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3BB0" w14:textId="0EEA194A" w:rsidR="00B967A3" w:rsidRDefault="00E11E8E" w:rsidP="00B37C5C">
      <w:pPr>
        <w:pStyle w:val="Heading1"/>
        <w:spacing w:before="0" w:beforeAutospacing="0" w:after="0" w:afterAutospacing="0"/>
        <w:jc w:val="center"/>
        <w:rPr>
          <w:bCs w:val="0"/>
          <w:sz w:val="28"/>
          <w:szCs w:val="28"/>
        </w:rPr>
      </w:pPr>
      <w:r>
        <w:rPr>
          <w:bCs w:val="0"/>
          <w:sz w:val="28"/>
          <w:szCs w:val="28"/>
        </w:rPr>
        <w:t>Migrația internațională a Românilor. O analiză a modelului gravitațional.</w:t>
      </w:r>
    </w:p>
    <w:p w14:paraId="11EDE69C" w14:textId="77777777" w:rsidR="00B37C5C" w:rsidRDefault="00B37C5C" w:rsidP="00B37C5C">
      <w:pPr>
        <w:pStyle w:val="Heading1"/>
        <w:spacing w:before="0" w:beforeAutospacing="0" w:after="0" w:afterAutospacing="0"/>
        <w:jc w:val="center"/>
        <w:rPr>
          <w:bCs w:val="0"/>
          <w:sz w:val="28"/>
          <w:szCs w:val="28"/>
        </w:rPr>
      </w:pPr>
    </w:p>
    <w:p w14:paraId="0CE683B2" w14:textId="77777777" w:rsidR="00F4662E" w:rsidRDefault="00F4662E" w:rsidP="00B37C5C">
      <w:pPr>
        <w:pStyle w:val="Heading1"/>
        <w:spacing w:before="0" w:beforeAutospacing="0" w:after="0" w:afterAutospacing="0"/>
        <w:jc w:val="center"/>
        <w:rPr>
          <w:bCs w:val="0"/>
          <w:sz w:val="28"/>
          <w:szCs w:val="28"/>
        </w:rPr>
      </w:pPr>
    </w:p>
    <w:p w14:paraId="5CE0F6EC" w14:textId="77777777" w:rsidR="00F4662E" w:rsidRPr="00B37C5C" w:rsidRDefault="00F4662E" w:rsidP="00B37C5C">
      <w:pPr>
        <w:pStyle w:val="Heading1"/>
        <w:spacing w:before="0" w:beforeAutospacing="0" w:after="0" w:afterAutospacing="0"/>
        <w:jc w:val="center"/>
        <w:rPr>
          <w:bCs w:val="0"/>
          <w:sz w:val="28"/>
          <w:szCs w:val="28"/>
        </w:rPr>
      </w:pPr>
    </w:p>
    <w:p w14:paraId="5531F04E" w14:textId="77777777" w:rsidR="00B37C5C" w:rsidRDefault="005E600E" w:rsidP="000C062F">
      <w:pPr>
        <w:spacing w:line="288" w:lineRule="auto"/>
        <w:jc w:val="both"/>
        <w:rPr>
          <w:rFonts w:ascii="Arial" w:hAnsi="Arial" w:cs="Arial"/>
          <w:b/>
          <w:bCs/>
          <w:sz w:val="18"/>
          <w:szCs w:val="18"/>
        </w:rPr>
      </w:pPr>
      <w:r w:rsidRPr="00B37C5C">
        <w:rPr>
          <w:rFonts w:ascii="Times New Roman" w:eastAsia="Times New Roman" w:hAnsi="Times New Roman" w:cs="Times New Roman"/>
          <w:b/>
          <w:kern w:val="0"/>
          <w:sz w:val="20"/>
          <w:szCs w:val="20"/>
          <w:lang w:val="ro-RO" w:eastAsia="ro-RO"/>
          <w14:ligatures w14:val="none"/>
        </w:rPr>
        <w:t>Abstract:</w:t>
      </w:r>
      <w:r w:rsidRPr="00B60169">
        <w:rPr>
          <w:rFonts w:ascii="Arial" w:hAnsi="Arial" w:cs="Arial"/>
          <w:b/>
          <w:bCs/>
          <w:sz w:val="18"/>
          <w:szCs w:val="18"/>
        </w:rPr>
        <w:t xml:space="preserve"> </w:t>
      </w:r>
    </w:p>
    <w:p w14:paraId="7238BA55" w14:textId="2CB2AA4C" w:rsidR="00B967A3" w:rsidRPr="001C2B2A" w:rsidRDefault="00E11E8E" w:rsidP="00B37C5C">
      <w:pPr>
        <w:spacing w:after="0" w:line="240" w:lineRule="auto"/>
        <w:ind w:firstLine="708"/>
        <w:jc w:val="both"/>
        <w:rPr>
          <w:rFonts w:ascii="Times New Roman" w:eastAsia="Times New Roman" w:hAnsi="Times New Roman" w:cs="Times New Roman"/>
          <w:i/>
          <w:kern w:val="0"/>
          <w:sz w:val="20"/>
          <w:szCs w:val="20"/>
          <w:lang w:val="ro-RO" w:eastAsia="ro-RO"/>
          <w14:ligatures w14:val="none"/>
        </w:rPr>
      </w:pPr>
      <w:r w:rsidRPr="001C2B2A">
        <w:rPr>
          <w:rFonts w:ascii="Times New Roman" w:eastAsia="Times New Roman" w:hAnsi="Times New Roman" w:cs="Times New Roman"/>
          <w:i/>
          <w:kern w:val="0"/>
          <w:sz w:val="20"/>
          <w:szCs w:val="20"/>
          <w:lang w:val="ro-RO" w:eastAsia="ro-RO"/>
          <w14:ligatures w14:val="none"/>
        </w:rPr>
        <w:t xml:space="preserve">Migrația </w:t>
      </w:r>
      <w:r w:rsidR="00696822" w:rsidRPr="001C2B2A">
        <w:rPr>
          <w:rFonts w:ascii="Times New Roman" w:eastAsia="Times New Roman" w:hAnsi="Times New Roman" w:cs="Times New Roman"/>
          <w:i/>
          <w:kern w:val="0"/>
          <w:sz w:val="20"/>
          <w:szCs w:val="20"/>
          <w:lang w:val="ro-RO" w:eastAsia="ro-RO"/>
          <w14:ligatures w14:val="none"/>
        </w:rPr>
        <w:t>la nivel internațional este un aspect important c</w:t>
      </w:r>
      <w:r w:rsidR="00D036D2">
        <w:rPr>
          <w:rFonts w:ascii="Times New Roman" w:eastAsia="Times New Roman" w:hAnsi="Times New Roman" w:cs="Times New Roman"/>
          <w:i/>
          <w:kern w:val="0"/>
          <w:sz w:val="20"/>
          <w:szCs w:val="20"/>
          <w:lang w:val="ro-RO" w:eastAsia="ro-RO"/>
          <w14:ligatures w14:val="none"/>
        </w:rPr>
        <w:t xml:space="preserve">are </w:t>
      </w:r>
      <w:r w:rsidR="00696822" w:rsidRPr="001C2B2A">
        <w:rPr>
          <w:rFonts w:ascii="Times New Roman" w:eastAsia="Times New Roman" w:hAnsi="Times New Roman" w:cs="Times New Roman"/>
          <w:i/>
          <w:kern w:val="0"/>
          <w:sz w:val="20"/>
          <w:szCs w:val="20"/>
          <w:lang w:val="ro-RO" w:eastAsia="ro-RO"/>
          <w14:ligatures w14:val="none"/>
        </w:rPr>
        <w:t>trebuie știut de fiecare țară din lume, fie că este generatore de migranți sau primitoare. Din acest motiv, am ales să analizăm migrația internatională din România. România este o țară cu nivele mari de emigrație de la căderea regimului comunist și, în plus, după ce a devenit membră a Uniunii Europene, când mobilitatea forței de muncă a devenit liberă.</w:t>
      </w:r>
      <w:r w:rsidR="00994871" w:rsidRPr="001C2B2A">
        <w:rPr>
          <w:rFonts w:ascii="Times New Roman" w:eastAsia="Times New Roman" w:hAnsi="Times New Roman" w:cs="Times New Roman"/>
          <w:i/>
          <w:kern w:val="0"/>
          <w:sz w:val="20"/>
          <w:szCs w:val="20"/>
          <w:lang w:val="ro-RO" w:eastAsia="ro-RO"/>
          <w14:ligatures w14:val="none"/>
        </w:rPr>
        <w:t xml:space="preserve"> </w:t>
      </w:r>
      <w:r w:rsidR="00696822" w:rsidRPr="001C2B2A">
        <w:rPr>
          <w:rFonts w:ascii="Times New Roman" w:eastAsia="Times New Roman" w:hAnsi="Times New Roman" w:cs="Times New Roman"/>
          <w:i/>
          <w:kern w:val="0"/>
          <w:sz w:val="20"/>
          <w:szCs w:val="20"/>
          <w:lang w:val="ro-RO" w:eastAsia="ro-RO"/>
          <w14:ligatures w14:val="none"/>
        </w:rPr>
        <w:t>Perioada de timp analizată este 2000-2020. În această perioadă de timp în top</w:t>
      </w:r>
      <w:r w:rsidR="00D036D2">
        <w:rPr>
          <w:rFonts w:ascii="Times New Roman" w:eastAsia="Times New Roman" w:hAnsi="Times New Roman" w:cs="Times New Roman"/>
          <w:i/>
          <w:kern w:val="0"/>
          <w:sz w:val="20"/>
          <w:szCs w:val="20"/>
          <w:lang w:val="ro-RO" w:eastAsia="ro-RO"/>
          <w14:ligatures w14:val="none"/>
        </w:rPr>
        <w:t>ul</w:t>
      </w:r>
      <w:r w:rsidR="00696822" w:rsidRPr="001C2B2A">
        <w:rPr>
          <w:rFonts w:ascii="Times New Roman" w:eastAsia="Times New Roman" w:hAnsi="Times New Roman" w:cs="Times New Roman"/>
          <w:i/>
          <w:kern w:val="0"/>
          <w:sz w:val="20"/>
          <w:szCs w:val="20"/>
          <w:lang w:val="ro-RO" w:eastAsia="ro-RO"/>
          <w14:ligatures w14:val="none"/>
        </w:rPr>
        <w:t xml:space="preserve"> preferințelor în ceea ce privesc țările de destinație pentru românii emigranți au fost Germania, Italia, Spania, și Regatul Unit.</w:t>
      </w:r>
      <w:r w:rsidR="00B9503E" w:rsidRPr="001C2B2A">
        <w:rPr>
          <w:rFonts w:ascii="Times New Roman" w:eastAsia="Times New Roman" w:hAnsi="Times New Roman" w:cs="Times New Roman"/>
          <w:i/>
          <w:kern w:val="0"/>
          <w:sz w:val="20"/>
          <w:szCs w:val="20"/>
          <w:lang w:val="ro-RO" w:eastAsia="ro-RO"/>
          <w14:ligatures w14:val="none"/>
        </w:rPr>
        <w:t xml:space="preserve"> </w:t>
      </w:r>
      <w:r w:rsidR="00696822" w:rsidRPr="001C2B2A">
        <w:rPr>
          <w:rFonts w:ascii="Times New Roman" w:eastAsia="Times New Roman" w:hAnsi="Times New Roman" w:cs="Times New Roman"/>
          <w:i/>
          <w:kern w:val="0"/>
          <w:sz w:val="20"/>
          <w:szCs w:val="20"/>
          <w:lang w:val="ro-RO" w:eastAsia="ro-RO"/>
          <w14:ligatures w14:val="none"/>
        </w:rPr>
        <w:t>Pentru partea empirică am folosit estimatorul Poisson</w:t>
      </w:r>
      <w:r w:rsidR="004E43C8" w:rsidRPr="001C2B2A">
        <w:rPr>
          <w:rFonts w:ascii="Times New Roman" w:eastAsia="Times New Roman" w:hAnsi="Times New Roman" w:cs="Times New Roman"/>
          <w:i/>
          <w:kern w:val="0"/>
          <w:sz w:val="20"/>
          <w:szCs w:val="20"/>
          <w:lang w:val="ro-RO" w:eastAsia="ro-RO"/>
          <w14:ligatures w14:val="none"/>
        </w:rPr>
        <w:t xml:space="preserve"> </w:t>
      </w:r>
      <w:r w:rsidR="006A59DD" w:rsidRPr="001C2B2A">
        <w:rPr>
          <w:rFonts w:ascii="Times New Roman" w:eastAsia="Times New Roman" w:hAnsi="Times New Roman" w:cs="Times New Roman"/>
          <w:i/>
          <w:kern w:val="0"/>
          <w:sz w:val="20"/>
          <w:szCs w:val="20"/>
          <w:lang w:val="ro-RO" w:eastAsia="ro-RO"/>
          <w14:ligatures w14:val="none"/>
        </w:rPr>
        <w:t xml:space="preserve">Poisson Pseudo Maximum Likelihood </w:t>
      </w:r>
      <w:r w:rsidR="00696822" w:rsidRPr="001C2B2A">
        <w:rPr>
          <w:rFonts w:ascii="Times New Roman" w:eastAsia="Times New Roman" w:hAnsi="Times New Roman" w:cs="Times New Roman"/>
          <w:i/>
          <w:kern w:val="0"/>
          <w:sz w:val="20"/>
          <w:szCs w:val="20"/>
          <w:lang w:val="ro-RO" w:eastAsia="ro-RO"/>
          <w14:ligatures w14:val="none"/>
        </w:rPr>
        <w:t>cu efecte fixe</w:t>
      </w:r>
      <w:r w:rsidR="006A59DD" w:rsidRPr="001C2B2A">
        <w:rPr>
          <w:rFonts w:ascii="Times New Roman" w:eastAsia="Times New Roman" w:hAnsi="Times New Roman" w:cs="Times New Roman"/>
          <w:i/>
          <w:kern w:val="0"/>
          <w:sz w:val="20"/>
          <w:szCs w:val="20"/>
          <w:lang w:val="ro-RO" w:eastAsia="ro-RO"/>
          <w14:ligatures w14:val="none"/>
        </w:rPr>
        <w:t xml:space="preserve"> (</w:t>
      </w:r>
      <w:r w:rsidR="004E43C8" w:rsidRPr="001C2B2A">
        <w:rPr>
          <w:rFonts w:ascii="Times New Roman" w:eastAsia="Times New Roman" w:hAnsi="Times New Roman" w:cs="Times New Roman"/>
          <w:i/>
          <w:kern w:val="0"/>
          <w:sz w:val="20"/>
          <w:szCs w:val="20"/>
          <w:lang w:val="ro-RO" w:eastAsia="ro-RO"/>
          <w14:ligatures w14:val="none"/>
        </w:rPr>
        <w:t xml:space="preserve">PPML </w:t>
      </w:r>
      <w:r w:rsidR="00696822" w:rsidRPr="001C2B2A">
        <w:rPr>
          <w:rFonts w:ascii="Times New Roman" w:eastAsia="Times New Roman" w:hAnsi="Times New Roman" w:cs="Times New Roman"/>
          <w:i/>
          <w:kern w:val="0"/>
          <w:sz w:val="20"/>
          <w:szCs w:val="20"/>
          <w:lang w:val="ro-RO" w:eastAsia="ro-RO"/>
          <w14:ligatures w14:val="none"/>
        </w:rPr>
        <w:t>cu efecte fixe</w:t>
      </w:r>
      <w:r w:rsidR="006A59DD" w:rsidRPr="001C2B2A">
        <w:rPr>
          <w:rFonts w:ascii="Times New Roman" w:eastAsia="Times New Roman" w:hAnsi="Times New Roman" w:cs="Times New Roman"/>
          <w:i/>
          <w:kern w:val="0"/>
          <w:sz w:val="20"/>
          <w:szCs w:val="20"/>
          <w:lang w:val="ro-RO" w:eastAsia="ro-RO"/>
          <w14:ligatures w14:val="none"/>
        </w:rPr>
        <w:t>)</w:t>
      </w:r>
      <w:r w:rsidR="00B9503E" w:rsidRPr="001C2B2A">
        <w:rPr>
          <w:rFonts w:ascii="Times New Roman" w:eastAsia="Times New Roman" w:hAnsi="Times New Roman" w:cs="Times New Roman"/>
          <w:i/>
          <w:kern w:val="0"/>
          <w:sz w:val="20"/>
          <w:szCs w:val="20"/>
          <w:lang w:val="ro-RO" w:eastAsia="ro-RO"/>
          <w14:ligatures w14:val="none"/>
        </w:rPr>
        <w:t xml:space="preserve"> </w:t>
      </w:r>
      <w:r w:rsidR="00696822" w:rsidRPr="001C2B2A">
        <w:rPr>
          <w:rFonts w:ascii="Times New Roman" w:eastAsia="Times New Roman" w:hAnsi="Times New Roman" w:cs="Times New Roman"/>
          <w:i/>
          <w:kern w:val="0"/>
          <w:sz w:val="20"/>
          <w:szCs w:val="20"/>
          <w:lang w:val="ro-RO" w:eastAsia="ro-RO"/>
          <w14:ligatures w14:val="none"/>
        </w:rPr>
        <w:t>pe un model gravitațional</w:t>
      </w:r>
      <w:r w:rsidR="00D44EF4" w:rsidRPr="001C2B2A">
        <w:rPr>
          <w:rFonts w:ascii="Times New Roman" w:eastAsia="Times New Roman" w:hAnsi="Times New Roman" w:cs="Times New Roman"/>
          <w:i/>
          <w:kern w:val="0"/>
          <w:sz w:val="20"/>
          <w:szCs w:val="20"/>
          <w:lang w:val="ro-RO" w:eastAsia="ro-RO"/>
          <w14:ligatures w14:val="none"/>
        </w:rPr>
        <w:t xml:space="preserve">. </w:t>
      </w:r>
      <w:r w:rsidR="00696822" w:rsidRPr="001C2B2A">
        <w:rPr>
          <w:rFonts w:ascii="Times New Roman" w:eastAsia="Times New Roman" w:hAnsi="Times New Roman" w:cs="Times New Roman"/>
          <w:i/>
          <w:kern w:val="0"/>
          <w:sz w:val="20"/>
          <w:szCs w:val="20"/>
          <w:lang w:val="ro-RO" w:eastAsia="ro-RO"/>
          <w14:ligatures w14:val="none"/>
        </w:rPr>
        <w:t>Rezultatele indică faptul că migrația românilor este determinată mai degrabă de efecte “pull (de atragere)”, decât de efecte “push (de împingere)”. Deci, românii migrează pentru condiții mai bune: mai multe locuri de muncă și salarii mai mari în țara de destinație. În plus, rezultatele sunt robuste când introducem o variabilă dummy, pentru criză</w:t>
      </w:r>
      <w:r w:rsidR="001C2B2A" w:rsidRPr="001C2B2A">
        <w:rPr>
          <w:rFonts w:ascii="Times New Roman" w:eastAsia="Times New Roman" w:hAnsi="Times New Roman" w:cs="Times New Roman"/>
          <w:i/>
          <w:kern w:val="0"/>
          <w:sz w:val="20"/>
          <w:szCs w:val="20"/>
          <w:lang w:val="ro-RO" w:eastAsia="ro-RO"/>
          <w14:ligatures w14:val="none"/>
        </w:rPr>
        <w:t>, din anii 2008 și 2020.</w:t>
      </w:r>
    </w:p>
    <w:p w14:paraId="68EACD03" w14:textId="77777777" w:rsidR="00B37C5C" w:rsidRPr="00B37C5C" w:rsidRDefault="00B37C5C" w:rsidP="00B37C5C">
      <w:pPr>
        <w:spacing w:after="0" w:line="240" w:lineRule="auto"/>
        <w:ind w:firstLine="708"/>
        <w:jc w:val="both"/>
        <w:rPr>
          <w:rFonts w:ascii="Times New Roman" w:eastAsia="Times New Roman" w:hAnsi="Times New Roman" w:cs="Times New Roman"/>
          <w:i/>
          <w:kern w:val="0"/>
          <w:sz w:val="20"/>
          <w:szCs w:val="20"/>
          <w:lang w:val="ro-RO" w:eastAsia="ro-RO"/>
          <w14:ligatures w14:val="none"/>
        </w:rPr>
      </w:pPr>
    </w:p>
    <w:p w14:paraId="73DD3D5C" w14:textId="2AEF7E2D" w:rsidR="005E600E" w:rsidRPr="00B60169" w:rsidRDefault="001C2B2A" w:rsidP="00B60169">
      <w:pPr>
        <w:spacing w:line="240" w:lineRule="auto"/>
        <w:rPr>
          <w:rFonts w:ascii="Arial" w:hAnsi="Arial" w:cs="Arial"/>
          <w:b/>
          <w:bCs/>
          <w:sz w:val="18"/>
          <w:szCs w:val="18"/>
        </w:rPr>
      </w:pPr>
      <w:r>
        <w:rPr>
          <w:rFonts w:ascii="Times New Roman" w:eastAsia="Times New Roman" w:hAnsi="Times New Roman" w:cs="Times New Roman"/>
          <w:b/>
          <w:kern w:val="0"/>
          <w:sz w:val="20"/>
          <w:szCs w:val="20"/>
          <w:lang w:val="ro-RO" w:eastAsia="ro-RO"/>
          <w14:ligatures w14:val="none"/>
        </w:rPr>
        <w:t>Cuvinte cheie</w:t>
      </w:r>
      <w:r w:rsidR="005E600E" w:rsidRPr="00B37C5C">
        <w:rPr>
          <w:rFonts w:ascii="Times New Roman" w:eastAsia="Times New Roman" w:hAnsi="Times New Roman" w:cs="Times New Roman"/>
          <w:b/>
          <w:kern w:val="0"/>
          <w:sz w:val="20"/>
          <w:szCs w:val="20"/>
          <w:lang w:val="ro-RO" w:eastAsia="ro-RO"/>
          <w14:ligatures w14:val="none"/>
        </w:rPr>
        <w:t>:</w:t>
      </w:r>
      <w:r>
        <w:rPr>
          <w:rFonts w:ascii="Arial" w:hAnsi="Arial" w:cs="Arial"/>
          <w:b/>
          <w:bCs/>
          <w:sz w:val="18"/>
          <w:szCs w:val="18"/>
        </w:rPr>
        <w:t xml:space="preserve"> </w:t>
      </w:r>
      <w:r>
        <w:rPr>
          <w:rFonts w:ascii="Times New Roman" w:eastAsia="Times New Roman" w:hAnsi="Times New Roman" w:cs="Times New Roman"/>
          <w:kern w:val="0"/>
          <w:sz w:val="20"/>
          <w:szCs w:val="20"/>
          <w:lang w:val="ro-RO" w:eastAsia="ro-RO"/>
          <w14:ligatures w14:val="none"/>
        </w:rPr>
        <w:t xml:space="preserve">migrația internațională, </w:t>
      </w:r>
      <w:r w:rsidR="00F8430B" w:rsidRPr="00B37C5C">
        <w:rPr>
          <w:rFonts w:ascii="Times New Roman" w:eastAsia="Times New Roman" w:hAnsi="Times New Roman" w:cs="Times New Roman"/>
          <w:kern w:val="0"/>
          <w:sz w:val="20"/>
          <w:szCs w:val="20"/>
          <w:lang w:val="ro-RO" w:eastAsia="ro-RO"/>
          <w14:ligatures w14:val="none"/>
        </w:rPr>
        <w:t xml:space="preserve">Romania, OECD, </w:t>
      </w:r>
      <w:r>
        <w:rPr>
          <w:rFonts w:ascii="Times New Roman" w:eastAsia="Times New Roman" w:hAnsi="Times New Roman" w:cs="Times New Roman"/>
          <w:kern w:val="0"/>
          <w:sz w:val="20"/>
          <w:szCs w:val="20"/>
          <w:lang w:val="ro-RO" w:eastAsia="ro-RO"/>
          <w14:ligatures w14:val="none"/>
        </w:rPr>
        <w:t xml:space="preserve">model gravitațional, </w:t>
      </w:r>
      <w:r w:rsidR="00F8430B" w:rsidRPr="00B37C5C">
        <w:rPr>
          <w:rFonts w:ascii="Times New Roman" w:eastAsia="Times New Roman" w:hAnsi="Times New Roman" w:cs="Times New Roman"/>
          <w:kern w:val="0"/>
          <w:sz w:val="20"/>
          <w:szCs w:val="20"/>
          <w:lang w:val="ro-RO" w:eastAsia="ro-RO"/>
          <w14:ligatures w14:val="none"/>
        </w:rPr>
        <w:t>PPML</w:t>
      </w:r>
    </w:p>
    <w:p w14:paraId="40A5FE50" w14:textId="36E3F2F5" w:rsidR="005E600E" w:rsidRPr="00B60169" w:rsidRDefault="009A3344" w:rsidP="00B60169">
      <w:pPr>
        <w:spacing w:line="240" w:lineRule="auto"/>
        <w:rPr>
          <w:rFonts w:ascii="Arial" w:hAnsi="Arial" w:cs="Arial"/>
          <w:b/>
          <w:bCs/>
          <w:sz w:val="18"/>
          <w:szCs w:val="18"/>
        </w:rPr>
      </w:pPr>
      <w:r>
        <w:rPr>
          <w:rFonts w:ascii="Times New Roman" w:eastAsia="Times New Roman" w:hAnsi="Times New Roman" w:cs="Times New Roman"/>
          <w:b/>
          <w:kern w:val="0"/>
          <w:sz w:val="20"/>
          <w:szCs w:val="20"/>
          <w:lang w:val="ro-RO" w:eastAsia="ro-RO"/>
          <w14:ligatures w14:val="none"/>
        </w:rPr>
        <w:t>Clasificarea JEL</w:t>
      </w:r>
      <w:r w:rsidR="005E600E" w:rsidRPr="00B37C5C">
        <w:rPr>
          <w:rFonts w:ascii="Times New Roman" w:eastAsia="Times New Roman" w:hAnsi="Times New Roman" w:cs="Times New Roman"/>
          <w:b/>
          <w:kern w:val="0"/>
          <w:sz w:val="20"/>
          <w:szCs w:val="20"/>
          <w:lang w:val="ro-RO" w:eastAsia="ro-RO"/>
          <w14:ligatures w14:val="none"/>
        </w:rPr>
        <w:t>:</w:t>
      </w:r>
      <w:r w:rsidR="00DB75E1" w:rsidRPr="00B60169">
        <w:rPr>
          <w:rFonts w:ascii="Arial" w:hAnsi="Arial" w:cs="Arial"/>
          <w:b/>
          <w:bCs/>
          <w:sz w:val="18"/>
          <w:szCs w:val="18"/>
        </w:rPr>
        <w:t xml:space="preserve"> </w:t>
      </w:r>
      <w:r w:rsidR="00DB75E1" w:rsidRPr="00B37C5C">
        <w:rPr>
          <w:rFonts w:ascii="Times New Roman" w:eastAsia="Times New Roman" w:hAnsi="Times New Roman" w:cs="Times New Roman"/>
          <w:kern w:val="0"/>
          <w:sz w:val="20"/>
          <w:szCs w:val="20"/>
          <w:lang w:val="ro-RO" w:eastAsia="ro-RO"/>
          <w14:ligatures w14:val="none"/>
        </w:rPr>
        <w:t>F22, C23</w:t>
      </w:r>
    </w:p>
    <w:p w14:paraId="24B63F2C" w14:textId="77777777" w:rsidR="005E600E" w:rsidRPr="00B60169" w:rsidRDefault="005E600E" w:rsidP="00B60169">
      <w:pPr>
        <w:spacing w:line="240" w:lineRule="auto"/>
        <w:rPr>
          <w:rFonts w:ascii="Arial" w:hAnsi="Arial" w:cs="Arial"/>
          <w:b/>
          <w:bCs/>
          <w:sz w:val="20"/>
          <w:szCs w:val="20"/>
        </w:rPr>
      </w:pPr>
    </w:p>
    <w:p w14:paraId="34564EB0" w14:textId="174C3244" w:rsidR="0033483B" w:rsidRPr="00B37C5C" w:rsidRDefault="001C2B2A" w:rsidP="00B37C5C">
      <w:pPr>
        <w:pStyle w:val="Heading4"/>
        <w:numPr>
          <w:ilvl w:val="0"/>
          <w:numId w:val="1"/>
        </w:numPr>
        <w:shd w:val="clear" w:color="auto" w:fill="FFFFFF"/>
        <w:tabs>
          <w:tab w:val="num" w:pos="1068"/>
        </w:tabs>
        <w:spacing w:before="0" w:beforeAutospacing="0" w:after="0" w:afterAutospacing="0"/>
        <w:ind w:left="1068"/>
        <w:jc w:val="both"/>
        <w:rPr>
          <w:rFonts w:ascii="Arial" w:hAnsi="Arial" w:cs="Arial"/>
          <w:b w:val="0"/>
          <w:bCs w:val="0"/>
          <w:sz w:val="20"/>
          <w:szCs w:val="20"/>
        </w:rPr>
      </w:pPr>
      <w:r>
        <w:t>Introducere</w:t>
      </w:r>
    </w:p>
    <w:p w14:paraId="467ECBB0" w14:textId="0958FC14" w:rsidR="00B37C5C" w:rsidRDefault="00B37C5C" w:rsidP="00B37C5C">
      <w:pPr>
        <w:pStyle w:val="Heading4"/>
        <w:shd w:val="clear" w:color="auto" w:fill="FFFFFF"/>
        <w:spacing w:before="0" w:beforeAutospacing="0" w:after="0" w:afterAutospacing="0"/>
        <w:jc w:val="both"/>
      </w:pPr>
    </w:p>
    <w:p w14:paraId="35CB3647" w14:textId="77777777" w:rsidR="00B37C5C" w:rsidRPr="00B37C5C" w:rsidRDefault="00B37C5C" w:rsidP="00B37C5C">
      <w:pPr>
        <w:pStyle w:val="Heading4"/>
        <w:shd w:val="clear" w:color="auto" w:fill="FFFFFF"/>
        <w:spacing w:before="0" w:beforeAutospacing="0" w:after="0" w:afterAutospacing="0"/>
        <w:jc w:val="both"/>
        <w:rPr>
          <w:rFonts w:ascii="Arial" w:hAnsi="Arial" w:cs="Arial"/>
          <w:b w:val="0"/>
          <w:bCs w:val="0"/>
          <w:sz w:val="20"/>
          <w:szCs w:val="20"/>
        </w:rPr>
      </w:pPr>
    </w:p>
    <w:p w14:paraId="34E541C3" w14:textId="5D13D61A" w:rsidR="001C2B2A" w:rsidRDefault="001C2B2A" w:rsidP="00B37C5C">
      <w:pPr>
        <w:pStyle w:val="NormalWeb"/>
        <w:shd w:val="clear" w:color="auto" w:fill="FFFFFF"/>
        <w:spacing w:before="0" w:beforeAutospacing="0" w:after="0" w:afterAutospacing="0"/>
        <w:ind w:firstLine="708"/>
        <w:jc w:val="both"/>
      </w:pPr>
      <w:r>
        <w:t xml:space="preserve">Migrația poate fi internă sau </w:t>
      </w:r>
      <w:r w:rsidR="00200ACC">
        <w:t>i</w:t>
      </w:r>
      <w:r>
        <w:t xml:space="preserve">nternațională. Migrația la nivel intern este reprezentată de decizia oamenilor de a se muta din zonele rurale </w:t>
      </w:r>
      <w:r w:rsidR="00EB7231">
        <w:t>î</w:t>
      </w:r>
      <w:r>
        <w:t xml:space="preserve">n zonele urbane, din urban în rural, din rural în rural, sau din urban în urban în aceeași țară. Pe de altă parte, migrația internațională este mișcarea forței de muncă dintr-o țară în străinătate </w:t>
      </w:r>
      <w:r w:rsidRPr="00B37C5C">
        <w:fldChar w:fldCharType="begin"/>
      </w:r>
      <w:r w:rsidRPr="00B37C5C">
        <w:instrText xml:space="preserve"> ADDIN ZOTERO_ITEM CSL_CITATION {"citationID":"9ptays7A","properties":{"formattedCitation":"(Bailey 2010)","plainCitation":"(Bailey 2010)","noteIndex":0},"citationItems":[{"id":10,"uris":["http://zotero.org/users/12706107/items/Y5DQHMCC"],"itemData":{"id":10,"type":"book","publisher":"Infobase Publishing","source":"Google Scholar","title":"Immigration and migration","URL":"https://books.google.com/books?hl=en&amp;lr=&amp;id=pVcDEfNxEvAC&amp;oi=fnd&amp;pg=PR5&amp;dq=Immigration+and+migration&amp;ots=B9niqAVvNU&amp;sig=OsWw2OrpXMbn_o3rr4QRcVGNdAk","author":[{"family":"Bailey","given":"Rayna"}],"accessed":{"date-parts":[["2023",10,20]]},"issued":{"date-parts":[["2010"]]}}}],"schema":"https://github.com/citation-style-language/schema/raw/master/csl-citation.json"} </w:instrText>
      </w:r>
      <w:r w:rsidRPr="00B37C5C">
        <w:fldChar w:fldCharType="separate"/>
      </w:r>
      <w:r w:rsidRPr="00B37C5C">
        <w:t>(Bailey 2010)</w:t>
      </w:r>
      <w:r w:rsidRPr="00B37C5C">
        <w:fldChar w:fldCharType="end"/>
      </w:r>
      <w:r>
        <w:t>.</w:t>
      </w:r>
    </w:p>
    <w:p w14:paraId="5F65CE89" w14:textId="49462335" w:rsidR="001C2B2A" w:rsidRDefault="001C2B2A" w:rsidP="00B37C5C">
      <w:pPr>
        <w:pStyle w:val="NormalWeb"/>
        <w:shd w:val="clear" w:color="auto" w:fill="FFFFFF"/>
        <w:spacing w:before="0" w:beforeAutospacing="0" w:after="0" w:afterAutospacing="0"/>
        <w:ind w:firstLine="708"/>
        <w:jc w:val="both"/>
      </w:pPr>
      <w:r>
        <w:t xml:space="preserve">În ceea ce privește migrația internațională, există migrație economică, politică, sau ce are legătură cu mediul. Migranții economici sunt acei oameni care de obicei trăiesc în sărăcie sau care își doresc să câștige un salariu mai mare. În acest sens, ei se mută în străinătate pentru tot restul vieții lor, sau pentru o perioadă temporară. Acei oameni care merg în altă țară pentru o perioadă scurtă de timp au intenția să economisească bani cu scopul să se întoarcă înapoi acasă și să investească acei bani într-o nouă afacere, sau să își construiască o casă. Mai mult decât atât, sunt </w:t>
      </w:r>
      <w:r w:rsidR="00643A74">
        <w:t>i</w:t>
      </w:r>
      <w:r>
        <w:t>migra</w:t>
      </w:r>
      <w:r w:rsidR="00643A74">
        <w:t>n</w:t>
      </w:r>
      <w:r>
        <w:t>ți care pleacă sezonier, în fiecare an. Majoritatea lucrează în agricultură</w:t>
      </w:r>
      <w:r w:rsidR="00371004">
        <w:t xml:space="preserve"> </w:t>
      </w:r>
      <w:r w:rsidR="00371004" w:rsidRPr="00B37C5C">
        <w:fldChar w:fldCharType="begin"/>
      </w:r>
      <w:r w:rsidR="00371004" w:rsidRPr="00B37C5C">
        <w:instrText xml:space="preserve"> ADDIN ZOTERO_ITEM CSL_CITATION {"citationID":"WWBXMGvO","properties":{"formattedCitation":"(Hunter 2011)","plainCitation":"(Hunter 2011)","noteIndex":0},"citationItems":[{"id":9,"uris":["http://zotero.org/users/12706107/items/894VQ6FK"],"itemData":{"id":9,"type":"book","publisher":"Heinemann-Raintree Library","source":"Google Scholar","title":"Immigration","author":[{"family":"Hunter","given":"Nick"}],"issued":{"date-parts":[["2011"]]}}}],"schema":"https://github.com/citation-style-language/schema/raw/master/csl-citation.json"} </w:instrText>
      </w:r>
      <w:r w:rsidR="00371004" w:rsidRPr="00B37C5C">
        <w:fldChar w:fldCharType="separate"/>
      </w:r>
      <w:r w:rsidR="00371004" w:rsidRPr="00B37C5C">
        <w:t>(Hunter 2011)</w:t>
      </w:r>
      <w:r w:rsidR="00371004" w:rsidRPr="00B37C5C">
        <w:fldChar w:fldCharType="end"/>
      </w:r>
      <w:r w:rsidR="00371004" w:rsidRPr="00B37C5C">
        <w:t>.</w:t>
      </w:r>
    </w:p>
    <w:p w14:paraId="7A873F71" w14:textId="3BA344DD" w:rsidR="001765FC" w:rsidRPr="00B37C5C" w:rsidRDefault="00371004" w:rsidP="00B37C5C">
      <w:pPr>
        <w:pStyle w:val="NormalWeb"/>
        <w:shd w:val="clear" w:color="auto" w:fill="FFFFFF"/>
        <w:spacing w:before="0" w:beforeAutospacing="0" w:after="0" w:afterAutospacing="0"/>
        <w:ind w:firstLine="708"/>
        <w:jc w:val="both"/>
      </w:pPr>
      <w:r>
        <w:t xml:space="preserve">Migranții politici pot fi refugiații, cei care au fost forțați să se mute din cauza motivelor politice sau a conflictelor </w:t>
      </w:r>
      <w:r w:rsidRPr="00B37C5C">
        <w:fldChar w:fldCharType="begin"/>
      </w:r>
      <w:r w:rsidRPr="00B37C5C">
        <w:instrText xml:space="preserve"> ADDIN ZOTERO_ITEM CSL_CITATION {"citationID":"ELFZIhk7","properties":{"formattedCitation":"(Koser 2007)","plainCitation":"(Koser 2007)","noteIndex":0},"citationItems":[{"id":8,"uris":["http://zotero.org/users/12706107/items/BZEG9C77"],"itemData":{"id":8,"type":"book","publisher":"Oxford University Press","source":"Google Scholar","title":"International migration: A very short introduction","title-short":"International migration","URL":"https://books.google.com/books?hl=en&amp;lr=&amp;id=ndwSDAAAQBAJ&amp;oi=fnd&amp;pg=PP8&amp;dq=International+migration:+A+very+short+introduction&amp;ots=Q0X0n-xmW_&amp;sig=iJSb1eyQPvebPEgJq406YphSKEw","author":[{"family":"Koser","given":"Khalid"}],"accessed":{"date-parts":[["2023",10,20]]},"issued":{"date-parts":[["2007"]]}}}],"schema":"https://github.com/citation-style-language/schema/raw/master/csl-citation.json"} </w:instrText>
      </w:r>
      <w:r w:rsidRPr="00B37C5C">
        <w:fldChar w:fldCharType="separate"/>
      </w:r>
      <w:r w:rsidRPr="00B37C5C">
        <w:t>(Koser 2007)</w:t>
      </w:r>
      <w:r w:rsidRPr="00B37C5C">
        <w:fldChar w:fldCharType="end"/>
      </w:r>
      <w:r w:rsidRPr="00B37C5C">
        <w:t>.</w:t>
      </w:r>
      <w:r>
        <w:t xml:space="preserve"> Iar migra</w:t>
      </w:r>
      <w:r w:rsidR="008223E6">
        <w:t>n</w:t>
      </w:r>
      <w:r>
        <w:t>ții care țin cont de mediu sunt acei oameni care decid să plece când se confruntă cu secete, inundații, creșteri ale nivelului mării, sau alte dezastre sau factori c</w:t>
      </w:r>
      <w:r w:rsidR="008223E6">
        <w:t>ar</w:t>
      </w:r>
      <w:r>
        <w:t xml:space="preserve">e țin de schimbări climatice </w:t>
      </w:r>
      <w:r w:rsidRPr="00B37C5C">
        <w:fldChar w:fldCharType="begin"/>
      </w:r>
      <w:r w:rsidRPr="00B37C5C">
        <w:instrText xml:space="preserve"> ADDIN ZOTERO_ITEM CSL_CITATION {"citationID":"pyJHhLlp","properties":{"formattedCitation":"(Hunter 2011)","plainCitation":"(Hunter 2011)","noteIndex":0},"citationItems":[{"id":9,"uris":["http://zotero.org/users/12706107/items/894VQ6FK"],"itemData":{"id":9,"type":"book","publisher":"Heinemann-Raintree Library","source":"Google Scholar","title":"Immigration","author":[{"family":"Hunter","given":"Nick"}],"issued":{"date-parts":[["2011"]]}}}],"schema":"https://github.com/citation-style-language/schema/raw/master/csl-citation.json"} </w:instrText>
      </w:r>
      <w:r w:rsidRPr="00B37C5C">
        <w:fldChar w:fldCharType="separate"/>
      </w:r>
      <w:r w:rsidRPr="00B37C5C">
        <w:t>(Hunter 2011)</w:t>
      </w:r>
      <w:r w:rsidRPr="00B37C5C">
        <w:fldChar w:fldCharType="end"/>
      </w:r>
      <w:r w:rsidRPr="00B37C5C">
        <w:t>.</w:t>
      </w:r>
    </w:p>
    <w:p w14:paraId="701A8933" w14:textId="45F68389" w:rsidR="002E57B2" w:rsidRDefault="00371004" w:rsidP="00B37C5C">
      <w:pPr>
        <w:pStyle w:val="NormalWeb"/>
        <w:shd w:val="clear" w:color="auto" w:fill="FFFFFF"/>
        <w:spacing w:before="0" w:beforeAutospacing="0" w:after="0" w:afterAutospacing="0"/>
        <w:ind w:firstLine="708"/>
        <w:jc w:val="both"/>
      </w:pPr>
      <w:r>
        <w:t>Implicațiile migrației depind de faptul dacă țară acceptă imigranți sau se confruntă cu emigrație. Mai precis, dacă este țară de destinație sau țară de origine</w:t>
      </w:r>
      <w:r w:rsidR="002E57B2" w:rsidRPr="00B37C5C">
        <w:t>.</w:t>
      </w:r>
      <w:r>
        <w:t xml:space="preserve"> </w:t>
      </w:r>
      <w:r>
        <w:lastRenderedPageBreak/>
        <w:t>Un efect po</w:t>
      </w:r>
      <w:r w:rsidR="00CA11B7">
        <w:t>z</w:t>
      </w:r>
      <w:r>
        <w:t>itiv pentru țara de origine este reprezentat de remitențe, banii trimiși acasă de migrant către familia sa.</w:t>
      </w:r>
      <w:r w:rsidR="002E57B2" w:rsidRPr="00B37C5C">
        <w:t xml:space="preserve"> </w:t>
      </w:r>
    </w:p>
    <w:p w14:paraId="6828B336" w14:textId="2EBF5114" w:rsidR="00371004" w:rsidRPr="00B37C5C" w:rsidRDefault="00371004" w:rsidP="00B37C5C">
      <w:pPr>
        <w:pStyle w:val="NormalWeb"/>
        <w:shd w:val="clear" w:color="auto" w:fill="FFFFFF"/>
        <w:spacing w:before="0" w:beforeAutospacing="0" w:after="0" w:afterAutospacing="0"/>
        <w:ind w:firstLine="708"/>
        <w:jc w:val="both"/>
      </w:pPr>
      <w:r>
        <w:t>O altă parte pozitivă a migrației include un flux comercial sporit între țara de destinație și țara de origine. Mai mult decât atât, țara de origine poate beneficia de experiența oamenilor și de noile abilități câștigate în țara de destinație când ei decid să se întoarcă acasă.</w:t>
      </w:r>
    </w:p>
    <w:p w14:paraId="3CDA3429" w14:textId="40335BF1" w:rsidR="00667211" w:rsidRDefault="00667211" w:rsidP="00B37C5C">
      <w:pPr>
        <w:pStyle w:val="NormalWeb"/>
        <w:shd w:val="clear" w:color="auto" w:fill="FFFFFF"/>
        <w:spacing w:before="0" w:beforeAutospacing="0" w:after="0" w:afterAutospacing="0"/>
        <w:ind w:firstLine="708"/>
        <w:jc w:val="both"/>
      </w:pPr>
      <w:r>
        <w:t>Dacă ne referim la emigrația forței de muncă înalt calificate, care este denumită în literatura de specialitate</w:t>
      </w:r>
      <w:r>
        <w:rPr>
          <w:lang w:val="en-US"/>
        </w:rPr>
        <w:t xml:space="preserve"> “</w:t>
      </w:r>
      <w:r w:rsidRPr="00B37C5C">
        <w:t>brain drain</w:t>
      </w:r>
      <w:r>
        <w:rPr>
          <w:lang w:val="en-US"/>
        </w:rPr>
        <w:t>”</w:t>
      </w:r>
      <w:r>
        <w:t xml:space="preserve"> și este un efect negativ al migrației. Cu toate acestea, </w:t>
      </w:r>
      <w:r>
        <w:rPr>
          <w:lang w:val="en-US"/>
        </w:rPr>
        <w:t>“</w:t>
      </w:r>
      <w:r w:rsidRPr="00B37C5C">
        <w:t>brain drain</w:t>
      </w:r>
      <w:r>
        <w:rPr>
          <w:lang w:val="en-US"/>
        </w:rPr>
        <w:t xml:space="preserve">” </w:t>
      </w:r>
      <w:proofErr w:type="spellStart"/>
      <w:r>
        <w:rPr>
          <w:lang w:val="en-US"/>
        </w:rPr>
        <w:t>este</w:t>
      </w:r>
      <w:proofErr w:type="spellEnd"/>
      <w:r>
        <w:rPr>
          <w:lang w:val="en-US"/>
        </w:rPr>
        <w:t xml:space="preserve"> </w:t>
      </w:r>
      <w:proofErr w:type="spellStart"/>
      <w:r>
        <w:rPr>
          <w:lang w:val="en-US"/>
        </w:rPr>
        <w:t>urmat</w:t>
      </w:r>
      <w:proofErr w:type="spellEnd"/>
      <w:r>
        <w:rPr>
          <w:lang w:val="en-US"/>
        </w:rPr>
        <w:t xml:space="preserve"> de “</w:t>
      </w:r>
      <w:r w:rsidRPr="00B37C5C">
        <w:t xml:space="preserve">brain </w:t>
      </w:r>
      <w:r>
        <w:t>gain</w:t>
      </w:r>
      <w:r>
        <w:rPr>
          <w:lang w:val="en-US"/>
        </w:rPr>
        <w:t xml:space="preserve">”, care </w:t>
      </w:r>
      <w:proofErr w:type="spellStart"/>
      <w:r>
        <w:rPr>
          <w:lang w:val="en-US"/>
        </w:rPr>
        <w:t>înseamnă</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imigranții</w:t>
      </w:r>
      <w:proofErr w:type="spellEnd"/>
      <w:r>
        <w:rPr>
          <w:lang w:val="en-US"/>
        </w:rPr>
        <w:t xml:space="preserve"> vin </w:t>
      </w:r>
      <w:proofErr w:type="spellStart"/>
      <w:r>
        <w:rPr>
          <w:lang w:val="en-US"/>
        </w:rPr>
        <w:t>înapoi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țara</w:t>
      </w:r>
      <w:proofErr w:type="spellEnd"/>
      <w:r>
        <w:rPr>
          <w:lang w:val="en-US"/>
        </w:rPr>
        <w:t xml:space="preserve"> de </w:t>
      </w:r>
      <w:proofErr w:type="spellStart"/>
      <w:r>
        <w:rPr>
          <w:lang w:val="en-US"/>
        </w:rPr>
        <w:t>origine</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ce</w:t>
      </w:r>
      <w:proofErr w:type="spellEnd"/>
      <w:r>
        <w:rPr>
          <w:lang w:val="en-US"/>
        </w:rPr>
        <w:t xml:space="preserve"> au </w:t>
      </w:r>
      <w:proofErr w:type="spellStart"/>
      <w:r>
        <w:rPr>
          <w:lang w:val="en-US"/>
        </w:rPr>
        <w:t>beneficiat</w:t>
      </w:r>
      <w:proofErr w:type="spellEnd"/>
      <w:r>
        <w:rPr>
          <w:lang w:val="en-US"/>
        </w:rPr>
        <w:t xml:space="preserve"> de un </w:t>
      </w:r>
      <w:proofErr w:type="spellStart"/>
      <w:r>
        <w:rPr>
          <w:lang w:val="en-US"/>
        </w:rPr>
        <w:t>învățământ</w:t>
      </w:r>
      <w:proofErr w:type="spellEnd"/>
      <w:r>
        <w:rPr>
          <w:lang w:val="en-US"/>
        </w:rPr>
        <w:t xml:space="preserve"> de o </w:t>
      </w:r>
      <w:proofErr w:type="spellStart"/>
      <w:r>
        <w:rPr>
          <w:lang w:val="en-US"/>
        </w:rPr>
        <w:t>bună</w:t>
      </w:r>
      <w:proofErr w:type="spellEnd"/>
      <w:r>
        <w:rPr>
          <w:lang w:val="en-US"/>
        </w:rPr>
        <w:t xml:space="preserve"> </w:t>
      </w:r>
      <w:proofErr w:type="spellStart"/>
      <w:r>
        <w:rPr>
          <w:lang w:val="en-US"/>
        </w:rPr>
        <w:t>calitate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străinătate</w:t>
      </w:r>
      <w:proofErr w:type="spellEnd"/>
      <w:r>
        <w:rPr>
          <w:lang w:val="en-US"/>
        </w:rPr>
        <w:t xml:space="preserve">. </w:t>
      </w:r>
      <w:proofErr w:type="spellStart"/>
      <w:r>
        <w:rPr>
          <w:lang w:val="en-US"/>
        </w:rPr>
        <w:t>Acesta</w:t>
      </w:r>
      <w:proofErr w:type="spellEnd"/>
      <w:r>
        <w:rPr>
          <w:lang w:val="en-US"/>
        </w:rPr>
        <w:t xml:space="preserve"> </w:t>
      </w:r>
      <w:proofErr w:type="spellStart"/>
      <w:r>
        <w:rPr>
          <w:lang w:val="en-US"/>
        </w:rPr>
        <w:t>este</w:t>
      </w:r>
      <w:proofErr w:type="spellEnd"/>
      <w:r>
        <w:rPr>
          <w:lang w:val="en-US"/>
        </w:rPr>
        <w:t xml:space="preserve"> un </w:t>
      </w:r>
      <w:proofErr w:type="spellStart"/>
      <w:r>
        <w:rPr>
          <w:lang w:val="en-US"/>
        </w:rPr>
        <w:t>efect</w:t>
      </w:r>
      <w:proofErr w:type="spellEnd"/>
      <w:r>
        <w:rPr>
          <w:lang w:val="en-US"/>
        </w:rPr>
        <w:t xml:space="preserve"> </w:t>
      </w:r>
      <w:proofErr w:type="spellStart"/>
      <w:r>
        <w:rPr>
          <w:lang w:val="en-US"/>
        </w:rPr>
        <w:t>pozitiv</w:t>
      </w:r>
      <w:proofErr w:type="spellEnd"/>
      <w:r>
        <w:rPr>
          <w:lang w:val="en-US"/>
        </w:rPr>
        <w:t>.</w:t>
      </w:r>
    </w:p>
    <w:p w14:paraId="1D52A4E9" w14:textId="7FE038AA" w:rsidR="002E57B2" w:rsidRDefault="00667211" w:rsidP="00B37C5C">
      <w:pPr>
        <w:pStyle w:val="NormalWeb"/>
        <w:shd w:val="clear" w:color="auto" w:fill="FFFFFF"/>
        <w:spacing w:before="0" w:beforeAutospacing="0" w:after="0" w:afterAutospacing="0"/>
        <w:ind w:firstLine="708"/>
        <w:jc w:val="both"/>
      </w:pPr>
      <w:r>
        <w:t xml:space="preserve">  Un alt efect po</w:t>
      </w:r>
      <w:r w:rsidR="00773D00">
        <w:t>z</w:t>
      </w:r>
      <w:r>
        <w:t>itiv este că migrația contribuie la creșterea populației. Imigrația poate duce la creșterea economicp în țara de destinație prin cererea mai mare pentru produse și servicii făcute de imigranți și, de asemenea, de taxele plătite de ei. Cu toate acestea, creșterea populației ca și rezultantă a migrației poate duce la creșterea ratei șomajului.</w:t>
      </w:r>
    </w:p>
    <w:p w14:paraId="75885042" w14:textId="1F3CBD89" w:rsidR="001D4A18" w:rsidRDefault="00667211" w:rsidP="001D4A18">
      <w:pPr>
        <w:pStyle w:val="NormalWeb"/>
        <w:shd w:val="clear" w:color="auto" w:fill="FFFFFF"/>
        <w:spacing w:before="0" w:beforeAutospacing="0" w:after="0" w:afterAutospacing="0"/>
        <w:ind w:firstLine="708"/>
        <w:jc w:val="both"/>
      </w:pPr>
      <w:r>
        <w:t>O parte negativă a migrației pentru țara de destinație poate fi intergrarea migranților. Dar există două căi de integrare: asimilarea și multiculturalismul. Prima se referă la adoptarea culturii, limbii și normelor sociale ale țării de destinație. A doua metodă constă în neschimbarea normelor culturale ale mig</w:t>
      </w:r>
      <w:r w:rsidR="001D4A18">
        <w:t>r</w:t>
      </w:r>
      <w:r>
        <w:t>antului</w:t>
      </w:r>
      <w:r w:rsidR="001D4A18">
        <w:t>. Un alt aspect negativ este acela că imigranții iau locurile de muncă ale rezidenților, deoarece acceptă să lucreze pentru bani</w:t>
      </w:r>
      <w:r w:rsidR="000E40A1">
        <w:t xml:space="preserve"> mai puțini</w:t>
      </w:r>
      <w:r w:rsidR="001D4A18">
        <w:t xml:space="preserve"> </w:t>
      </w:r>
      <w:r w:rsidR="001D4A18" w:rsidRPr="00B37C5C">
        <w:fldChar w:fldCharType="begin"/>
      </w:r>
      <w:r w:rsidR="001D4A18" w:rsidRPr="00B37C5C">
        <w:instrText xml:space="preserve"> ADDIN ZOTERO_ITEM CSL_CITATION {"citationID":"PVuGVVGe","properties":{"formattedCitation":"(Bailey 2010)","plainCitation":"(Bailey 2010)","noteIndex":0},"citationItems":[{"id":10,"uris":["http://zotero.org/users/12706107/items/Y5DQHMCC"],"itemData":{"id":10,"type":"book","publisher":"Infobase Publishing","source":"Google Scholar","title":"Immigration and migration","URL":"https://books.google.com/books?hl=en&amp;lr=&amp;id=pVcDEfNxEvAC&amp;oi=fnd&amp;pg=PR5&amp;dq=Immigration+and+migration&amp;ots=B9niqAVvNU&amp;sig=OsWw2OrpXMbn_o3rr4QRcVGNdAk","author":[{"family":"Bailey","given":"Rayna"}],"accessed":{"date-parts":[["2023",10,20]]},"issued":{"date-parts":[["2010"]]}}}],"schema":"https://github.com/citation-style-language/schema/raw/master/csl-citation.json"} </w:instrText>
      </w:r>
      <w:r w:rsidR="001D4A18" w:rsidRPr="00B37C5C">
        <w:fldChar w:fldCharType="separate"/>
      </w:r>
      <w:r w:rsidR="001D4A18" w:rsidRPr="00B37C5C">
        <w:t>(Bailey 2010)</w:t>
      </w:r>
      <w:r w:rsidR="001D4A18" w:rsidRPr="00B37C5C">
        <w:fldChar w:fldCharType="end"/>
      </w:r>
      <w:r w:rsidR="001D4A18" w:rsidRPr="00B37C5C">
        <w:t>.</w:t>
      </w:r>
      <w:r w:rsidR="001D4A18">
        <w:t xml:space="preserve"> </w:t>
      </w:r>
      <w:r w:rsidR="001D4A18" w:rsidRPr="001D4A18">
        <w:t>Acest lucru se suprapune cu efectul pozitiv al creșterii populației. Așadar, economiștii ar trebui să decidă care efect este mai puternic, cel pozitiv (creșterea populației) sau cel negativ (integrarea migranților).</w:t>
      </w:r>
    </w:p>
    <w:p w14:paraId="55B7E9F4" w14:textId="20739D9C" w:rsidR="001D4A18" w:rsidRDefault="001D4A18" w:rsidP="001D4A18">
      <w:pPr>
        <w:pStyle w:val="NormalWeb"/>
        <w:shd w:val="clear" w:color="auto" w:fill="FFFFFF"/>
        <w:spacing w:before="0" w:beforeAutospacing="0" w:after="0" w:afterAutospacing="0"/>
        <w:ind w:firstLine="708"/>
        <w:jc w:val="both"/>
      </w:pPr>
      <w:r w:rsidRPr="001D4A18">
        <w:t>În acest studiu, dorim să analizăm migrația internațională din România către treizeci și două de țări de destinație din cadrul Organizației pentru Cooperare și Dezvoltare Economică (O</w:t>
      </w:r>
      <w:r>
        <w:t>ECD</w:t>
      </w:r>
      <w:r w:rsidRPr="001D4A18">
        <w:t>).</w:t>
      </w:r>
      <w:r>
        <w:t xml:space="preserve"> România este o țară care se caracterizează prin emigrație, oameni care pleacă în țări mai dezvoltate. În general, migrația are loc din motive economice. De exemplu, oamenii migrează în străinătate pentru că în țara de origine există lipsuri în ceea ce privește locurile de muncă disponibile.  Sau un alt motiv poate fi reprezentat de diferențele de salarii primite în țara gazdă față de cea de origine. Bălan și Olteanu (2017) au obținut, printr-o analiză descriptivă, că România este printre cele mai afectate țări din partea de est a Europei de fenomenul de „brain drain”.</w:t>
      </w:r>
    </w:p>
    <w:p w14:paraId="46D8D81B" w14:textId="575B2B13" w:rsidR="001D4A18" w:rsidRDefault="001D4A18" w:rsidP="001D4A18">
      <w:pPr>
        <w:pStyle w:val="NormalWeb"/>
        <w:shd w:val="clear" w:color="auto" w:fill="FFFFFF"/>
        <w:spacing w:before="0" w:beforeAutospacing="0" w:after="0" w:afterAutospacing="0"/>
        <w:ind w:firstLine="708"/>
        <w:jc w:val="both"/>
      </w:pPr>
      <w:r w:rsidRPr="001D4A18">
        <w:t xml:space="preserve">România a fost luată în considerare de-a lungul timpului de către cercetători pentru a studia fluxurile de migrație din această țară. De exemplu, Ciuciu (2017) a analizat migrația internațională din România. Migrația afectează atât țările de origine, cât și pe cele de destinație. În </w:t>
      </w:r>
      <w:r>
        <w:t>țara</w:t>
      </w:r>
      <w:r w:rsidRPr="001D4A18">
        <w:t xml:space="preserve"> de origine, partea pozitivă a migrației provine din faptul că persoanele care lucrează în străinătate trimit bani acasă, pentru restul membrilor familiei rămași acasă. În plus, țara de origine poate beneficia de forță de muncă calificată, atunci când oamenii decid să se întoarcă în țara de origine. Un aspect negativ al emigrării poate fi unul social, care constă în degradarea relației dintre membrul plecat în străinătate și restul familiei rămase acasă. În ceea ce privește țara de destinație, imigranții ajută la acoperirea golului existent pe piața muncii. De asemenea, nivelul populației crește, ceea ce este benefic pentru țara de destinație. În </w:t>
      </w:r>
      <w:r w:rsidRPr="001D4A18">
        <w:lastRenderedPageBreak/>
        <w:t xml:space="preserve">plus, aspectul social este îmbunătățit în țara de destinație prin faptul că oamenii aduc cu ei cultura lor. Printr-o analiză descriptivă s-a obținut că țările de destinație preferate sunt Italia, Marea Britanie, Spania, Germania, Belgia, Austria, Danemarca, Franța, Suedia și Olanda (această ordine este valabilă pentru anul 2015). </w:t>
      </w:r>
      <w:r>
        <w:t>Mai mult decât atât, românii s-au dus și în țări din afara Uniunii Europene:</w:t>
      </w:r>
      <w:r w:rsidRPr="001D4A18">
        <w:t xml:space="preserve"> Norvegia, Elveția, Canada, Statele Unite și Republica Moldova.</w:t>
      </w:r>
    </w:p>
    <w:p w14:paraId="59241623" w14:textId="650C8F14" w:rsidR="001D4A18" w:rsidRDefault="001D4A18" w:rsidP="001D4A18">
      <w:pPr>
        <w:pStyle w:val="NormalWeb"/>
        <w:shd w:val="clear" w:color="auto" w:fill="FFFFFF"/>
        <w:spacing w:before="0" w:beforeAutospacing="0" w:after="0" w:afterAutospacing="0"/>
        <w:ind w:firstLine="708"/>
        <w:jc w:val="both"/>
      </w:pPr>
      <w:r w:rsidRPr="001D4A18">
        <w:t>O altă abordare pe aceeași temă a fost făcută de Andrica et al. (2019). După căderea regimului comunist, România s-a confruntat cu o scădere serioasă a populației, prin emigrație. S-a observat că emigrează mai ales tinerii. Principalul motiv al migrației românilor este factorul financiar. Salariul mediu în România este foarte mic în comparație cu alte țări din Uniunea Europeană (aproximativ 530 de euro pe lună). Oamenii migrează pentru a găsi locuri de muncă mai bine plătite.</w:t>
      </w:r>
    </w:p>
    <w:p w14:paraId="281E9AF0" w14:textId="5C1DC25A" w:rsidR="000D157C" w:rsidRDefault="000D157C" w:rsidP="00B37C5C">
      <w:pPr>
        <w:pStyle w:val="NormalWeb"/>
        <w:shd w:val="clear" w:color="auto" w:fill="FFFFFF"/>
        <w:spacing w:before="0" w:beforeAutospacing="0" w:after="0" w:afterAutospacing="0"/>
        <w:ind w:firstLine="708"/>
        <w:jc w:val="both"/>
      </w:pPr>
      <w:r w:rsidRPr="000D157C">
        <w:t>Există un studiu recent care a analizat empiric migrația internațională din România, realizat de Pripoaie et al. (2022). Ca destinații au fost folosite țări din Uniunea Europeană. Intervalul de timp utilizat pentru analiză a fost 2000-2020. Prin utilizarea regresiilor liniare și</w:t>
      </w:r>
      <w:r w:rsidR="009A62EB">
        <w:t xml:space="preserve"> a modelului vect</w:t>
      </w:r>
      <w:r w:rsidR="00704F69">
        <w:t>orial autoregresiv</w:t>
      </w:r>
      <w:r w:rsidRPr="000D157C">
        <w:t xml:space="preserve"> s-a ajuns la următoarea concluzie: Românii migrează mai ales din motive economice. Mai mult decât atât, nivelul de emigrare a fost într-o continuă creștere în perioada analizată, cu excepția anilor 2007 și 2008 când criza financiară a afectat întreaga lume, dar și a anului 2020 când a avut loc o pandemie. Numărul de emigranți din anul 2020 a fost mai mic în comparație cu numărul de emigranți din anul 2019. Ca cercetări viitoare se recomandă studierea migrației din România pentru a vedea tendința acesteia după perioada pandemiei. Mai exact, să se afle dacă după efectele negative ale pandemiei migrația are o scădere generală în timp sau nivelul scăzut al emigrării din 2020 a fost determinat exclusiv de pandemie.</w:t>
      </w:r>
    </w:p>
    <w:p w14:paraId="6D6F67FF" w14:textId="0A7CE2B0" w:rsidR="000D157C" w:rsidRDefault="000D157C" w:rsidP="00B37C5C">
      <w:pPr>
        <w:pStyle w:val="NormalWeb"/>
        <w:shd w:val="clear" w:color="auto" w:fill="FFFFFF"/>
        <w:spacing w:before="0" w:beforeAutospacing="0" w:after="0" w:afterAutospacing="0"/>
        <w:ind w:firstLine="708"/>
        <w:jc w:val="both"/>
      </w:pPr>
      <w:r w:rsidRPr="000D157C">
        <w:t>Lucrarea noastră</w:t>
      </w:r>
      <w:r>
        <w:t xml:space="preserve"> </w:t>
      </w:r>
      <w:r w:rsidRPr="000D157C">
        <w:t xml:space="preserve">actualizează cercetarea migrației internaționale din România pentru perioada 2000-2020. Obiectivul nostru principal este de a vedea cum influențează distanța dintre țările de origine și cele de destinație, produsul intern brut (PIB) și rata șomajului decizia românilor de a migra. Contribuția noastră se bazează pe testarea modelului gravitațional pe baza estimatorului Poisson-Pseudo Maximum Likelihood (PPML) cu efecte fixe, fapt care ne diferențiază de literatura de specialitate. Concentrându-ne asupra factorilor de împingere (caracteristicile țării de origine) și de atragere (atractivitatea țării de destinație) care decurg din modelul gravitațional propriu-zis în cazul României, ajungem la o concluzie importantă care poate conduce la unele implicații </w:t>
      </w:r>
      <w:r w:rsidR="000E3BF5">
        <w:t>de politică macroeconomică</w:t>
      </w:r>
      <w:r w:rsidRPr="000D157C">
        <w:t xml:space="preserve">. În plus, extindem baza de date prin includerea mai multor țări de destinație. Am inclus 32 de țări de destinație, care sunt membre ale </w:t>
      </w:r>
      <w:r>
        <w:t>OECD</w:t>
      </w:r>
      <w:r w:rsidRPr="000D157C">
        <w:t>.</w:t>
      </w:r>
    </w:p>
    <w:p w14:paraId="5E931684" w14:textId="0725686C" w:rsidR="000D157C" w:rsidRDefault="000D157C" w:rsidP="00B37C5C">
      <w:pPr>
        <w:pStyle w:val="NormalWeb"/>
        <w:shd w:val="clear" w:color="auto" w:fill="FFFFFF"/>
        <w:spacing w:before="0" w:beforeAutospacing="0" w:after="0" w:afterAutospacing="0"/>
        <w:ind w:firstLine="708"/>
        <w:jc w:val="both"/>
      </w:pPr>
      <w:r w:rsidRPr="000D157C">
        <w:t xml:space="preserve">Lucrarea de față conține cinci secțiuni, inclusiv aceasta cu câteva aspecte introductive. Următoarea secțiune </w:t>
      </w:r>
      <w:r>
        <w:t xml:space="preserve">conține </w:t>
      </w:r>
      <w:r w:rsidRPr="000D157C">
        <w:t>câteva studii relevante din literatura de specialitate pe tema migrației internaționale. Secțiunea 3 prezintă modelul utilizat în cadrul studiului. În secțiunea 4 descriem datele și discutăm rezultatele empirice. Ultima secțiune cuprinde câteva concluzii.</w:t>
      </w:r>
    </w:p>
    <w:p w14:paraId="288367B5" w14:textId="5283CF63" w:rsidR="009C45D7" w:rsidRDefault="009C45D7" w:rsidP="00B60169">
      <w:pPr>
        <w:spacing w:line="240" w:lineRule="auto"/>
        <w:jc w:val="both"/>
        <w:rPr>
          <w:rFonts w:ascii="Arial" w:hAnsi="Arial" w:cs="Arial"/>
          <w:sz w:val="20"/>
          <w:szCs w:val="20"/>
          <w:lang w:val="en-US"/>
        </w:rPr>
      </w:pPr>
    </w:p>
    <w:p w14:paraId="10C62F42" w14:textId="77777777" w:rsidR="00F4662E" w:rsidRDefault="00F4662E" w:rsidP="00B60169">
      <w:pPr>
        <w:spacing w:line="240" w:lineRule="auto"/>
        <w:jc w:val="both"/>
        <w:rPr>
          <w:rFonts w:ascii="Arial" w:hAnsi="Arial" w:cs="Arial"/>
          <w:sz w:val="20"/>
          <w:szCs w:val="20"/>
          <w:lang w:val="en-US"/>
        </w:rPr>
      </w:pPr>
    </w:p>
    <w:p w14:paraId="1F903F55" w14:textId="77777777" w:rsidR="00F4662E" w:rsidRPr="00B60169" w:rsidRDefault="00F4662E" w:rsidP="00B60169">
      <w:pPr>
        <w:spacing w:line="240" w:lineRule="auto"/>
        <w:jc w:val="both"/>
        <w:rPr>
          <w:rFonts w:ascii="Arial" w:hAnsi="Arial" w:cs="Arial"/>
          <w:sz w:val="20"/>
          <w:szCs w:val="20"/>
          <w:lang w:val="en-US"/>
        </w:rPr>
      </w:pPr>
    </w:p>
    <w:p w14:paraId="6B8546C2" w14:textId="49779D0D" w:rsidR="000C76DD" w:rsidRPr="00B37C5C" w:rsidRDefault="000D157C" w:rsidP="00B37C5C">
      <w:pPr>
        <w:numPr>
          <w:ilvl w:val="0"/>
          <w:numId w:val="1"/>
        </w:numPr>
        <w:shd w:val="clear" w:color="auto" w:fill="FFFFFF"/>
        <w:tabs>
          <w:tab w:val="num" w:pos="1068"/>
        </w:tabs>
        <w:spacing w:after="0" w:line="240" w:lineRule="auto"/>
        <w:ind w:left="1068"/>
        <w:jc w:val="both"/>
        <w:rPr>
          <w:rFonts w:ascii="Times New Roman" w:eastAsia="Times New Roman" w:hAnsi="Times New Roman" w:cs="Times New Roman"/>
          <w:b/>
          <w:kern w:val="0"/>
          <w:sz w:val="24"/>
          <w:szCs w:val="24"/>
          <w:lang w:val="ro-RO" w:eastAsia="ro-RO"/>
          <w14:ligatures w14:val="none"/>
        </w:rPr>
      </w:pPr>
      <w:r>
        <w:rPr>
          <w:rFonts w:ascii="Times New Roman" w:eastAsia="Times New Roman" w:hAnsi="Times New Roman" w:cs="Times New Roman"/>
          <w:b/>
          <w:kern w:val="0"/>
          <w:sz w:val="24"/>
          <w:szCs w:val="24"/>
          <w:lang w:val="ro-RO" w:eastAsia="ro-RO"/>
          <w14:ligatures w14:val="none"/>
        </w:rPr>
        <w:lastRenderedPageBreak/>
        <w:t>Revizuirea literaturii</w:t>
      </w:r>
    </w:p>
    <w:p w14:paraId="06048AC5" w14:textId="77777777" w:rsidR="00673FF9" w:rsidRPr="00B60169" w:rsidRDefault="00673FF9" w:rsidP="00B60169">
      <w:pPr>
        <w:spacing w:line="240" w:lineRule="auto"/>
        <w:jc w:val="both"/>
        <w:rPr>
          <w:rFonts w:ascii="Arial" w:hAnsi="Arial" w:cs="Arial"/>
          <w:sz w:val="20"/>
          <w:szCs w:val="20"/>
        </w:rPr>
      </w:pPr>
    </w:p>
    <w:p w14:paraId="579B6871" w14:textId="637DC524" w:rsidR="00DA16E7" w:rsidRDefault="00DA16E7" w:rsidP="00DA16E7">
      <w:pPr>
        <w:spacing w:after="0" w:line="288" w:lineRule="auto"/>
        <w:ind w:firstLine="708"/>
        <w:jc w:val="both"/>
        <w:rPr>
          <w:rFonts w:ascii="Times New Roman" w:eastAsia="Times New Roman" w:hAnsi="Times New Roman" w:cs="Times New Roman"/>
          <w:kern w:val="0"/>
          <w:sz w:val="24"/>
          <w:szCs w:val="24"/>
          <w:lang w:val="ro-RO" w:eastAsia="ro-RO"/>
          <w14:ligatures w14:val="none"/>
        </w:rPr>
      </w:pPr>
      <w:r w:rsidRPr="00DA16E7">
        <w:rPr>
          <w:rFonts w:ascii="Times New Roman" w:eastAsia="Times New Roman" w:hAnsi="Times New Roman" w:cs="Times New Roman"/>
          <w:kern w:val="0"/>
          <w:sz w:val="24"/>
          <w:szCs w:val="24"/>
          <w:lang w:val="ro-RO" w:eastAsia="ro-RO"/>
          <w14:ligatures w14:val="none"/>
        </w:rPr>
        <w:t xml:space="preserve">Migrația internațională este un aspect important care trebuie </w:t>
      </w:r>
      <w:r>
        <w:rPr>
          <w:rFonts w:ascii="Times New Roman" w:eastAsia="Times New Roman" w:hAnsi="Times New Roman" w:cs="Times New Roman"/>
          <w:kern w:val="0"/>
          <w:sz w:val="24"/>
          <w:szCs w:val="24"/>
          <w:lang w:val="ro-RO" w:eastAsia="ro-RO"/>
          <w14:ligatures w14:val="none"/>
        </w:rPr>
        <w:t>știut</w:t>
      </w:r>
      <w:r w:rsidRPr="00DA16E7">
        <w:rPr>
          <w:rFonts w:ascii="Times New Roman" w:eastAsia="Times New Roman" w:hAnsi="Times New Roman" w:cs="Times New Roman"/>
          <w:kern w:val="0"/>
          <w:sz w:val="24"/>
          <w:szCs w:val="24"/>
          <w:lang w:val="ro-RO" w:eastAsia="ro-RO"/>
          <w14:ligatures w14:val="none"/>
        </w:rPr>
        <w:t xml:space="preserve"> </w:t>
      </w:r>
      <w:r>
        <w:rPr>
          <w:rFonts w:ascii="Times New Roman" w:eastAsia="Times New Roman" w:hAnsi="Times New Roman" w:cs="Times New Roman"/>
          <w:kern w:val="0"/>
          <w:sz w:val="24"/>
          <w:szCs w:val="24"/>
          <w:lang w:val="ro-RO" w:eastAsia="ro-RO"/>
          <w14:ligatures w14:val="none"/>
        </w:rPr>
        <w:t>de</w:t>
      </w:r>
      <w:r w:rsidRPr="00DA16E7">
        <w:rPr>
          <w:rFonts w:ascii="Times New Roman" w:eastAsia="Times New Roman" w:hAnsi="Times New Roman" w:cs="Times New Roman"/>
          <w:kern w:val="0"/>
          <w:sz w:val="24"/>
          <w:szCs w:val="24"/>
          <w:lang w:val="ro-RO" w:eastAsia="ro-RO"/>
          <w14:ligatures w14:val="none"/>
        </w:rPr>
        <w:t xml:space="preserve"> fiec</w:t>
      </w:r>
      <w:r>
        <w:rPr>
          <w:rFonts w:ascii="Times New Roman" w:eastAsia="Times New Roman" w:hAnsi="Times New Roman" w:cs="Times New Roman"/>
          <w:kern w:val="0"/>
          <w:sz w:val="24"/>
          <w:szCs w:val="24"/>
          <w:lang w:val="ro-RO" w:eastAsia="ro-RO"/>
          <w14:ligatures w14:val="none"/>
        </w:rPr>
        <w:t>are</w:t>
      </w:r>
      <w:r w:rsidRPr="00DA16E7">
        <w:rPr>
          <w:rFonts w:ascii="Times New Roman" w:eastAsia="Times New Roman" w:hAnsi="Times New Roman" w:cs="Times New Roman"/>
          <w:kern w:val="0"/>
          <w:sz w:val="24"/>
          <w:szCs w:val="24"/>
          <w:lang w:val="ro-RO" w:eastAsia="ro-RO"/>
          <w14:ligatures w14:val="none"/>
        </w:rPr>
        <w:t xml:space="preserve"> ț</w:t>
      </w:r>
      <w:r>
        <w:rPr>
          <w:rFonts w:ascii="Times New Roman" w:eastAsia="Times New Roman" w:hAnsi="Times New Roman" w:cs="Times New Roman"/>
          <w:kern w:val="0"/>
          <w:sz w:val="24"/>
          <w:szCs w:val="24"/>
          <w:lang w:val="ro-RO" w:eastAsia="ro-RO"/>
          <w14:ligatures w14:val="none"/>
        </w:rPr>
        <w:t>a</w:t>
      </w:r>
      <w:r w:rsidRPr="00DA16E7">
        <w:rPr>
          <w:rFonts w:ascii="Times New Roman" w:eastAsia="Times New Roman" w:hAnsi="Times New Roman" w:cs="Times New Roman"/>
          <w:kern w:val="0"/>
          <w:sz w:val="24"/>
          <w:szCs w:val="24"/>
          <w:lang w:val="ro-RO" w:eastAsia="ro-RO"/>
          <w14:ligatures w14:val="none"/>
        </w:rPr>
        <w:t>r</w:t>
      </w:r>
      <w:r>
        <w:rPr>
          <w:rFonts w:ascii="Times New Roman" w:eastAsia="Times New Roman" w:hAnsi="Times New Roman" w:cs="Times New Roman"/>
          <w:kern w:val="0"/>
          <w:sz w:val="24"/>
          <w:szCs w:val="24"/>
          <w:lang w:val="ro-RO" w:eastAsia="ro-RO"/>
          <w14:ligatures w14:val="none"/>
        </w:rPr>
        <w:t>ă</w:t>
      </w:r>
      <w:r w:rsidRPr="00DA16E7">
        <w:rPr>
          <w:rFonts w:ascii="Times New Roman" w:eastAsia="Times New Roman" w:hAnsi="Times New Roman" w:cs="Times New Roman"/>
          <w:kern w:val="0"/>
          <w:sz w:val="24"/>
          <w:szCs w:val="24"/>
          <w:lang w:val="ro-RO" w:eastAsia="ro-RO"/>
          <w14:ligatures w14:val="none"/>
        </w:rPr>
        <w:t xml:space="preserve"> de pe glob. În cele ce urmează, prezentăm câteva studii care se concentrează asupra migrației internaționale pentru diferite țări de origine și de destinație.</w:t>
      </w:r>
    </w:p>
    <w:p w14:paraId="0C7E0648" w14:textId="6D308539" w:rsidR="00947EB2" w:rsidRDefault="00947EB2" w:rsidP="00947EB2">
      <w:pPr>
        <w:spacing w:after="0" w:line="288" w:lineRule="auto"/>
        <w:ind w:firstLine="708"/>
        <w:jc w:val="both"/>
        <w:rPr>
          <w:rFonts w:ascii="Times New Roman" w:eastAsia="Times New Roman" w:hAnsi="Times New Roman" w:cs="Times New Roman"/>
          <w:kern w:val="0"/>
          <w:sz w:val="24"/>
          <w:szCs w:val="24"/>
          <w:lang w:val="ro-RO" w:eastAsia="ro-RO"/>
          <w14:ligatures w14:val="none"/>
        </w:rPr>
      </w:pPr>
      <w:r w:rsidRPr="00947EB2">
        <w:rPr>
          <w:rFonts w:ascii="Times New Roman" w:eastAsia="Times New Roman" w:hAnsi="Times New Roman" w:cs="Times New Roman"/>
          <w:kern w:val="0"/>
          <w:sz w:val="24"/>
          <w:szCs w:val="24"/>
          <w:lang w:val="ro-RO" w:eastAsia="ro-RO"/>
          <w14:ligatures w14:val="none"/>
        </w:rPr>
        <w:t>Manzoor, et. al. (2021) au studiat migrația internațională din Brazilia, Rusia, India, China, Africa de Sud (BRICS) către țările O</w:t>
      </w:r>
      <w:r>
        <w:rPr>
          <w:rFonts w:ascii="Times New Roman" w:eastAsia="Times New Roman" w:hAnsi="Times New Roman" w:cs="Times New Roman"/>
          <w:kern w:val="0"/>
          <w:sz w:val="24"/>
          <w:szCs w:val="24"/>
          <w:lang w:val="ro-RO" w:eastAsia="ro-RO"/>
          <w14:ligatures w14:val="none"/>
        </w:rPr>
        <w:t>ECD</w:t>
      </w:r>
      <w:r w:rsidRPr="00947EB2">
        <w:rPr>
          <w:rFonts w:ascii="Times New Roman" w:eastAsia="Times New Roman" w:hAnsi="Times New Roman" w:cs="Times New Roman"/>
          <w:kern w:val="0"/>
          <w:sz w:val="24"/>
          <w:szCs w:val="24"/>
          <w:lang w:val="ro-RO" w:eastAsia="ro-RO"/>
          <w14:ligatures w14:val="none"/>
        </w:rPr>
        <w:t>. Perioada analizată a fost 2000-2013.</w:t>
      </w:r>
      <w:r>
        <w:rPr>
          <w:rFonts w:ascii="Times New Roman" w:eastAsia="Times New Roman" w:hAnsi="Times New Roman" w:cs="Times New Roman"/>
          <w:kern w:val="0"/>
          <w:sz w:val="24"/>
          <w:szCs w:val="24"/>
          <w:lang w:val="ro-RO" w:eastAsia="ro-RO"/>
          <w14:ligatures w14:val="none"/>
        </w:rPr>
        <w:t xml:space="preserve"> Folosind </w:t>
      </w:r>
      <w:r w:rsidRPr="00947EB2">
        <w:rPr>
          <w:rFonts w:ascii="Times New Roman" w:eastAsia="Times New Roman" w:hAnsi="Times New Roman" w:cs="Times New Roman"/>
          <w:kern w:val="0"/>
          <w:sz w:val="24"/>
          <w:szCs w:val="24"/>
          <w:lang w:val="ro-RO" w:eastAsia="ro-RO"/>
          <w14:ligatures w14:val="none"/>
        </w:rPr>
        <w:t>un model gravitațional și aplicând efecte fixe și estimatorul Poisson Pseudo Maximum Likelihood, s-a obținut că persoanele din țările BRICS migrează din cauza diferențelor de nivel al PIB-ului dintre țările de origine și cele de destinație. În plus, aceștia migrează pentru a primi un salariu mai mare. Corupția este un alt factor care poate determina migrația. În plus, nivelul șomajului din țara de destinație descurajează oamenii să vină în țara respectivă, deoarece oamenii cred că nu vor găsi un loc de muncă. De asemenea, există o legătură pozitivă între migrație, comerț și investițiile străine directe.</w:t>
      </w:r>
    </w:p>
    <w:p w14:paraId="0EDB456A" w14:textId="63E7EE1A" w:rsidR="00947EB2" w:rsidRDefault="00947EB2" w:rsidP="00947EB2">
      <w:pPr>
        <w:spacing w:after="0" w:line="288" w:lineRule="auto"/>
        <w:ind w:firstLine="708"/>
        <w:jc w:val="both"/>
        <w:rPr>
          <w:rFonts w:ascii="Times New Roman" w:eastAsia="Times New Roman" w:hAnsi="Times New Roman" w:cs="Times New Roman"/>
          <w:kern w:val="0"/>
          <w:sz w:val="24"/>
          <w:szCs w:val="24"/>
          <w:lang w:val="ro-RO" w:eastAsia="ro-RO"/>
          <w14:ligatures w14:val="none"/>
        </w:rPr>
      </w:pPr>
      <w:r w:rsidRPr="00947EB2">
        <w:rPr>
          <w:rFonts w:ascii="Times New Roman" w:eastAsia="Times New Roman" w:hAnsi="Times New Roman" w:cs="Times New Roman"/>
          <w:kern w:val="0"/>
          <w:sz w:val="24"/>
          <w:szCs w:val="24"/>
          <w:lang w:val="ro-RO" w:eastAsia="ro-RO"/>
          <w14:ligatures w14:val="none"/>
        </w:rPr>
        <w:t xml:space="preserve">Otrachshenko și Popova (2014) au studiat intenția de </w:t>
      </w:r>
      <w:r>
        <w:rPr>
          <w:rFonts w:ascii="Times New Roman" w:eastAsia="Times New Roman" w:hAnsi="Times New Roman" w:cs="Times New Roman"/>
          <w:kern w:val="0"/>
          <w:sz w:val="24"/>
          <w:szCs w:val="24"/>
          <w:lang w:val="ro-RO" w:eastAsia="ro-RO"/>
          <w14:ligatures w14:val="none"/>
        </w:rPr>
        <w:t>a migra</w:t>
      </w:r>
      <w:r w:rsidRPr="00947EB2">
        <w:rPr>
          <w:rFonts w:ascii="Times New Roman" w:eastAsia="Times New Roman" w:hAnsi="Times New Roman" w:cs="Times New Roman"/>
          <w:kern w:val="0"/>
          <w:sz w:val="24"/>
          <w:szCs w:val="24"/>
          <w:lang w:val="ro-RO" w:eastAsia="ro-RO"/>
          <w14:ligatures w14:val="none"/>
        </w:rPr>
        <w:t xml:space="preserve"> a persoanelor din Europa Centrală și de Est (</w:t>
      </w:r>
      <w:r>
        <w:rPr>
          <w:rFonts w:ascii="Times New Roman" w:eastAsia="Times New Roman" w:hAnsi="Times New Roman" w:cs="Times New Roman"/>
          <w:kern w:val="0"/>
          <w:sz w:val="24"/>
          <w:szCs w:val="24"/>
          <w:lang w:val="ro-RO" w:eastAsia="ro-RO"/>
          <w14:ligatures w14:val="none"/>
        </w:rPr>
        <w:t>E</w:t>
      </w:r>
      <w:r w:rsidR="00F964F3">
        <w:rPr>
          <w:rFonts w:ascii="Times New Roman" w:eastAsia="Times New Roman" w:hAnsi="Times New Roman" w:cs="Times New Roman"/>
          <w:kern w:val="0"/>
          <w:sz w:val="24"/>
          <w:szCs w:val="24"/>
          <w:lang w:val="ro-RO" w:eastAsia="ro-RO"/>
          <w14:ligatures w14:val="none"/>
        </w:rPr>
        <w:t>C</w:t>
      </w:r>
      <w:r>
        <w:rPr>
          <w:rFonts w:ascii="Times New Roman" w:eastAsia="Times New Roman" w:hAnsi="Times New Roman" w:cs="Times New Roman"/>
          <w:kern w:val="0"/>
          <w:sz w:val="24"/>
          <w:szCs w:val="24"/>
          <w:lang w:val="ro-RO" w:eastAsia="ro-RO"/>
          <w14:ligatures w14:val="none"/>
        </w:rPr>
        <w:t>E</w:t>
      </w:r>
      <w:r w:rsidRPr="00947EB2">
        <w:rPr>
          <w:rFonts w:ascii="Times New Roman" w:eastAsia="Times New Roman" w:hAnsi="Times New Roman" w:cs="Times New Roman"/>
          <w:kern w:val="0"/>
          <w:sz w:val="24"/>
          <w:szCs w:val="24"/>
          <w:lang w:val="ro-RO" w:eastAsia="ro-RO"/>
          <w14:ligatures w14:val="none"/>
        </w:rPr>
        <w:t xml:space="preserve">). Mai exact, modul în care satisfacția vieții influențează decizia de a migra. Baza de date utilizată în cadrul studiului a constat într-un sondaj Eurobarometru aplicat în perioada octombrie-noiembrie 2008. </w:t>
      </w:r>
      <w:r>
        <w:rPr>
          <w:rFonts w:ascii="Times New Roman" w:eastAsia="Times New Roman" w:hAnsi="Times New Roman" w:cs="Times New Roman"/>
          <w:kern w:val="0"/>
          <w:sz w:val="24"/>
          <w:szCs w:val="24"/>
          <w:lang w:val="ro-RO" w:eastAsia="ro-RO"/>
          <w14:ligatures w14:val="none"/>
        </w:rPr>
        <w:t>Aplicând</w:t>
      </w:r>
      <w:r w:rsidRPr="00947EB2">
        <w:rPr>
          <w:rFonts w:ascii="Times New Roman" w:eastAsia="Times New Roman" w:hAnsi="Times New Roman" w:cs="Times New Roman"/>
          <w:kern w:val="0"/>
          <w:sz w:val="24"/>
          <w:szCs w:val="24"/>
          <w:lang w:val="ro-RO" w:eastAsia="ro-RO"/>
          <w14:ligatures w14:val="none"/>
        </w:rPr>
        <w:t xml:space="preserve"> o analiză de regresie pe două niveluri, s-a obținut că este mai probabil ca oamenii să migreze atunci când nu sunt mulțumiți de viața lor. În plus, factorii socioeconomici și macroeconomici influențează decizia de migrație prin intermediul satisfacției în viață. De exemplu, satisfacția de viață a indivizilor crește atunci când se înregistrează un nivel ridicat al PIB-ului, niveluri scăzute ale ratei șomajului și o inegalitate scăzută între indivizi. Însă țările ECE se caracterizează printr-un nivel scăzut al PIB-ului. Așadar, oamenii sunt mai puțin satisfăcuți.</w:t>
      </w:r>
    </w:p>
    <w:p w14:paraId="2AB7D666" w14:textId="63CE52E5" w:rsidR="009A7BBA" w:rsidRDefault="00947EB2" w:rsidP="00947EB2">
      <w:pPr>
        <w:spacing w:after="0" w:line="288" w:lineRule="auto"/>
        <w:ind w:firstLine="708"/>
        <w:jc w:val="both"/>
        <w:rPr>
          <w:rFonts w:ascii="Times New Roman" w:eastAsia="Times New Roman" w:hAnsi="Times New Roman" w:cs="Times New Roman"/>
          <w:kern w:val="0"/>
          <w:sz w:val="24"/>
          <w:szCs w:val="24"/>
          <w:lang w:val="ro-RO" w:eastAsia="ro-RO"/>
          <w14:ligatures w14:val="none"/>
        </w:rPr>
      </w:pPr>
      <w:r w:rsidRPr="00947EB2">
        <w:rPr>
          <w:rFonts w:ascii="Times New Roman" w:eastAsia="Times New Roman" w:hAnsi="Times New Roman" w:cs="Times New Roman"/>
          <w:kern w:val="0"/>
          <w:sz w:val="24"/>
          <w:szCs w:val="24"/>
          <w:lang w:val="ro-RO" w:eastAsia="ro-RO"/>
          <w14:ligatures w14:val="none"/>
        </w:rPr>
        <w:t xml:space="preserve">Di Maio et. al. (2023) a folosit Libia ca studiu de caz pentru a cerceta atât migrația internă, cât și cea internațională din această țară. Această țară este caracterizată de conflict și instabilitate politică. Libia este o țară din Africa care are cea mai mare rată de migrație în raport cu populația totală și este un generator important de </w:t>
      </w:r>
      <w:r w:rsidR="007142CD">
        <w:rPr>
          <w:rFonts w:ascii="Times New Roman" w:eastAsia="Times New Roman" w:hAnsi="Times New Roman" w:cs="Times New Roman"/>
          <w:kern w:val="0"/>
          <w:sz w:val="24"/>
          <w:szCs w:val="24"/>
          <w:lang w:val="ro-RO" w:eastAsia="ro-RO"/>
          <w14:ligatures w14:val="none"/>
        </w:rPr>
        <w:t>i</w:t>
      </w:r>
      <w:r w:rsidRPr="00947EB2">
        <w:rPr>
          <w:rFonts w:ascii="Times New Roman" w:eastAsia="Times New Roman" w:hAnsi="Times New Roman" w:cs="Times New Roman"/>
          <w:kern w:val="0"/>
          <w:sz w:val="24"/>
          <w:szCs w:val="24"/>
          <w:lang w:val="ro-RO" w:eastAsia="ro-RO"/>
          <w14:ligatures w14:val="none"/>
        </w:rPr>
        <w:t>migranți pentru Europa. Autorii au folosit date pentru următoarea perioadă de timp: ianuarie 2017-mai 2018 și aplicând Graficul aleatoriu exponențial temporal separabil s-a ajuns la concluzia că migrează mai ales bărbați</w:t>
      </w:r>
      <w:r>
        <w:rPr>
          <w:rFonts w:ascii="Times New Roman" w:eastAsia="Times New Roman" w:hAnsi="Times New Roman" w:cs="Times New Roman"/>
          <w:kern w:val="0"/>
          <w:sz w:val="24"/>
          <w:szCs w:val="24"/>
          <w:lang w:val="ro-RO" w:eastAsia="ro-RO"/>
          <w14:ligatures w14:val="none"/>
        </w:rPr>
        <w:t>i</w:t>
      </w:r>
      <w:r w:rsidRPr="00947EB2">
        <w:rPr>
          <w:rFonts w:ascii="Times New Roman" w:eastAsia="Times New Roman" w:hAnsi="Times New Roman" w:cs="Times New Roman"/>
          <w:kern w:val="0"/>
          <w:sz w:val="24"/>
          <w:szCs w:val="24"/>
          <w:lang w:val="ro-RO" w:eastAsia="ro-RO"/>
          <w14:ligatures w14:val="none"/>
        </w:rPr>
        <w:t xml:space="preserve">. Cele mai preferate țări de destinație </w:t>
      </w:r>
      <w:r>
        <w:rPr>
          <w:rFonts w:ascii="Times New Roman" w:eastAsia="Times New Roman" w:hAnsi="Times New Roman" w:cs="Times New Roman"/>
          <w:kern w:val="0"/>
          <w:sz w:val="24"/>
          <w:szCs w:val="24"/>
          <w:lang w:val="ro-RO" w:eastAsia="ro-RO"/>
          <w14:ligatures w14:val="none"/>
        </w:rPr>
        <w:t xml:space="preserve">pentru migrația </w:t>
      </w:r>
      <w:r w:rsidRPr="00947EB2">
        <w:rPr>
          <w:rFonts w:ascii="Times New Roman" w:eastAsia="Times New Roman" w:hAnsi="Times New Roman" w:cs="Times New Roman"/>
          <w:kern w:val="0"/>
          <w:sz w:val="24"/>
          <w:szCs w:val="24"/>
          <w:lang w:val="ro-RO" w:eastAsia="ro-RO"/>
          <w14:ligatures w14:val="none"/>
        </w:rPr>
        <w:t>internațională au fost Italia, Germania, Franța și Egipt (pentru anul 2017), iar pentru anul 2018 ordinea preferințelor a fost Italia, Franța, Germania și Egipt. În plus, s-a obținut că migrația internă este mai des întâlnită în cazul Libiei, decât cea internațională.</w:t>
      </w:r>
    </w:p>
    <w:p w14:paraId="403D940E" w14:textId="54975E00" w:rsidR="00947EB2" w:rsidRDefault="00947EB2" w:rsidP="00947EB2">
      <w:pPr>
        <w:spacing w:after="0" w:line="288" w:lineRule="auto"/>
        <w:ind w:firstLine="708"/>
        <w:jc w:val="both"/>
        <w:rPr>
          <w:rFonts w:ascii="Times New Roman" w:eastAsia="Times New Roman" w:hAnsi="Times New Roman" w:cs="Times New Roman"/>
          <w:kern w:val="0"/>
          <w:sz w:val="24"/>
          <w:szCs w:val="24"/>
          <w:lang w:val="ro-RO" w:eastAsia="ro-RO"/>
          <w14:ligatures w14:val="none"/>
        </w:rPr>
      </w:pPr>
      <w:r w:rsidRPr="00947EB2">
        <w:rPr>
          <w:rFonts w:ascii="Times New Roman" w:eastAsia="Times New Roman" w:hAnsi="Times New Roman" w:cs="Times New Roman"/>
          <w:kern w:val="0"/>
          <w:sz w:val="24"/>
          <w:szCs w:val="24"/>
          <w:lang w:val="ro-RO" w:eastAsia="ro-RO"/>
          <w14:ligatures w14:val="none"/>
        </w:rPr>
        <w:t xml:space="preserve">Karemera et al. (2000) au studiat migrația internațională </w:t>
      </w:r>
      <w:r>
        <w:rPr>
          <w:rFonts w:ascii="Times New Roman" w:eastAsia="Times New Roman" w:hAnsi="Times New Roman" w:cs="Times New Roman"/>
          <w:kern w:val="0"/>
          <w:sz w:val="24"/>
          <w:szCs w:val="24"/>
          <w:lang w:val="ro-RO" w:eastAsia="ro-RO"/>
          <w14:ligatures w14:val="none"/>
        </w:rPr>
        <w:t xml:space="preserve">în America de Nord, </w:t>
      </w:r>
      <w:r w:rsidRPr="00947EB2">
        <w:rPr>
          <w:rFonts w:ascii="Times New Roman" w:eastAsia="Times New Roman" w:hAnsi="Times New Roman" w:cs="Times New Roman"/>
          <w:kern w:val="0"/>
          <w:sz w:val="24"/>
          <w:szCs w:val="24"/>
          <w:lang w:val="ro-RO" w:eastAsia="ro-RO"/>
          <w14:ligatures w14:val="none"/>
        </w:rPr>
        <w:t xml:space="preserve">din 17 țări europene, 16 țări africane, 16 țări asiatice, 3 țări din America Centrală, 3 </w:t>
      </w:r>
      <w:r w:rsidRPr="00947EB2">
        <w:rPr>
          <w:rFonts w:ascii="Times New Roman" w:eastAsia="Times New Roman" w:hAnsi="Times New Roman" w:cs="Times New Roman"/>
          <w:kern w:val="0"/>
          <w:sz w:val="24"/>
          <w:szCs w:val="24"/>
          <w:lang w:val="ro-RO" w:eastAsia="ro-RO"/>
          <w14:ligatures w14:val="none"/>
        </w:rPr>
        <w:lastRenderedPageBreak/>
        <w:t xml:space="preserve">țări din Caraibe și 12 țări din America de Sud.  Perioada analizată a fost 1976-1986. Urmărind un model gravitațional modificat al migrației și utilizând tehnica de grupare, s-a obținut că migrația către Statele Unite ale Americii (SUA) este influențată de venitul, populația și localizarea țării de origine. În plus, factorii politici au o contribuție importantă în explicarea fluxurilor de migrație. Distanța este un alt aspect relevant luat în considerare de către oameni atunci când decid să </w:t>
      </w:r>
      <w:r w:rsidR="00435B8C">
        <w:rPr>
          <w:rFonts w:ascii="Times New Roman" w:eastAsia="Times New Roman" w:hAnsi="Times New Roman" w:cs="Times New Roman"/>
          <w:kern w:val="0"/>
          <w:sz w:val="24"/>
          <w:szCs w:val="24"/>
          <w:lang w:val="ro-RO" w:eastAsia="ro-RO"/>
          <w14:ligatures w14:val="none"/>
        </w:rPr>
        <w:t>e</w:t>
      </w:r>
      <w:r w:rsidRPr="00947EB2">
        <w:rPr>
          <w:rFonts w:ascii="Times New Roman" w:eastAsia="Times New Roman" w:hAnsi="Times New Roman" w:cs="Times New Roman"/>
          <w:kern w:val="0"/>
          <w:sz w:val="24"/>
          <w:szCs w:val="24"/>
          <w:lang w:val="ro-RO" w:eastAsia="ro-RO"/>
          <w14:ligatures w14:val="none"/>
        </w:rPr>
        <w:t xml:space="preserve">migreze. Țările mai apropiate, cum ar fi țările din America Centrală și America Latină, sunt cele mai importante generatoare de </w:t>
      </w:r>
      <w:r w:rsidR="008F1E4B">
        <w:rPr>
          <w:rFonts w:ascii="Times New Roman" w:eastAsia="Times New Roman" w:hAnsi="Times New Roman" w:cs="Times New Roman"/>
          <w:kern w:val="0"/>
          <w:sz w:val="24"/>
          <w:szCs w:val="24"/>
          <w:lang w:val="ro-RO" w:eastAsia="ro-RO"/>
          <w14:ligatures w14:val="none"/>
        </w:rPr>
        <w:t>i</w:t>
      </w:r>
      <w:r w:rsidRPr="00947EB2">
        <w:rPr>
          <w:rFonts w:ascii="Times New Roman" w:eastAsia="Times New Roman" w:hAnsi="Times New Roman" w:cs="Times New Roman"/>
          <w:kern w:val="0"/>
          <w:sz w:val="24"/>
          <w:szCs w:val="24"/>
          <w:lang w:val="ro-RO" w:eastAsia="ro-RO"/>
          <w14:ligatures w14:val="none"/>
        </w:rPr>
        <w:t>migranți în Statele Unite.</w:t>
      </w:r>
    </w:p>
    <w:p w14:paraId="02FB2B8C" w14:textId="79FF6A0F" w:rsidR="00947EB2" w:rsidRDefault="00947EB2" w:rsidP="00947EB2">
      <w:pPr>
        <w:spacing w:after="0" w:line="288" w:lineRule="auto"/>
        <w:ind w:firstLine="708"/>
        <w:jc w:val="both"/>
        <w:rPr>
          <w:rFonts w:ascii="Times New Roman" w:eastAsia="Times New Roman" w:hAnsi="Times New Roman" w:cs="Times New Roman"/>
          <w:kern w:val="0"/>
          <w:sz w:val="24"/>
          <w:szCs w:val="24"/>
          <w:lang w:val="ro-RO" w:eastAsia="ro-RO"/>
          <w14:ligatures w14:val="none"/>
        </w:rPr>
      </w:pPr>
      <w:r w:rsidRPr="00947EB2">
        <w:rPr>
          <w:rFonts w:ascii="Times New Roman" w:eastAsia="Times New Roman" w:hAnsi="Times New Roman" w:cs="Times New Roman"/>
          <w:kern w:val="0"/>
          <w:sz w:val="24"/>
          <w:szCs w:val="24"/>
          <w:lang w:val="ro-RO" w:eastAsia="ro-RO"/>
          <w14:ligatures w14:val="none"/>
        </w:rPr>
        <w:t>Unele țări din Asia au fost, de asemenea, luate în considerare pentru a studia migrația internațională. De exemplu, Dharmadasa și Herath (2020) au studiat migrația din Sri Lanka către țările din Asia de Sud-Est și către țările europene. Intervalul de timp analizat a fost 2007-2015. Printr-un model gravitațional și prin aplicarea PPML cu efecte fixe pentru anul de destinație, s-a obținut că produsul intern brut pe cap de locuitor și rata șomajului îi determină pe cei din Sri Lanka să migreze (respectiv factorii de împingere), iar mărimea populației de la destinație și rata de dependență îi atrage pe migranți (așa-numiții factori de atracție).</w:t>
      </w:r>
    </w:p>
    <w:p w14:paraId="257A674D" w14:textId="253F8434" w:rsidR="00947EB2" w:rsidRPr="00B37C5C" w:rsidRDefault="00947EB2" w:rsidP="00947EB2">
      <w:pPr>
        <w:spacing w:after="0" w:line="288" w:lineRule="auto"/>
        <w:ind w:firstLine="708"/>
        <w:jc w:val="both"/>
        <w:rPr>
          <w:rFonts w:ascii="Times New Roman" w:eastAsia="Times New Roman" w:hAnsi="Times New Roman" w:cs="Times New Roman"/>
          <w:kern w:val="0"/>
          <w:sz w:val="24"/>
          <w:szCs w:val="24"/>
          <w:lang w:val="ro-RO" w:eastAsia="ro-RO"/>
          <w14:ligatures w14:val="none"/>
        </w:rPr>
      </w:pPr>
      <w:r w:rsidRPr="00947EB2">
        <w:rPr>
          <w:rFonts w:ascii="Times New Roman" w:eastAsia="Times New Roman" w:hAnsi="Times New Roman" w:cs="Times New Roman"/>
          <w:kern w:val="0"/>
          <w:sz w:val="24"/>
          <w:szCs w:val="24"/>
          <w:lang w:val="ro-RO" w:eastAsia="ro-RO"/>
          <w14:ligatures w14:val="none"/>
        </w:rPr>
        <w:t xml:space="preserve">O altă cercetare a fost realizată de Agbola și Acupan (2010) în cazul </w:t>
      </w:r>
      <w:r>
        <w:rPr>
          <w:rFonts w:ascii="Times New Roman" w:eastAsia="Times New Roman" w:hAnsi="Times New Roman" w:cs="Times New Roman"/>
          <w:kern w:val="0"/>
          <w:sz w:val="24"/>
          <w:szCs w:val="24"/>
          <w:lang w:val="ro-RO" w:eastAsia="ro-RO"/>
          <w14:ligatures w14:val="none"/>
        </w:rPr>
        <w:t>țării de origine Filipine,</w:t>
      </w:r>
      <w:r w:rsidRPr="00947EB2">
        <w:rPr>
          <w:rFonts w:ascii="Times New Roman" w:eastAsia="Times New Roman" w:hAnsi="Times New Roman" w:cs="Times New Roman"/>
          <w:kern w:val="0"/>
          <w:sz w:val="24"/>
          <w:szCs w:val="24"/>
          <w:lang w:val="ro-RO" w:eastAsia="ro-RO"/>
          <w14:ligatures w14:val="none"/>
        </w:rPr>
        <w:t xml:space="preserve"> către 24 de țări de destinație. Aceștia au dorit să afle care sunt factorii care influențează migrația internațională a forței de muncă din Filipine. Datele utilizate în cadrul studiului au fost pentru intervalul de timp 1975-2005. Prin aplicarea metodei celor mai mici pătrate s-a obținut că următorii factori determină migrația persoanelor din Filipine: rata de alfabetizare a adulților, rata șomajului, densitatea populației și instabilitatea politică.</w:t>
      </w:r>
    </w:p>
    <w:p w14:paraId="64E4C421" w14:textId="16E31413" w:rsidR="00381402" w:rsidRDefault="005B6CAE" w:rsidP="005B6CAE">
      <w:pPr>
        <w:spacing w:line="240" w:lineRule="auto"/>
        <w:ind w:firstLine="708"/>
        <w:jc w:val="both"/>
        <w:rPr>
          <w:rFonts w:ascii="Times New Roman" w:eastAsia="Times New Roman" w:hAnsi="Times New Roman" w:cs="Times New Roman"/>
          <w:kern w:val="0"/>
          <w:sz w:val="24"/>
          <w:szCs w:val="24"/>
          <w:lang w:val="ro-RO" w:eastAsia="ro-RO"/>
          <w14:ligatures w14:val="none"/>
        </w:rPr>
      </w:pPr>
      <w:r w:rsidRPr="005B6CAE">
        <w:rPr>
          <w:rFonts w:ascii="Times New Roman" w:eastAsia="Times New Roman" w:hAnsi="Times New Roman" w:cs="Times New Roman"/>
          <w:kern w:val="0"/>
          <w:sz w:val="24"/>
          <w:szCs w:val="24"/>
          <w:lang w:val="ro-RO" w:eastAsia="ro-RO"/>
          <w14:ligatures w14:val="none"/>
        </w:rPr>
        <w:t>Autori precum Ciuciu (2017), Andrica et al. (2019), Pripoaie et al. (2022) au analizat cazul României. Ne concentrăm, de asemenea, pe România și aplicăm modelul gravitațional extins ca în Wajdi et al. (2017). Din cunoștințele noastre, acest model nu a mai fost aplicat până acum pentru cazul migrației internaționale a românilor. Concentrându-ne pe factorii de împingere față de cei de atracție, considerăm că România poate fi un studiu de caz interesant, deoarece este cunoscută ca principa</w:t>
      </w:r>
      <w:r w:rsidR="000C1E91">
        <w:rPr>
          <w:rFonts w:ascii="Times New Roman" w:eastAsia="Times New Roman" w:hAnsi="Times New Roman" w:cs="Times New Roman"/>
          <w:kern w:val="0"/>
          <w:sz w:val="24"/>
          <w:szCs w:val="24"/>
          <w:lang w:val="ro-RO" w:eastAsia="ro-RO"/>
          <w14:ligatures w14:val="none"/>
        </w:rPr>
        <w:t>l</w:t>
      </w:r>
      <w:r w:rsidRPr="005B6CAE">
        <w:rPr>
          <w:rFonts w:ascii="Times New Roman" w:eastAsia="Times New Roman" w:hAnsi="Times New Roman" w:cs="Times New Roman"/>
          <w:kern w:val="0"/>
          <w:sz w:val="24"/>
          <w:szCs w:val="24"/>
          <w:lang w:val="ro-RO" w:eastAsia="ro-RO"/>
          <w14:ligatures w14:val="none"/>
        </w:rPr>
        <w:t xml:space="preserve"> generator de imigranți.</w:t>
      </w:r>
    </w:p>
    <w:p w14:paraId="7DFA9EA1" w14:textId="77777777" w:rsidR="005B6CAE" w:rsidRPr="00B60169" w:rsidRDefault="005B6CAE" w:rsidP="005B6CAE">
      <w:pPr>
        <w:spacing w:line="240" w:lineRule="auto"/>
        <w:ind w:firstLine="708"/>
        <w:jc w:val="both"/>
        <w:rPr>
          <w:rFonts w:ascii="Arial" w:hAnsi="Arial" w:cs="Arial"/>
          <w:sz w:val="20"/>
          <w:szCs w:val="20"/>
        </w:rPr>
      </w:pPr>
    </w:p>
    <w:p w14:paraId="31411805" w14:textId="6F78FF23" w:rsidR="00674DAD" w:rsidRDefault="0000301E" w:rsidP="00C5054B">
      <w:pPr>
        <w:numPr>
          <w:ilvl w:val="0"/>
          <w:numId w:val="1"/>
        </w:numPr>
        <w:shd w:val="clear" w:color="auto" w:fill="FFFFFF"/>
        <w:tabs>
          <w:tab w:val="num" w:pos="1068"/>
        </w:tabs>
        <w:spacing w:after="0" w:line="240" w:lineRule="auto"/>
        <w:ind w:left="1068"/>
        <w:jc w:val="both"/>
        <w:rPr>
          <w:rFonts w:ascii="Times New Roman" w:eastAsia="Times New Roman" w:hAnsi="Times New Roman" w:cs="Times New Roman"/>
          <w:b/>
          <w:kern w:val="0"/>
          <w:sz w:val="24"/>
          <w:szCs w:val="24"/>
          <w:lang w:val="ro-RO" w:eastAsia="ro-RO"/>
          <w14:ligatures w14:val="none"/>
        </w:rPr>
      </w:pPr>
      <w:r>
        <w:rPr>
          <w:rFonts w:ascii="Times New Roman" w:eastAsia="Times New Roman" w:hAnsi="Times New Roman" w:cs="Times New Roman"/>
          <w:b/>
          <w:kern w:val="0"/>
          <w:sz w:val="24"/>
          <w:szCs w:val="24"/>
          <w:lang w:val="ro-RO" w:eastAsia="ro-RO"/>
          <w14:ligatures w14:val="none"/>
        </w:rPr>
        <w:t>Modelul</w:t>
      </w:r>
      <w:r w:rsidR="005B6CAE">
        <w:rPr>
          <w:rFonts w:ascii="Times New Roman" w:eastAsia="Times New Roman" w:hAnsi="Times New Roman" w:cs="Times New Roman"/>
          <w:b/>
          <w:kern w:val="0"/>
          <w:sz w:val="24"/>
          <w:szCs w:val="24"/>
          <w:lang w:val="ro-RO" w:eastAsia="ro-RO"/>
          <w14:ligatures w14:val="none"/>
        </w:rPr>
        <w:t xml:space="preserve"> gravitațional</w:t>
      </w:r>
    </w:p>
    <w:p w14:paraId="40557F3D" w14:textId="2AFF0B7F" w:rsidR="00C5054B" w:rsidRDefault="00C5054B" w:rsidP="00C5054B">
      <w:pPr>
        <w:shd w:val="clear" w:color="auto" w:fill="FFFFFF"/>
        <w:spacing w:after="0" w:line="240" w:lineRule="auto"/>
        <w:jc w:val="both"/>
        <w:rPr>
          <w:rFonts w:ascii="Times New Roman" w:eastAsia="Times New Roman" w:hAnsi="Times New Roman" w:cs="Times New Roman"/>
          <w:b/>
          <w:kern w:val="0"/>
          <w:sz w:val="24"/>
          <w:szCs w:val="24"/>
          <w:lang w:val="ro-RO" w:eastAsia="ro-RO"/>
          <w14:ligatures w14:val="none"/>
        </w:rPr>
      </w:pPr>
    </w:p>
    <w:p w14:paraId="1568D3CB" w14:textId="77777777" w:rsidR="00C5054B" w:rsidRPr="00C5054B" w:rsidRDefault="00C5054B" w:rsidP="00C5054B">
      <w:pPr>
        <w:shd w:val="clear" w:color="auto" w:fill="FFFFFF"/>
        <w:spacing w:after="0" w:line="240" w:lineRule="auto"/>
        <w:jc w:val="both"/>
        <w:rPr>
          <w:rFonts w:ascii="Times New Roman" w:eastAsia="Times New Roman" w:hAnsi="Times New Roman" w:cs="Times New Roman"/>
          <w:b/>
          <w:kern w:val="0"/>
          <w:sz w:val="24"/>
          <w:szCs w:val="24"/>
          <w:lang w:val="ro-RO" w:eastAsia="ro-RO"/>
          <w14:ligatures w14:val="none"/>
        </w:rPr>
      </w:pPr>
    </w:p>
    <w:p w14:paraId="3DE0CD3B" w14:textId="16A8EA86" w:rsidR="0000301E" w:rsidRDefault="0000301E" w:rsidP="0000301E">
      <w:pPr>
        <w:spacing w:after="0" w:line="288" w:lineRule="auto"/>
        <w:ind w:firstLine="708"/>
        <w:jc w:val="both"/>
        <w:rPr>
          <w:rFonts w:ascii="Times New Roman" w:eastAsia="Times New Roman" w:hAnsi="Times New Roman" w:cs="Times New Roman"/>
          <w:kern w:val="0"/>
          <w:sz w:val="24"/>
          <w:szCs w:val="24"/>
          <w:highlight w:val="yellow"/>
          <w:lang w:val="ro-RO" w:eastAsia="ro-RO"/>
          <w14:ligatures w14:val="none"/>
        </w:rPr>
      </w:pPr>
      <w:r w:rsidRPr="0000301E">
        <w:rPr>
          <w:rFonts w:ascii="Times New Roman" w:eastAsia="Times New Roman" w:hAnsi="Times New Roman" w:cs="Times New Roman"/>
          <w:kern w:val="0"/>
          <w:sz w:val="24"/>
          <w:szCs w:val="24"/>
          <w:lang w:val="ro-RO" w:eastAsia="ro-RO"/>
          <w14:ligatures w14:val="none"/>
        </w:rPr>
        <w:t>Oamenii încearcă constant să îți maximizeze bunăstarea. Acele persoane care sunt potențiali migranți compară beneficiile ambelor țări (de origine și de destinație) și aleg una dintre ele, care oferă mai multe beneficii. Fluxul de migrație depinde de anumite caracteristici ale țării de destinație, ale țării de origine și de caracteristicile proprii ale migranților (Karemera et al., 2000).</w:t>
      </w:r>
    </w:p>
    <w:p w14:paraId="08ADD68F" w14:textId="77777777" w:rsidR="0000301E" w:rsidRDefault="0000301E" w:rsidP="000C062F">
      <w:pPr>
        <w:spacing w:after="0" w:line="288" w:lineRule="auto"/>
        <w:jc w:val="both"/>
        <w:rPr>
          <w:rFonts w:ascii="Times New Roman" w:eastAsia="Times New Roman" w:hAnsi="Times New Roman" w:cs="Times New Roman"/>
          <w:kern w:val="0"/>
          <w:sz w:val="24"/>
          <w:szCs w:val="24"/>
          <w:lang w:val="ro-RO" w:eastAsia="ro-RO"/>
          <w14:ligatures w14:val="none"/>
        </w:rPr>
      </w:pPr>
    </w:p>
    <w:p w14:paraId="5A8217A5" w14:textId="0039275C" w:rsidR="0000301E" w:rsidRDefault="0000301E" w:rsidP="0000301E">
      <w:pPr>
        <w:spacing w:after="0" w:line="288" w:lineRule="auto"/>
        <w:ind w:firstLine="708"/>
        <w:jc w:val="both"/>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lang w:val="ro-RO" w:eastAsia="ro-RO"/>
          <w14:ligatures w14:val="none"/>
        </w:rPr>
        <w:lastRenderedPageBreak/>
        <w:t xml:space="preserve">Un model existent care utlizizează facori ale țării de destinație și țării de origine este modelul gravitațional. Deci, fluxul migrației din țara de origine către țara de destinație în anul t </w:t>
      </w:r>
      <w:r w:rsidRPr="00B37C5C">
        <w:rPr>
          <w:rFonts w:ascii="Times New Roman" w:eastAsia="Times New Roman" w:hAnsi="Times New Roman" w:cs="Times New Roman"/>
          <w:kern w:val="0"/>
          <w:sz w:val="24"/>
          <w:szCs w:val="24"/>
          <w:lang w:val="ro-RO" w:eastAsia="ro-RO"/>
          <w14:ligatures w14:val="none"/>
        </w:rPr>
        <w:t>(</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M</m:t>
            </m:r>
          </m:e>
          <m:sub>
            <m:r>
              <w:rPr>
                <w:rFonts w:ascii="Cambria Math" w:eastAsia="Times New Roman" w:hAnsi="Cambria Math" w:cs="Times New Roman"/>
                <w:kern w:val="0"/>
                <w:sz w:val="24"/>
                <w:szCs w:val="24"/>
                <w:lang w:val="ro-RO" w:eastAsia="ro-RO"/>
                <w14:ligatures w14:val="none"/>
              </w:rPr>
              <m:t>ijt</m:t>
            </m:r>
          </m:sub>
        </m:sSub>
        <m:r>
          <m:rPr>
            <m:sty m:val="p"/>
          </m:rPr>
          <w:rPr>
            <w:rFonts w:ascii="Cambria Math" w:eastAsia="Times New Roman" w:hAnsi="Cambria Math" w:cs="Times New Roman"/>
            <w:kern w:val="0"/>
            <w:sz w:val="24"/>
            <w:szCs w:val="24"/>
            <w:lang w:val="ro-RO" w:eastAsia="ro-RO"/>
            <w14:ligatures w14:val="none"/>
          </w:rPr>
          <m:t>)</m:t>
        </m:r>
      </m:oMath>
      <w:r>
        <w:rPr>
          <w:rFonts w:ascii="Times New Roman" w:eastAsia="Times New Roman" w:hAnsi="Times New Roman" w:cs="Times New Roman"/>
          <w:kern w:val="0"/>
          <w:sz w:val="24"/>
          <w:szCs w:val="24"/>
          <w:lang w:val="ro-RO" w:eastAsia="ro-RO"/>
          <w14:ligatures w14:val="none"/>
        </w:rPr>
        <w:t xml:space="preserve"> va fi exprimat ca și o funcție de populația din origine în anul t </w:t>
      </w:r>
      <w:r w:rsidRPr="00B37C5C">
        <w:rPr>
          <w:rFonts w:ascii="Times New Roman" w:eastAsia="Times New Roman" w:hAnsi="Times New Roman" w:cs="Times New Roman"/>
          <w:kern w:val="0"/>
          <w:sz w:val="24"/>
          <w:szCs w:val="24"/>
          <w:lang w:val="ro-RO" w:eastAsia="ro-RO"/>
          <w14:ligatures w14:val="none"/>
        </w:rPr>
        <w:t>(</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P</m:t>
            </m:r>
          </m:e>
          <m:sub>
            <m:r>
              <w:rPr>
                <w:rFonts w:ascii="Cambria Math" w:eastAsia="Times New Roman" w:hAnsi="Cambria Math" w:cs="Times New Roman"/>
                <w:kern w:val="0"/>
                <w:sz w:val="24"/>
                <w:szCs w:val="24"/>
                <w:lang w:val="ro-RO" w:eastAsia="ro-RO"/>
                <w14:ligatures w14:val="none"/>
              </w:rPr>
              <m:t>it</m:t>
            </m:r>
          </m:sub>
        </m:sSub>
      </m:oMath>
      <w:r w:rsidRPr="00B37C5C">
        <w:rPr>
          <w:rFonts w:ascii="Times New Roman" w:eastAsia="Times New Roman" w:hAnsi="Times New Roman" w:cs="Times New Roman"/>
          <w:kern w:val="0"/>
          <w:sz w:val="24"/>
          <w:szCs w:val="24"/>
          <w:lang w:val="ro-RO" w:eastAsia="ro-RO"/>
          <w14:ligatures w14:val="none"/>
        </w:rPr>
        <w:t>),</w:t>
      </w:r>
      <w:r>
        <w:rPr>
          <w:rFonts w:ascii="Times New Roman" w:eastAsia="Times New Roman" w:hAnsi="Times New Roman" w:cs="Times New Roman"/>
          <w:kern w:val="0"/>
          <w:sz w:val="24"/>
          <w:szCs w:val="24"/>
          <w:lang w:val="ro-RO" w:eastAsia="ro-RO"/>
          <w14:ligatures w14:val="none"/>
        </w:rPr>
        <w:t xml:space="preserve"> populația din țara de destinație în anul t </w:t>
      </w:r>
      <w:r w:rsidRPr="00B37C5C">
        <w:rPr>
          <w:rFonts w:ascii="Times New Roman" w:eastAsia="Times New Roman" w:hAnsi="Times New Roman" w:cs="Times New Roman"/>
          <w:kern w:val="0"/>
          <w:sz w:val="24"/>
          <w:szCs w:val="24"/>
          <w:lang w:val="ro-RO" w:eastAsia="ro-RO"/>
          <w14:ligatures w14:val="none"/>
        </w:rPr>
        <w:t>(</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P</m:t>
            </m:r>
          </m:e>
          <m:sub>
            <m:r>
              <w:rPr>
                <w:rFonts w:ascii="Cambria Math" w:eastAsia="Times New Roman" w:hAnsi="Cambria Math" w:cs="Times New Roman"/>
                <w:kern w:val="0"/>
                <w:sz w:val="24"/>
                <w:szCs w:val="24"/>
                <w:lang w:val="ro-RO" w:eastAsia="ro-RO"/>
                <w14:ligatures w14:val="none"/>
              </w:rPr>
              <m:t>jt</m:t>
            </m:r>
          </m:sub>
        </m:sSub>
      </m:oMath>
      <w:r w:rsidRPr="00B37C5C">
        <w:rPr>
          <w:rFonts w:ascii="Times New Roman" w:eastAsia="Times New Roman" w:hAnsi="Times New Roman" w:cs="Times New Roman"/>
          <w:kern w:val="0"/>
          <w:sz w:val="24"/>
          <w:szCs w:val="24"/>
          <w:lang w:val="ro-RO" w:eastAsia="ro-RO"/>
          <w14:ligatures w14:val="none"/>
        </w:rPr>
        <w:t>),</w:t>
      </w:r>
      <w:r>
        <w:rPr>
          <w:rFonts w:ascii="Times New Roman" w:eastAsia="Times New Roman" w:hAnsi="Times New Roman" w:cs="Times New Roman"/>
          <w:kern w:val="0"/>
          <w:sz w:val="24"/>
          <w:szCs w:val="24"/>
          <w:lang w:val="ro-RO" w:eastAsia="ro-RO"/>
          <w14:ligatures w14:val="none"/>
        </w:rPr>
        <w:t xml:space="preserve"> și distanța dintre țările de origine și destinație </w:t>
      </w:r>
      <w:r w:rsidRPr="00B37C5C">
        <w:rPr>
          <w:rFonts w:ascii="Times New Roman" w:eastAsia="Times New Roman" w:hAnsi="Times New Roman" w:cs="Times New Roman"/>
          <w:kern w:val="0"/>
          <w:sz w:val="24"/>
          <w:szCs w:val="24"/>
          <w:lang w:val="ro-RO" w:eastAsia="ro-RO"/>
          <w14:ligatures w14:val="none"/>
        </w:rPr>
        <w:t>(</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D</m:t>
            </m:r>
          </m:e>
          <m:sub>
            <m:r>
              <w:rPr>
                <w:rFonts w:ascii="Cambria Math" w:eastAsia="Times New Roman" w:hAnsi="Cambria Math" w:cs="Times New Roman"/>
                <w:kern w:val="0"/>
                <w:sz w:val="24"/>
                <w:szCs w:val="24"/>
                <w:lang w:val="ro-RO" w:eastAsia="ro-RO"/>
                <w14:ligatures w14:val="none"/>
              </w:rPr>
              <m:t>ij</m:t>
            </m:r>
          </m:sub>
        </m:sSub>
      </m:oMath>
      <w:r w:rsidRPr="00B37C5C">
        <w:rPr>
          <w:rFonts w:ascii="Times New Roman" w:eastAsia="Times New Roman" w:hAnsi="Times New Roman" w:cs="Times New Roman"/>
          <w:kern w:val="0"/>
          <w:sz w:val="24"/>
          <w:szCs w:val="24"/>
          <w:lang w:val="ro-RO" w:eastAsia="ro-RO"/>
          <w14:ligatures w14:val="none"/>
        </w:rPr>
        <w:t>):</w:t>
      </w:r>
    </w:p>
    <w:p w14:paraId="35FD25F1" w14:textId="2BA7935E" w:rsidR="00A30FF6" w:rsidRPr="00B37C5C" w:rsidRDefault="00095624" w:rsidP="000C062F">
      <w:pPr>
        <w:spacing w:after="0" w:line="288" w:lineRule="auto"/>
        <w:rPr>
          <w:rFonts w:ascii="Times New Roman" w:eastAsia="Times New Roman" w:hAnsi="Times New Roman" w:cs="Times New Roman"/>
          <w:kern w:val="0"/>
          <w:sz w:val="24"/>
          <w:szCs w:val="24"/>
          <w:lang w:val="ro-RO" w:eastAsia="ro-RO"/>
          <w14:ligatures w14:val="none"/>
        </w:rPr>
      </w:pP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M</m:t>
            </m:r>
          </m:e>
          <m:sub>
            <m:r>
              <w:rPr>
                <w:rFonts w:ascii="Cambria Math" w:eastAsia="Times New Roman" w:hAnsi="Cambria Math" w:cs="Times New Roman"/>
                <w:kern w:val="0"/>
                <w:sz w:val="24"/>
                <w:szCs w:val="24"/>
                <w:lang w:val="ro-RO" w:eastAsia="ro-RO"/>
                <w14:ligatures w14:val="none"/>
              </w:rPr>
              <m:t>ijt</m:t>
            </m:r>
          </m:sub>
        </m:sSub>
      </m:oMath>
      <w:r w:rsidR="00A30FF6" w:rsidRPr="00B37C5C">
        <w:rPr>
          <w:rFonts w:ascii="Times New Roman" w:eastAsia="Times New Roman" w:hAnsi="Times New Roman" w:cs="Times New Roman"/>
          <w:kern w:val="0"/>
          <w:sz w:val="24"/>
          <w:szCs w:val="24"/>
          <w:lang w:val="ro-RO" w:eastAsia="ro-RO"/>
          <w14:ligatures w14:val="none"/>
        </w:rPr>
        <w:t>=</w:t>
      </w:r>
      <m:oMath>
        <m:r>
          <m:rPr>
            <m:sty m:val="p"/>
          </m:rPr>
          <w:rPr>
            <w:rFonts w:ascii="Cambria Math" w:eastAsia="Times New Roman" w:hAnsi="Cambria Math" w:cs="Times New Roman"/>
            <w:kern w:val="0"/>
            <w:sz w:val="24"/>
            <w:szCs w:val="24"/>
            <w:lang w:val="ro-RO" w:eastAsia="ro-RO"/>
            <w14:ligatures w14:val="none"/>
          </w:rPr>
          <m:t xml:space="preserve"> </m:t>
        </m:r>
        <m:f>
          <m:fPr>
            <m:ctrlPr>
              <w:rPr>
                <w:rFonts w:ascii="Cambria Math" w:eastAsia="Times New Roman" w:hAnsi="Cambria Math" w:cs="Times New Roman"/>
                <w:kern w:val="0"/>
                <w:sz w:val="24"/>
                <w:szCs w:val="24"/>
                <w:lang w:val="ro-RO" w:eastAsia="ro-RO"/>
                <w14:ligatures w14:val="none"/>
              </w:rPr>
            </m:ctrlPr>
          </m:fPr>
          <m:num>
            <m:sSubSup>
              <m:sSubSupPr>
                <m:ctrlPr>
                  <w:rPr>
                    <w:rFonts w:ascii="Cambria Math" w:eastAsia="Times New Roman" w:hAnsi="Cambria Math" w:cs="Times New Roman"/>
                    <w:kern w:val="0"/>
                    <w:sz w:val="24"/>
                    <w:szCs w:val="24"/>
                    <w:lang w:val="ro-RO" w:eastAsia="ro-RO"/>
                    <w14:ligatures w14:val="none"/>
                  </w:rPr>
                </m:ctrlPr>
              </m:sSubSupPr>
              <m:e>
                <m:r>
                  <w:rPr>
                    <w:rFonts w:ascii="Cambria Math" w:eastAsia="Times New Roman" w:hAnsi="Cambria Math" w:cs="Times New Roman"/>
                    <w:kern w:val="0"/>
                    <w:sz w:val="24"/>
                    <w:szCs w:val="24"/>
                    <w:lang w:val="ro-RO" w:eastAsia="ro-RO"/>
                    <w14:ligatures w14:val="none"/>
                  </w:rPr>
                  <m:t>P</m:t>
                </m:r>
              </m:e>
              <m:sub>
                <m:r>
                  <w:rPr>
                    <w:rFonts w:ascii="Cambria Math" w:eastAsia="Times New Roman" w:hAnsi="Cambria Math" w:cs="Times New Roman"/>
                    <w:kern w:val="0"/>
                    <w:sz w:val="24"/>
                    <w:szCs w:val="24"/>
                    <w:lang w:val="ro-RO" w:eastAsia="ro-RO"/>
                    <w14:ligatures w14:val="none"/>
                  </w:rPr>
                  <m:t>it</m:t>
                </m:r>
              </m:sub>
              <m:sup>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1</m:t>
                    </m:r>
                  </m:sub>
                </m:sSub>
              </m:sup>
            </m:sSubSup>
            <m:r>
              <m:rPr>
                <m:sty m:val="p"/>
              </m:rPr>
              <w:rPr>
                <w:rFonts w:ascii="Cambria Math" w:eastAsia="Times New Roman" w:hAnsi="Cambria Math" w:cs="Times New Roman"/>
                <w:kern w:val="0"/>
                <w:sz w:val="24"/>
                <w:szCs w:val="24"/>
                <w:lang w:val="ro-RO" w:eastAsia="ro-RO"/>
                <w14:ligatures w14:val="none"/>
              </w:rPr>
              <m:t>*</m:t>
            </m:r>
            <m:sSubSup>
              <m:sSubSupPr>
                <m:ctrlPr>
                  <w:rPr>
                    <w:rFonts w:ascii="Cambria Math" w:eastAsia="Times New Roman" w:hAnsi="Cambria Math" w:cs="Times New Roman"/>
                    <w:kern w:val="0"/>
                    <w:sz w:val="24"/>
                    <w:szCs w:val="24"/>
                    <w:lang w:val="ro-RO" w:eastAsia="ro-RO"/>
                    <w14:ligatures w14:val="none"/>
                  </w:rPr>
                </m:ctrlPr>
              </m:sSubSupPr>
              <m:e>
                <m:r>
                  <w:rPr>
                    <w:rFonts w:ascii="Cambria Math" w:eastAsia="Times New Roman" w:hAnsi="Cambria Math" w:cs="Times New Roman"/>
                    <w:kern w:val="0"/>
                    <w:sz w:val="24"/>
                    <w:szCs w:val="24"/>
                    <w:lang w:val="ro-RO" w:eastAsia="ro-RO"/>
                    <w14:ligatures w14:val="none"/>
                  </w:rPr>
                  <m:t>P</m:t>
                </m:r>
              </m:e>
              <m:sub>
                <m:r>
                  <w:rPr>
                    <w:rFonts w:ascii="Cambria Math" w:eastAsia="Times New Roman" w:hAnsi="Cambria Math" w:cs="Times New Roman"/>
                    <w:kern w:val="0"/>
                    <w:sz w:val="24"/>
                    <w:szCs w:val="24"/>
                    <w:lang w:val="ro-RO" w:eastAsia="ro-RO"/>
                    <w14:ligatures w14:val="none"/>
                  </w:rPr>
                  <m:t>jt</m:t>
                </m:r>
              </m:sub>
              <m:sup>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2</m:t>
                    </m:r>
                  </m:sub>
                </m:sSub>
              </m:sup>
            </m:sSubSup>
          </m:num>
          <m:den>
            <m:sSubSup>
              <m:sSubSupPr>
                <m:ctrlPr>
                  <w:rPr>
                    <w:rFonts w:ascii="Cambria Math" w:eastAsia="Times New Roman" w:hAnsi="Cambria Math" w:cs="Times New Roman"/>
                    <w:kern w:val="0"/>
                    <w:sz w:val="24"/>
                    <w:szCs w:val="24"/>
                    <w:lang w:val="ro-RO" w:eastAsia="ro-RO"/>
                    <w14:ligatures w14:val="none"/>
                  </w:rPr>
                </m:ctrlPr>
              </m:sSubSupPr>
              <m:e>
                <m:r>
                  <w:rPr>
                    <w:rFonts w:ascii="Cambria Math" w:eastAsia="Times New Roman" w:hAnsi="Cambria Math" w:cs="Times New Roman"/>
                    <w:kern w:val="0"/>
                    <w:sz w:val="24"/>
                    <w:szCs w:val="24"/>
                    <w:lang w:val="ro-RO" w:eastAsia="ro-RO"/>
                    <w14:ligatures w14:val="none"/>
                  </w:rPr>
                  <m:t>D</m:t>
                </m:r>
              </m:e>
              <m:sub>
                <m:r>
                  <w:rPr>
                    <w:rFonts w:ascii="Cambria Math" w:eastAsia="Times New Roman" w:hAnsi="Cambria Math" w:cs="Times New Roman"/>
                    <w:kern w:val="0"/>
                    <w:sz w:val="24"/>
                    <w:szCs w:val="24"/>
                    <w:lang w:val="ro-RO" w:eastAsia="ro-RO"/>
                    <w14:ligatures w14:val="none"/>
                  </w:rPr>
                  <m:t>ij</m:t>
                </m:r>
              </m:sub>
              <m:sup>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3</m:t>
                    </m:r>
                  </m:sub>
                </m:sSub>
              </m:sup>
            </m:sSubSup>
          </m:den>
        </m:f>
        <m:r>
          <m:rPr>
            <m:sty m:val="p"/>
          </m:rPr>
          <w:rPr>
            <w:rFonts w:ascii="Cambria Math" w:eastAsia="Times New Roman" w:hAnsi="Cambria Math" w:cs="Times New Roman"/>
            <w:kern w:val="0"/>
            <w:sz w:val="24"/>
            <w:szCs w:val="24"/>
            <w:lang w:val="ro-RO" w:eastAsia="ro-RO"/>
            <w14:ligatures w14:val="none"/>
          </w:rPr>
          <m:t xml:space="preserve">    </m:t>
        </m:r>
      </m:oMath>
      <w:r w:rsidR="00006204" w:rsidRPr="00B37C5C">
        <w:rPr>
          <w:rFonts w:ascii="Times New Roman" w:eastAsia="Times New Roman" w:hAnsi="Times New Roman" w:cs="Times New Roman"/>
          <w:kern w:val="0"/>
          <w:sz w:val="24"/>
          <w:szCs w:val="24"/>
          <w:lang w:val="ro-RO" w:eastAsia="ro-RO"/>
          <w14:ligatures w14:val="none"/>
        </w:rPr>
        <w:t xml:space="preserve">                          </w:t>
      </w:r>
      <w:r w:rsidR="00F318C7" w:rsidRPr="00B37C5C">
        <w:rPr>
          <w:rFonts w:ascii="Times New Roman" w:eastAsia="Times New Roman" w:hAnsi="Times New Roman" w:cs="Times New Roman"/>
          <w:kern w:val="0"/>
          <w:sz w:val="24"/>
          <w:szCs w:val="24"/>
          <w:lang w:val="ro-RO" w:eastAsia="ro-RO"/>
          <w14:ligatures w14:val="none"/>
        </w:rPr>
        <w:t xml:space="preserve">    </w:t>
      </w:r>
      <w:r w:rsidR="00006204" w:rsidRPr="00B37C5C">
        <w:rPr>
          <w:rFonts w:ascii="Times New Roman" w:eastAsia="Times New Roman" w:hAnsi="Times New Roman" w:cs="Times New Roman"/>
          <w:kern w:val="0"/>
          <w:sz w:val="24"/>
          <w:szCs w:val="24"/>
          <w:lang w:val="ro-RO" w:eastAsia="ro-RO"/>
          <w14:ligatures w14:val="none"/>
        </w:rPr>
        <w:t xml:space="preserve"> </w:t>
      </w:r>
      <w:r w:rsidR="00504A36" w:rsidRPr="00B37C5C">
        <w:rPr>
          <w:rFonts w:ascii="Times New Roman" w:eastAsia="Times New Roman" w:hAnsi="Times New Roman" w:cs="Times New Roman"/>
          <w:kern w:val="0"/>
          <w:sz w:val="24"/>
          <w:szCs w:val="24"/>
          <w:lang w:val="ro-RO" w:eastAsia="ro-RO"/>
          <w14:ligatures w14:val="none"/>
        </w:rPr>
        <w:t xml:space="preserve">                                                                        </w:t>
      </w:r>
      <w:r w:rsidR="00B37C5C" w:rsidRPr="00B37C5C">
        <w:rPr>
          <w:rFonts w:ascii="Times New Roman" w:eastAsia="Times New Roman" w:hAnsi="Times New Roman" w:cs="Times New Roman"/>
          <w:kern w:val="0"/>
          <w:sz w:val="24"/>
          <w:szCs w:val="24"/>
          <w:lang w:val="ro-RO" w:eastAsia="ro-RO"/>
          <w14:ligatures w14:val="none"/>
        </w:rPr>
        <w:t>(1)</w:t>
      </w:r>
      <w:r w:rsidR="00504A36" w:rsidRPr="00B37C5C">
        <w:rPr>
          <w:rFonts w:ascii="Times New Roman" w:eastAsia="Times New Roman" w:hAnsi="Times New Roman" w:cs="Times New Roman"/>
          <w:kern w:val="0"/>
          <w:sz w:val="24"/>
          <w:szCs w:val="24"/>
          <w:lang w:val="ro-RO" w:eastAsia="ro-RO"/>
          <w14:ligatures w14:val="none"/>
        </w:rPr>
        <w:t xml:space="preserve">      </w:t>
      </w:r>
      <w:r w:rsidR="002D56D3" w:rsidRPr="00B37C5C">
        <w:rPr>
          <w:rFonts w:ascii="Times New Roman" w:eastAsia="Times New Roman" w:hAnsi="Times New Roman" w:cs="Times New Roman"/>
          <w:kern w:val="0"/>
          <w:sz w:val="24"/>
          <w:szCs w:val="24"/>
          <w:lang w:val="ro-RO" w:eastAsia="ro-RO"/>
          <w14:ligatures w14:val="none"/>
        </w:rPr>
        <w:t xml:space="preserve">                               </w:t>
      </w:r>
    </w:p>
    <w:p w14:paraId="66872A3B" w14:textId="3EF9DDAF" w:rsidR="00AA552A" w:rsidRDefault="00AA552A" w:rsidP="000C062F">
      <w:pPr>
        <w:spacing w:after="0" w:line="288" w:lineRule="auto"/>
        <w:jc w:val="both"/>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lang w:val="ro-RO" w:eastAsia="ro-RO"/>
          <w14:ligatures w14:val="none"/>
        </w:rPr>
        <w:tab/>
        <w:t>Ecuația 1 este forma de bază a modelului gravitațional. După ce logar</w:t>
      </w:r>
      <w:r w:rsidR="000474E0">
        <w:rPr>
          <w:rFonts w:ascii="Times New Roman" w:eastAsia="Times New Roman" w:hAnsi="Times New Roman" w:cs="Times New Roman"/>
          <w:kern w:val="0"/>
          <w:sz w:val="24"/>
          <w:szCs w:val="24"/>
          <w:lang w:val="ro-RO" w:eastAsia="ro-RO"/>
          <w14:ligatures w14:val="none"/>
        </w:rPr>
        <w:t>i</w:t>
      </w:r>
      <w:r>
        <w:rPr>
          <w:rFonts w:ascii="Times New Roman" w:eastAsia="Times New Roman" w:hAnsi="Times New Roman" w:cs="Times New Roman"/>
          <w:kern w:val="0"/>
          <w:sz w:val="24"/>
          <w:szCs w:val="24"/>
          <w:lang w:val="ro-RO" w:eastAsia="ro-RO"/>
          <w14:ligatures w14:val="none"/>
        </w:rPr>
        <w:t xml:space="preserve">tmăm ecuația 1 avem forma lineară a modelului </w:t>
      </w:r>
      <w:r w:rsidRPr="00B37C5C">
        <w:rPr>
          <w:rFonts w:ascii="Times New Roman" w:eastAsia="Times New Roman" w:hAnsi="Times New Roman" w:cs="Times New Roman"/>
          <w:kern w:val="0"/>
          <w:sz w:val="24"/>
          <w:szCs w:val="24"/>
          <w:lang w:val="ro-RO" w:eastAsia="ro-RO"/>
          <w14:ligatures w14:val="none"/>
        </w:rPr>
        <w:fldChar w:fldCharType="begin"/>
      </w:r>
      <w:r w:rsidRPr="00B37C5C">
        <w:rPr>
          <w:rFonts w:ascii="Times New Roman" w:eastAsia="Times New Roman" w:hAnsi="Times New Roman" w:cs="Times New Roman"/>
          <w:kern w:val="0"/>
          <w:sz w:val="24"/>
          <w:szCs w:val="24"/>
          <w:lang w:val="ro-RO" w:eastAsia="ro-RO"/>
          <w14:ligatures w14:val="none"/>
        </w:rPr>
        <w:instrText xml:space="preserve"> ADDIN ZOTERO_ITEM CSL_CITATION {"citationID":"0ZwPX71l","properties":{"formattedCitation":"(Zipf 1946)","plainCitation":"(Zipf 1946)","noteIndex":0},"citationItems":[{"id":35,"uris":["http://zotero.org/users/12706107/items/PNNYRYUV"],"itemData":{"id":35,"type":"article-journal","container-title":"American sociological review","issue":"6","note":"publisher: JSTOR","page":"677–686","source":"Google Scholar","title":"The P 1 P 2/D hypothesis: on the intercity movement of persons","title-short":"The P 1 P 2/D hypothesis","volume":"11","author":[{"family":"Zipf","given":"George Kingsley"}],"issued":{"date-parts":[["1946"]]}}}],"schema":"https://github.com/citation-style-language/schema/raw/master/csl-citation.json"} </w:instrText>
      </w:r>
      <w:r w:rsidRPr="00B37C5C">
        <w:rPr>
          <w:rFonts w:ascii="Times New Roman" w:eastAsia="Times New Roman" w:hAnsi="Times New Roman" w:cs="Times New Roman"/>
          <w:kern w:val="0"/>
          <w:sz w:val="24"/>
          <w:szCs w:val="24"/>
          <w:lang w:val="ro-RO" w:eastAsia="ro-RO"/>
          <w14:ligatures w14:val="none"/>
        </w:rPr>
        <w:fldChar w:fldCharType="separate"/>
      </w:r>
      <w:r w:rsidRPr="00B37C5C">
        <w:rPr>
          <w:rFonts w:ascii="Times New Roman" w:eastAsia="Times New Roman" w:hAnsi="Times New Roman" w:cs="Times New Roman"/>
          <w:kern w:val="0"/>
          <w:sz w:val="24"/>
          <w:szCs w:val="24"/>
          <w:lang w:val="ro-RO" w:eastAsia="ro-RO"/>
          <w14:ligatures w14:val="none"/>
        </w:rPr>
        <w:t>(Zipf, 1946)</w:t>
      </w:r>
      <w:r w:rsidRPr="00B37C5C">
        <w:rPr>
          <w:rFonts w:ascii="Times New Roman" w:eastAsia="Times New Roman" w:hAnsi="Times New Roman" w:cs="Times New Roman"/>
          <w:kern w:val="0"/>
          <w:sz w:val="24"/>
          <w:szCs w:val="24"/>
          <w:lang w:val="ro-RO" w:eastAsia="ro-RO"/>
          <w14:ligatures w14:val="none"/>
        </w:rPr>
        <w:fldChar w:fldCharType="end"/>
      </w:r>
      <w:r w:rsidRPr="00B37C5C">
        <w:rPr>
          <w:rFonts w:ascii="Times New Roman" w:eastAsia="Times New Roman" w:hAnsi="Times New Roman" w:cs="Times New Roman"/>
          <w:kern w:val="0"/>
          <w:sz w:val="24"/>
          <w:szCs w:val="24"/>
          <w:lang w:val="ro-RO" w:eastAsia="ro-RO"/>
          <w14:ligatures w14:val="none"/>
        </w:rPr>
        <w:t>:</w:t>
      </w:r>
    </w:p>
    <w:p w14:paraId="2AF6506C" w14:textId="56EB40CB" w:rsidR="0042507E" w:rsidRPr="00B37C5C" w:rsidRDefault="00095624" w:rsidP="000C062F">
      <w:pPr>
        <w:spacing w:after="0" w:line="288" w:lineRule="auto"/>
        <w:jc w:val="both"/>
        <w:rPr>
          <w:rFonts w:ascii="Times New Roman" w:eastAsia="Times New Roman" w:hAnsi="Times New Roman" w:cs="Times New Roman"/>
          <w:kern w:val="0"/>
          <w:sz w:val="24"/>
          <w:szCs w:val="24"/>
          <w:lang w:val="ro-RO" w:eastAsia="ro-RO"/>
          <w14:ligatures w14:val="none"/>
        </w:rPr>
      </w:pP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lnM</m:t>
            </m:r>
          </m:e>
          <m:sub>
            <m:r>
              <w:rPr>
                <w:rFonts w:ascii="Cambria Math" w:eastAsia="Times New Roman" w:hAnsi="Cambria Math" w:cs="Times New Roman"/>
                <w:kern w:val="0"/>
                <w:sz w:val="24"/>
                <w:szCs w:val="24"/>
                <w:lang w:val="ro-RO" w:eastAsia="ro-RO"/>
                <w14:ligatures w14:val="none"/>
              </w:rPr>
              <m:t>ijt</m:t>
            </m:r>
          </m:sub>
        </m:sSub>
        <m:r>
          <m:rPr>
            <m:sty m:val="p"/>
          </m:rPr>
          <w:rPr>
            <w:rFonts w:ascii="Cambria Math" w:eastAsia="Times New Roman" w:hAnsi="Cambria Math" w:cs="Times New Roman"/>
            <w:kern w:val="0"/>
            <w:sz w:val="24"/>
            <w:szCs w:val="24"/>
            <w:lang w:val="ro-RO" w:eastAsia="ro-RO"/>
            <w14:ligatures w14:val="none"/>
          </w:rPr>
          <m:t xml:space="preserve">= </m:t>
        </m:r>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0</m:t>
            </m:r>
          </m:sub>
        </m:sSub>
      </m:oMath>
      <w:r w:rsidR="0042507E" w:rsidRPr="00B37C5C">
        <w:rPr>
          <w:rFonts w:ascii="Times New Roman" w:eastAsia="Times New Roman" w:hAnsi="Times New Roman" w:cs="Times New Roman"/>
          <w:kern w:val="0"/>
          <w:sz w:val="24"/>
          <w:szCs w:val="24"/>
          <w:lang w:val="ro-RO" w:eastAsia="ro-RO"/>
          <w14:ligatures w14:val="none"/>
        </w:rPr>
        <w:t>+</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1</m:t>
            </m:r>
          </m:sub>
        </m:sSub>
        <m:r>
          <w:rPr>
            <w:rFonts w:ascii="Cambria Math" w:eastAsia="Times New Roman" w:hAnsi="Cambria Math" w:cs="Times New Roman"/>
            <w:kern w:val="0"/>
            <w:sz w:val="24"/>
            <w:szCs w:val="24"/>
            <w:lang w:val="ro-RO" w:eastAsia="ro-RO"/>
            <w14:ligatures w14:val="none"/>
          </w:rPr>
          <m:t>ln</m:t>
        </m:r>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P</m:t>
            </m:r>
          </m:e>
          <m:sub>
            <m:r>
              <w:rPr>
                <w:rFonts w:ascii="Cambria Math" w:eastAsia="Times New Roman" w:hAnsi="Cambria Math" w:cs="Times New Roman"/>
                <w:kern w:val="0"/>
                <w:sz w:val="24"/>
                <w:szCs w:val="24"/>
                <w:lang w:val="ro-RO" w:eastAsia="ro-RO"/>
                <w14:ligatures w14:val="none"/>
              </w:rPr>
              <m:t>it</m:t>
            </m:r>
          </m:sub>
        </m:sSub>
      </m:oMath>
      <w:r w:rsidR="0042507E" w:rsidRPr="00B37C5C">
        <w:rPr>
          <w:rFonts w:ascii="Times New Roman" w:eastAsia="Times New Roman" w:hAnsi="Times New Roman" w:cs="Times New Roman"/>
          <w:kern w:val="0"/>
          <w:sz w:val="24"/>
          <w:szCs w:val="24"/>
          <w:lang w:val="ro-RO" w:eastAsia="ro-RO"/>
          <w14:ligatures w14:val="none"/>
        </w:rPr>
        <w:t>+</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2</m:t>
            </m:r>
          </m:sub>
        </m:sSub>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lnP</m:t>
            </m:r>
          </m:e>
          <m:sub>
            <m:r>
              <w:rPr>
                <w:rFonts w:ascii="Cambria Math" w:eastAsia="Times New Roman" w:hAnsi="Cambria Math" w:cs="Times New Roman"/>
                <w:kern w:val="0"/>
                <w:sz w:val="24"/>
                <w:szCs w:val="24"/>
                <w:lang w:val="ro-RO" w:eastAsia="ro-RO"/>
                <w14:ligatures w14:val="none"/>
              </w:rPr>
              <m:t>jt</m:t>
            </m:r>
          </m:sub>
        </m:sSub>
      </m:oMath>
      <w:r w:rsidR="0042507E" w:rsidRPr="00B37C5C">
        <w:rPr>
          <w:rFonts w:ascii="Times New Roman" w:eastAsia="Times New Roman" w:hAnsi="Times New Roman" w:cs="Times New Roman"/>
          <w:kern w:val="0"/>
          <w:sz w:val="24"/>
          <w:szCs w:val="24"/>
          <w:lang w:val="ro-RO" w:eastAsia="ro-RO"/>
          <w14:ligatures w14:val="none"/>
        </w:rPr>
        <w:t>+</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3</m:t>
            </m:r>
          </m:sub>
        </m:sSub>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lnD</m:t>
            </m:r>
          </m:e>
          <m:sub>
            <m:r>
              <w:rPr>
                <w:rFonts w:ascii="Cambria Math" w:eastAsia="Times New Roman" w:hAnsi="Cambria Math" w:cs="Times New Roman"/>
                <w:kern w:val="0"/>
                <w:sz w:val="24"/>
                <w:szCs w:val="24"/>
                <w:lang w:val="ro-RO" w:eastAsia="ro-RO"/>
                <w14:ligatures w14:val="none"/>
              </w:rPr>
              <m:t>ij</m:t>
            </m:r>
          </m:sub>
        </m:sSub>
      </m:oMath>
      <w:r w:rsidR="0042507E" w:rsidRPr="00B37C5C">
        <w:rPr>
          <w:rFonts w:ascii="Times New Roman" w:eastAsia="Times New Roman" w:hAnsi="Times New Roman" w:cs="Times New Roman"/>
          <w:kern w:val="0"/>
          <w:sz w:val="24"/>
          <w:szCs w:val="24"/>
          <w:lang w:val="ro-RO" w:eastAsia="ro-RO"/>
          <w14:ligatures w14:val="none"/>
        </w:rPr>
        <w:t xml:space="preserve">+ε </w:t>
      </w:r>
      <w:r w:rsidR="00006204" w:rsidRPr="00B37C5C">
        <w:rPr>
          <w:rFonts w:ascii="Times New Roman" w:eastAsia="Times New Roman" w:hAnsi="Times New Roman" w:cs="Times New Roman"/>
          <w:kern w:val="0"/>
          <w:sz w:val="24"/>
          <w:szCs w:val="24"/>
          <w:lang w:val="ro-RO" w:eastAsia="ro-RO"/>
          <w14:ligatures w14:val="none"/>
        </w:rPr>
        <w:t xml:space="preserve">     </w:t>
      </w:r>
      <w:r w:rsidR="00D6223C" w:rsidRPr="00B37C5C">
        <w:rPr>
          <w:rFonts w:ascii="Times New Roman" w:eastAsia="Times New Roman" w:hAnsi="Times New Roman" w:cs="Times New Roman"/>
          <w:kern w:val="0"/>
          <w:sz w:val="24"/>
          <w:szCs w:val="24"/>
          <w:lang w:val="ro-RO" w:eastAsia="ro-RO"/>
          <w14:ligatures w14:val="none"/>
        </w:rPr>
        <w:t xml:space="preserve">          </w:t>
      </w:r>
      <w:r w:rsidR="00166255" w:rsidRPr="00B37C5C">
        <w:rPr>
          <w:rFonts w:ascii="Times New Roman" w:eastAsia="Times New Roman" w:hAnsi="Times New Roman" w:cs="Times New Roman"/>
          <w:kern w:val="0"/>
          <w:sz w:val="24"/>
          <w:szCs w:val="24"/>
          <w:lang w:val="ro-RO" w:eastAsia="ro-RO"/>
          <w14:ligatures w14:val="none"/>
        </w:rPr>
        <w:t xml:space="preserve">                                            </w:t>
      </w:r>
      <w:r w:rsidR="00B37C5C" w:rsidRPr="00B37C5C">
        <w:rPr>
          <w:rFonts w:ascii="Times New Roman" w:eastAsia="Times New Roman" w:hAnsi="Times New Roman" w:cs="Times New Roman"/>
          <w:kern w:val="0"/>
          <w:sz w:val="24"/>
          <w:szCs w:val="24"/>
          <w:lang w:val="ro-RO" w:eastAsia="ro-RO"/>
          <w14:ligatures w14:val="none"/>
        </w:rPr>
        <w:t>(2)</w:t>
      </w:r>
      <w:r w:rsidR="00166255" w:rsidRPr="00B37C5C">
        <w:rPr>
          <w:rFonts w:ascii="Times New Roman" w:eastAsia="Times New Roman" w:hAnsi="Times New Roman" w:cs="Times New Roman"/>
          <w:kern w:val="0"/>
          <w:sz w:val="24"/>
          <w:szCs w:val="24"/>
          <w:lang w:val="ro-RO" w:eastAsia="ro-RO"/>
          <w14:ligatures w14:val="none"/>
        </w:rPr>
        <w:t xml:space="preserve">             </w:t>
      </w:r>
      <w:r w:rsidR="002D56D3" w:rsidRPr="00B37C5C">
        <w:rPr>
          <w:rFonts w:ascii="Times New Roman" w:eastAsia="Times New Roman" w:hAnsi="Times New Roman" w:cs="Times New Roman"/>
          <w:kern w:val="0"/>
          <w:sz w:val="24"/>
          <w:szCs w:val="24"/>
          <w:lang w:val="ro-RO" w:eastAsia="ro-RO"/>
          <w14:ligatures w14:val="none"/>
        </w:rPr>
        <w:t xml:space="preserve">                            </w:t>
      </w:r>
    </w:p>
    <w:p w14:paraId="139896F6" w14:textId="4908E470" w:rsidR="00AA552A" w:rsidRDefault="00AA552A" w:rsidP="000C062F">
      <w:pPr>
        <w:spacing w:after="0" w:line="288" w:lineRule="auto"/>
        <w:jc w:val="both"/>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lang w:val="ro-RO" w:eastAsia="ro-RO"/>
          <w14:ligatures w14:val="none"/>
        </w:rPr>
        <w:tab/>
        <w:t>Cu toate acestea, sunt alți factori care pot influența migrația forței de muncă. Deci, există versiuni extinse ale modelului gravitațional care încorporează diferți factori de împingere și de atragere care duc la migrația oamenilor. De exemplu, câțiva facotri economici, cum ar fi produsul intern brut per capita și rata șomajului pot fi incluși în modelul inițial. Ecația va arăta astfel:</w:t>
      </w:r>
    </w:p>
    <w:p w14:paraId="3C492070" w14:textId="3796A161" w:rsidR="00C952AD" w:rsidRPr="00B37C5C" w:rsidRDefault="00095624" w:rsidP="001829D1">
      <w:pPr>
        <w:spacing w:after="0" w:line="288" w:lineRule="auto"/>
        <w:rPr>
          <w:rFonts w:ascii="Times New Roman" w:eastAsia="Times New Roman" w:hAnsi="Times New Roman" w:cs="Times New Roman"/>
          <w:kern w:val="0"/>
          <w:sz w:val="24"/>
          <w:szCs w:val="24"/>
          <w:lang w:val="ro-RO" w:eastAsia="ro-RO"/>
          <w14:ligatures w14:val="none"/>
        </w:rPr>
      </w:pP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lnM</m:t>
            </m:r>
          </m:e>
          <m:sub>
            <m:r>
              <w:rPr>
                <w:rFonts w:ascii="Cambria Math" w:eastAsia="Times New Roman" w:hAnsi="Cambria Math" w:cs="Times New Roman"/>
                <w:kern w:val="0"/>
                <w:sz w:val="24"/>
                <w:szCs w:val="24"/>
                <w:lang w:val="ro-RO" w:eastAsia="ro-RO"/>
                <w14:ligatures w14:val="none"/>
              </w:rPr>
              <m:t>ijt</m:t>
            </m:r>
          </m:sub>
        </m:sSub>
        <m:r>
          <m:rPr>
            <m:sty m:val="p"/>
          </m:rPr>
          <w:rPr>
            <w:rFonts w:ascii="Cambria Math" w:eastAsia="Times New Roman" w:hAnsi="Cambria Math" w:cs="Times New Roman"/>
            <w:kern w:val="0"/>
            <w:sz w:val="24"/>
            <w:szCs w:val="24"/>
            <w:lang w:val="ro-RO" w:eastAsia="ro-RO"/>
            <w14:ligatures w14:val="none"/>
          </w:rPr>
          <m:t xml:space="preserve">= </m:t>
        </m:r>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0</m:t>
            </m:r>
          </m:sub>
        </m:sSub>
      </m:oMath>
      <w:r w:rsidR="00C952AD" w:rsidRPr="00B37C5C">
        <w:rPr>
          <w:rFonts w:ascii="Times New Roman" w:eastAsia="Times New Roman" w:hAnsi="Times New Roman" w:cs="Times New Roman"/>
          <w:kern w:val="0"/>
          <w:sz w:val="24"/>
          <w:szCs w:val="24"/>
          <w:lang w:val="ro-RO" w:eastAsia="ro-RO"/>
          <w14:ligatures w14:val="none"/>
        </w:rPr>
        <w:t>+</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1</m:t>
            </m:r>
          </m:sub>
        </m:sSub>
        <m:r>
          <w:rPr>
            <w:rFonts w:ascii="Cambria Math" w:eastAsia="Times New Roman" w:hAnsi="Cambria Math" w:cs="Times New Roman"/>
            <w:kern w:val="0"/>
            <w:sz w:val="24"/>
            <w:szCs w:val="24"/>
            <w:lang w:val="ro-RO" w:eastAsia="ro-RO"/>
            <w14:ligatures w14:val="none"/>
          </w:rPr>
          <m:t>ln</m:t>
        </m:r>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P</m:t>
            </m:r>
          </m:e>
          <m:sub>
            <m:r>
              <w:rPr>
                <w:rFonts w:ascii="Cambria Math" w:eastAsia="Times New Roman" w:hAnsi="Cambria Math" w:cs="Times New Roman"/>
                <w:kern w:val="0"/>
                <w:sz w:val="24"/>
                <w:szCs w:val="24"/>
                <w:lang w:val="ro-RO" w:eastAsia="ro-RO"/>
                <w14:ligatures w14:val="none"/>
              </w:rPr>
              <m:t>it</m:t>
            </m:r>
          </m:sub>
        </m:sSub>
      </m:oMath>
      <w:r w:rsidR="00C952AD" w:rsidRPr="00B37C5C">
        <w:rPr>
          <w:rFonts w:ascii="Times New Roman" w:eastAsia="Times New Roman" w:hAnsi="Times New Roman" w:cs="Times New Roman"/>
          <w:kern w:val="0"/>
          <w:sz w:val="24"/>
          <w:szCs w:val="24"/>
          <w:lang w:val="ro-RO" w:eastAsia="ro-RO"/>
          <w14:ligatures w14:val="none"/>
        </w:rPr>
        <w:t>+</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2</m:t>
            </m:r>
          </m:sub>
        </m:sSub>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lnP</m:t>
            </m:r>
          </m:e>
          <m:sub>
            <m:r>
              <w:rPr>
                <w:rFonts w:ascii="Cambria Math" w:eastAsia="Times New Roman" w:hAnsi="Cambria Math" w:cs="Times New Roman"/>
                <w:kern w:val="0"/>
                <w:sz w:val="24"/>
                <w:szCs w:val="24"/>
                <w:lang w:val="ro-RO" w:eastAsia="ro-RO"/>
                <w14:ligatures w14:val="none"/>
              </w:rPr>
              <m:t>jt</m:t>
            </m:r>
          </m:sub>
        </m:sSub>
      </m:oMath>
      <w:r w:rsidR="00C952AD" w:rsidRPr="00B37C5C">
        <w:rPr>
          <w:rFonts w:ascii="Times New Roman" w:eastAsia="Times New Roman" w:hAnsi="Times New Roman" w:cs="Times New Roman"/>
          <w:kern w:val="0"/>
          <w:sz w:val="24"/>
          <w:szCs w:val="24"/>
          <w:lang w:val="ro-RO" w:eastAsia="ro-RO"/>
          <w14:ligatures w14:val="none"/>
        </w:rPr>
        <w:t>+</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3</m:t>
            </m:r>
          </m:sub>
        </m:sSub>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lnD</m:t>
            </m:r>
          </m:e>
          <m:sub>
            <m:r>
              <w:rPr>
                <w:rFonts w:ascii="Cambria Math" w:eastAsia="Times New Roman" w:hAnsi="Cambria Math" w:cs="Times New Roman"/>
                <w:kern w:val="0"/>
                <w:sz w:val="24"/>
                <w:szCs w:val="24"/>
                <w:lang w:val="ro-RO" w:eastAsia="ro-RO"/>
                <w14:ligatures w14:val="none"/>
              </w:rPr>
              <m:t>ij</m:t>
            </m:r>
          </m:sub>
        </m:sSub>
        <m:r>
          <m:rPr>
            <m:sty m:val="p"/>
          </m:rPr>
          <w:rPr>
            <w:rFonts w:ascii="Cambria Math" w:eastAsia="Times New Roman" w:hAnsi="Cambria Math" w:cs="Times New Roman"/>
            <w:kern w:val="0"/>
            <w:sz w:val="24"/>
            <w:szCs w:val="24"/>
            <w:lang w:val="ro-RO" w:eastAsia="ro-RO"/>
            <w14:ligatures w14:val="none"/>
          </w:rPr>
          <m:t>+</m:t>
        </m:r>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4</m:t>
            </m:r>
          </m:sub>
        </m:sSub>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lnX</m:t>
            </m:r>
          </m:e>
          <m:sub>
            <m:r>
              <w:rPr>
                <w:rFonts w:ascii="Cambria Math" w:eastAsia="Times New Roman" w:hAnsi="Cambria Math" w:cs="Times New Roman"/>
                <w:kern w:val="0"/>
                <w:sz w:val="24"/>
                <w:szCs w:val="24"/>
                <w:lang w:val="ro-RO" w:eastAsia="ro-RO"/>
                <w14:ligatures w14:val="none"/>
              </w:rPr>
              <m:t>it</m:t>
            </m:r>
          </m:sub>
        </m:sSub>
        <m:r>
          <m:rPr>
            <m:sty m:val="p"/>
          </m:rPr>
          <w:rPr>
            <w:rFonts w:ascii="Cambria Math" w:eastAsia="Times New Roman" w:hAnsi="Cambria Math" w:cs="Times New Roman"/>
            <w:kern w:val="0"/>
            <w:sz w:val="24"/>
            <w:szCs w:val="24"/>
            <w:lang w:val="ro-RO" w:eastAsia="ro-RO"/>
            <w14:ligatures w14:val="none"/>
          </w:rPr>
          <m:t>+</m:t>
        </m:r>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α</m:t>
            </m:r>
          </m:e>
          <m:sub>
            <m:r>
              <m:rPr>
                <m:sty m:val="p"/>
              </m:rPr>
              <w:rPr>
                <w:rFonts w:ascii="Cambria Math" w:eastAsia="Times New Roman" w:hAnsi="Cambria Math" w:cs="Times New Roman"/>
                <w:kern w:val="0"/>
                <w:sz w:val="24"/>
                <w:szCs w:val="24"/>
                <w:lang w:val="ro-RO" w:eastAsia="ro-RO"/>
                <w14:ligatures w14:val="none"/>
              </w:rPr>
              <m:t>5</m:t>
            </m:r>
          </m:sub>
        </m:sSub>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lnX</m:t>
            </m:r>
          </m:e>
          <m:sub>
            <m:r>
              <w:rPr>
                <w:rFonts w:ascii="Cambria Math" w:eastAsia="Times New Roman" w:hAnsi="Cambria Math" w:cs="Times New Roman"/>
                <w:kern w:val="0"/>
                <w:sz w:val="24"/>
                <w:szCs w:val="24"/>
                <w:lang w:val="ro-RO" w:eastAsia="ro-RO"/>
                <w14:ligatures w14:val="none"/>
              </w:rPr>
              <m:t>jt</m:t>
            </m:r>
          </m:sub>
        </m:sSub>
      </m:oMath>
      <w:r w:rsidR="00C952AD" w:rsidRPr="00B37C5C">
        <w:rPr>
          <w:rFonts w:ascii="Times New Roman" w:eastAsia="Times New Roman" w:hAnsi="Times New Roman" w:cs="Times New Roman"/>
          <w:kern w:val="0"/>
          <w:sz w:val="24"/>
          <w:szCs w:val="24"/>
          <w:lang w:val="ro-RO" w:eastAsia="ro-RO"/>
          <w14:ligatures w14:val="none"/>
        </w:rPr>
        <w:t xml:space="preserve">+ε </w:t>
      </w:r>
      <w:r w:rsidR="00166255" w:rsidRPr="00B37C5C">
        <w:rPr>
          <w:rFonts w:ascii="Times New Roman" w:eastAsia="Times New Roman" w:hAnsi="Times New Roman" w:cs="Times New Roman"/>
          <w:kern w:val="0"/>
          <w:sz w:val="24"/>
          <w:szCs w:val="24"/>
          <w:lang w:val="ro-RO" w:eastAsia="ro-RO"/>
          <w14:ligatures w14:val="none"/>
        </w:rPr>
        <w:t xml:space="preserve">                        </w:t>
      </w:r>
      <w:r w:rsidR="00B37C5C" w:rsidRPr="00B37C5C">
        <w:rPr>
          <w:rFonts w:ascii="Times New Roman" w:eastAsia="Times New Roman" w:hAnsi="Times New Roman" w:cs="Times New Roman"/>
          <w:kern w:val="0"/>
          <w:sz w:val="24"/>
          <w:szCs w:val="24"/>
          <w:lang w:val="ro-RO" w:eastAsia="ro-RO"/>
          <w14:ligatures w14:val="none"/>
        </w:rPr>
        <w:t>(3)</w:t>
      </w:r>
      <w:r w:rsidR="002D56D3" w:rsidRPr="00B37C5C">
        <w:rPr>
          <w:rFonts w:ascii="Times New Roman" w:eastAsia="Times New Roman" w:hAnsi="Times New Roman" w:cs="Times New Roman"/>
          <w:kern w:val="0"/>
          <w:sz w:val="24"/>
          <w:szCs w:val="24"/>
          <w:lang w:val="ro-RO" w:eastAsia="ro-RO"/>
          <w14:ligatures w14:val="none"/>
        </w:rPr>
        <w:t xml:space="preserve">           </w:t>
      </w:r>
      <w:r w:rsidR="001829D1" w:rsidRPr="00B37C5C">
        <w:rPr>
          <w:rFonts w:ascii="Times New Roman" w:eastAsia="Times New Roman" w:hAnsi="Times New Roman" w:cs="Times New Roman"/>
          <w:kern w:val="0"/>
          <w:sz w:val="24"/>
          <w:szCs w:val="24"/>
          <w:lang w:val="ro-RO" w:eastAsia="ro-RO"/>
          <w14:ligatures w14:val="none"/>
        </w:rPr>
        <w:t xml:space="preserve">                              </w:t>
      </w:r>
    </w:p>
    <w:p w14:paraId="009E7D72" w14:textId="625DACAD" w:rsidR="00C952AD" w:rsidRPr="00B37C5C" w:rsidRDefault="00AA552A" w:rsidP="000C062F">
      <w:pPr>
        <w:spacing w:after="0" w:line="288" w:lineRule="auto"/>
        <w:jc w:val="both"/>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lang w:val="ro-RO" w:eastAsia="ro-RO"/>
          <w14:ligatures w14:val="none"/>
        </w:rPr>
        <w:t>unde</w:t>
      </w:r>
      <w:r w:rsidR="00C952AD" w:rsidRPr="00B37C5C">
        <w:rPr>
          <w:rFonts w:ascii="Times New Roman" w:eastAsia="Times New Roman" w:hAnsi="Times New Roman" w:cs="Times New Roman"/>
          <w:kern w:val="0"/>
          <w:sz w:val="24"/>
          <w:szCs w:val="24"/>
          <w:lang w:val="ro-RO" w:eastAsia="ro-RO"/>
          <w14:ligatures w14:val="none"/>
        </w:rPr>
        <w:t xml:space="preserve"> </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X</m:t>
            </m:r>
          </m:e>
          <m:sub>
            <m:r>
              <w:rPr>
                <w:rFonts w:ascii="Cambria Math" w:eastAsia="Times New Roman" w:hAnsi="Cambria Math" w:cs="Times New Roman"/>
                <w:kern w:val="0"/>
                <w:sz w:val="24"/>
                <w:szCs w:val="24"/>
                <w:lang w:val="ro-RO" w:eastAsia="ro-RO"/>
                <w14:ligatures w14:val="none"/>
              </w:rPr>
              <m:t>it</m:t>
            </m:r>
          </m:sub>
        </m:sSub>
      </m:oMath>
      <w:r w:rsidR="00C952AD" w:rsidRPr="00B37C5C">
        <w:rPr>
          <w:rFonts w:ascii="Times New Roman" w:eastAsia="Times New Roman" w:hAnsi="Times New Roman" w:cs="Times New Roman"/>
          <w:kern w:val="0"/>
          <w:sz w:val="24"/>
          <w:szCs w:val="24"/>
          <w:lang w:val="ro-RO" w:eastAsia="ro-RO"/>
          <w14:ligatures w14:val="none"/>
        </w:rPr>
        <w:t xml:space="preserve"> </w:t>
      </w:r>
      <w:r>
        <w:rPr>
          <w:rFonts w:ascii="Times New Roman" w:eastAsia="Times New Roman" w:hAnsi="Times New Roman" w:cs="Times New Roman"/>
          <w:kern w:val="0"/>
          <w:sz w:val="24"/>
          <w:szCs w:val="24"/>
          <w:lang w:val="ro-RO" w:eastAsia="ro-RO"/>
          <w14:ligatures w14:val="none"/>
        </w:rPr>
        <w:t>–</w:t>
      </w:r>
      <w:r w:rsidR="00F80ECA" w:rsidRPr="00B37C5C">
        <w:rPr>
          <w:rFonts w:ascii="Times New Roman" w:eastAsia="Times New Roman" w:hAnsi="Times New Roman" w:cs="Times New Roman"/>
          <w:kern w:val="0"/>
          <w:sz w:val="24"/>
          <w:szCs w:val="24"/>
          <w:lang w:val="ro-RO" w:eastAsia="ro-RO"/>
          <w14:ligatures w14:val="none"/>
        </w:rPr>
        <w:t xml:space="preserve"> </w:t>
      </w:r>
      <w:r>
        <w:rPr>
          <w:rFonts w:ascii="Times New Roman" w:eastAsia="Times New Roman" w:hAnsi="Times New Roman" w:cs="Times New Roman"/>
          <w:kern w:val="0"/>
          <w:sz w:val="24"/>
          <w:szCs w:val="24"/>
          <w:lang w:val="ro-RO" w:eastAsia="ro-RO"/>
          <w14:ligatures w14:val="none"/>
        </w:rPr>
        <w:t>variabile specifice țării de origine</w:t>
      </w:r>
    </w:p>
    <w:p w14:paraId="38BDDA52" w14:textId="00C9927E" w:rsidR="00F80ECA" w:rsidRPr="00B37C5C" w:rsidRDefault="00F80ECA" w:rsidP="000C062F">
      <w:pPr>
        <w:spacing w:after="0" w:line="288" w:lineRule="auto"/>
        <w:jc w:val="both"/>
        <w:rPr>
          <w:rFonts w:ascii="Times New Roman" w:eastAsia="Times New Roman" w:hAnsi="Times New Roman" w:cs="Times New Roman"/>
          <w:kern w:val="0"/>
          <w:sz w:val="24"/>
          <w:szCs w:val="24"/>
          <w:lang w:val="ro-RO" w:eastAsia="ro-RO"/>
          <w14:ligatures w14:val="none"/>
        </w:rPr>
      </w:pPr>
      <w:r w:rsidRPr="00B37C5C">
        <w:rPr>
          <w:rFonts w:ascii="Times New Roman" w:eastAsia="Times New Roman" w:hAnsi="Times New Roman" w:cs="Times New Roman"/>
          <w:kern w:val="0"/>
          <w:sz w:val="24"/>
          <w:szCs w:val="24"/>
          <w:lang w:val="ro-RO" w:eastAsia="ro-RO"/>
          <w14:ligatures w14:val="none"/>
        </w:rPr>
        <w:t xml:space="preserve">           </w:t>
      </w:r>
      <m:oMath>
        <m:sSub>
          <m:sSubPr>
            <m:ctrlPr>
              <w:rPr>
                <w:rFonts w:ascii="Cambria Math" w:eastAsia="Times New Roman" w:hAnsi="Cambria Math" w:cs="Times New Roman"/>
                <w:kern w:val="0"/>
                <w:sz w:val="24"/>
                <w:szCs w:val="24"/>
                <w:lang w:val="ro-RO" w:eastAsia="ro-RO"/>
                <w14:ligatures w14:val="none"/>
              </w:rPr>
            </m:ctrlPr>
          </m:sSubPr>
          <m:e>
            <m:r>
              <w:rPr>
                <w:rFonts w:ascii="Cambria Math" w:eastAsia="Times New Roman" w:hAnsi="Cambria Math" w:cs="Times New Roman"/>
                <w:kern w:val="0"/>
                <w:sz w:val="24"/>
                <w:szCs w:val="24"/>
                <w:lang w:val="ro-RO" w:eastAsia="ro-RO"/>
                <w14:ligatures w14:val="none"/>
              </w:rPr>
              <m:t>X</m:t>
            </m:r>
          </m:e>
          <m:sub>
            <m:r>
              <w:rPr>
                <w:rFonts w:ascii="Cambria Math" w:eastAsia="Times New Roman" w:hAnsi="Cambria Math" w:cs="Times New Roman"/>
                <w:kern w:val="0"/>
                <w:sz w:val="24"/>
                <w:szCs w:val="24"/>
                <w:lang w:val="ro-RO" w:eastAsia="ro-RO"/>
                <w14:ligatures w14:val="none"/>
              </w:rPr>
              <m:t>jt</m:t>
            </m:r>
          </m:sub>
        </m:sSub>
      </m:oMath>
      <w:r w:rsidR="007C314A" w:rsidRPr="00B37C5C">
        <w:rPr>
          <w:rFonts w:ascii="Times New Roman" w:eastAsia="Times New Roman" w:hAnsi="Times New Roman" w:cs="Times New Roman"/>
          <w:kern w:val="0"/>
          <w:sz w:val="24"/>
          <w:szCs w:val="24"/>
          <w:lang w:val="ro-RO" w:eastAsia="ro-RO"/>
          <w14:ligatures w14:val="none"/>
        </w:rPr>
        <w:t xml:space="preserve">  - </w:t>
      </w:r>
      <w:r w:rsidR="00AA552A">
        <w:rPr>
          <w:rFonts w:ascii="Times New Roman" w:eastAsia="Times New Roman" w:hAnsi="Times New Roman" w:cs="Times New Roman"/>
          <w:kern w:val="0"/>
          <w:sz w:val="24"/>
          <w:szCs w:val="24"/>
          <w:lang w:val="ro-RO" w:eastAsia="ro-RO"/>
          <w14:ligatures w14:val="none"/>
        </w:rPr>
        <w:t>variabile specifice țării de destinație</w:t>
      </w:r>
    </w:p>
    <w:p w14:paraId="7F909064" w14:textId="5B39141C" w:rsidR="00AA552A" w:rsidRDefault="00AA552A" w:rsidP="000C062F">
      <w:pPr>
        <w:spacing w:after="0" w:line="288" w:lineRule="auto"/>
        <w:jc w:val="both"/>
        <w:rPr>
          <w:rFonts w:ascii="Times New Roman" w:eastAsia="Times New Roman" w:hAnsi="Times New Roman" w:cs="Times New Roman"/>
          <w:kern w:val="0"/>
          <w:sz w:val="24"/>
          <w:szCs w:val="24"/>
          <w:lang w:val="ro-RO" w:eastAsia="ro-RO"/>
          <w14:ligatures w14:val="none"/>
        </w:rPr>
      </w:pPr>
      <w:r>
        <w:rPr>
          <w:rFonts w:ascii="Times New Roman" w:eastAsia="Times New Roman" w:hAnsi="Times New Roman" w:cs="Times New Roman"/>
          <w:kern w:val="0"/>
          <w:sz w:val="24"/>
          <w:szCs w:val="24"/>
          <w:lang w:val="ro-RO" w:eastAsia="ro-RO"/>
          <w14:ligatures w14:val="none"/>
        </w:rPr>
        <w:tab/>
        <w:t>În estimarea noastră vom utiliza ca și proxy</w:t>
      </w:r>
      <w:r w:rsidR="004B10BE">
        <w:rPr>
          <w:rFonts w:ascii="Times New Roman" w:eastAsia="Times New Roman" w:hAnsi="Times New Roman" w:cs="Times New Roman"/>
          <w:kern w:val="0"/>
          <w:sz w:val="24"/>
          <w:szCs w:val="24"/>
          <w:lang w:val="ro-RO" w:eastAsia="ro-RO"/>
          <w14:ligatures w14:val="none"/>
        </w:rPr>
        <w:t xml:space="preserve"> PIB-ul</w:t>
      </w:r>
      <w:r>
        <w:rPr>
          <w:rFonts w:ascii="Times New Roman" w:eastAsia="Times New Roman" w:hAnsi="Times New Roman" w:cs="Times New Roman"/>
          <w:kern w:val="0"/>
          <w:sz w:val="24"/>
          <w:szCs w:val="24"/>
          <w:lang w:val="ro-RO" w:eastAsia="ro-RO"/>
          <w14:ligatures w14:val="none"/>
        </w:rPr>
        <w:t xml:space="preserve"> pentru </w:t>
      </w:r>
      <w:r w:rsidR="004B10BE">
        <w:rPr>
          <w:rFonts w:ascii="Times New Roman" w:eastAsia="Times New Roman" w:hAnsi="Times New Roman" w:cs="Times New Roman"/>
          <w:kern w:val="0"/>
          <w:sz w:val="24"/>
          <w:szCs w:val="24"/>
          <w:lang w:val="ro-RO" w:eastAsia="ro-RO"/>
          <w14:ligatures w14:val="none"/>
        </w:rPr>
        <w:t>dimensiunea țării.</w:t>
      </w:r>
    </w:p>
    <w:p w14:paraId="41926508" w14:textId="5260B43A" w:rsidR="006E662A" w:rsidRPr="00B37C5C" w:rsidRDefault="006E662A" w:rsidP="00B60169">
      <w:pPr>
        <w:spacing w:line="240" w:lineRule="auto"/>
        <w:jc w:val="both"/>
        <w:rPr>
          <w:rFonts w:ascii="Times New Roman" w:eastAsia="Times New Roman" w:hAnsi="Times New Roman" w:cs="Times New Roman"/>
          <w:kern w:val="0"/>
          <w:sz w:val="24"/>
          <w:szCs w:val="24"/>
          <w:lang w:val="ro-RO" w:eastAsia="ro-RO"/>
          <w14:ligatures w14:val="none"/>
        </w:rPr>
      </w:pPr>
    </w:p>
    <w:p w14:paraId="62EEE551" w14:textId="77777777" w:rsidR="000C062F" w:rsidRPr="00B60169" w:rsidRDefault="000C062F" w:rsidP="00B60169">
      <w:pPr>
        <w:spacing w:line="240" w:lineRule="auto"/>
        <w:jc w:val="both"/>
        <w:rPr>
          <w:rFonts w:ascii="Arial" w:eastAsiaTheme="minorEastAsia" w:hAnsi="Arial" w:cs="Arial"/>
          <w:sz w:val="20"/>
          <w:szCs w:val="20"/>
        </w:rPr>
      </w:pPr>
    </w:p>
    <w:p w14:paraId="226F9C20" w14:textId="37073AB4" w:rsidR="006B0DD8" w:rsidRDefault="00121DBB" w:rsidP="00C5054B">
      <w:pPr>
        <w:numPr>
          <w:ilvl w:val="0"/>
          <w:numId w:val="1"/>
        </w:numPr>
        <w:shd w:val="clear" w:color="auto" w:fill="FFFFFF"/>
        <w:tabs>
          <w:tab w:val="num" w:pos="1068"/>
        </w:tabs>
        <w:spacing w:after="0" w:line="240" w:lineRule="auto"/>
        <w:ind w:left="1068"/>
        <w:jc w:val="both"/>
        <w:rPr>
          <w:rFonts w:ascii="Times New Roman" w:eastAsia="Times New Roman" w:hAnsi="Times New Roman" w:cs="Times New Roman"/>
          <w:b/>
          <w:kern w:val="0"/>
          <w:sz w:val="24"/>
          <w:szCs w:val="24"/>
          <w:lang w:val="ro-RO" w:eastAsia="ro-RO"/>
          <w14:ligatures w14:val="none"/>
        </w:rPr>
      </w:pPr>
      <w:r>
        <w:rPr>
          <w:rFonts w:ascii="Times New Roman" w:eastAsia="Times New Roman" w:hAnsi="Times New Roman" w:cs="Times New Roman"/>
          <w:b/>
          <w:kern w:val="0"/>
          <w:sz w:val="24"/>
          <w:szCs w:val="24"/>
          <w:lang w:val="ro-RO" w:eastAsia="ro-RO"/>
          <w14:ligatures w14:val="none"/>
        </w:rPr>
        <w:t>Descrierea datelor și rezultatele empirice</w:t>
      </w:r>
    </w:p>
    <w:p w14:paraId="744E2A55" w14:textId="75BAEEF8" w:rsidR="00C5054B" w:rsidRDefault="00C5054B" w:rsidP="00C5054B">
      <w:pPr>
        <w:shd w:val="clear" w:color="auto" w:fill="FFFFFF"/>
        <w:spacing w:after="0" w:line="240" w:lineRule="auto"/>
        <w:jc w:val="both"/>
        <w:rPr>
          <w:rFonts w:ascii="Times New Roman" w:eastAsia="Times New Roman" w:hAnsi="Times New Roman" w:cs="Times New Roman"/>
          <w:b/>
          <w:kern w:val="0"/>
          <w:sz w:val="24"/>
          <w:szCs w:val="24"/>
          <w:lang w:val="ro-RO" w:eastAsia="ro-RO"/>
          <w14:ligatures w14:val="none"/>
        </w:rPr>
      </w:pPr>
    </w:p>
    <w:p w14:paraId="1F6E961C" w14:textId="77777777" w:rsidR="00C5054B" w:rsidRPr="00C5054B" w:rsidRDefault="00C5054B" w:rsidP="00C5054B">
      <w:pPr>
        <w:shd w:val="clear" w:color="auto" w:fill="FFFFFF"/>
        <w:spacing w:after="0" w:line="240" w:lineRule="auto"/>
        <w:jc w:val="both"/>
        <w:rPr>
          <w:rFonts w:ascii="Times New Roman" w:eastAsia="Times New Roman" w:hAnsi="Times New Roman" w:cs="Times New Roman"/>
          <w:b/>
          <w:kern w:val="0"/>
          <w:sz w:val="24"/>
          <w:szCs w:val="24"/>
          <w:lang w:val="ro-RO" w:eastAsia="ro-RO"/>
          <w14:ligatures w14:val="none"/>
        </w:rPr>
      </w:pPr>
    </w:p>
    <w:p w14:paraId="74517F58" w14:textId="6F5024B2" w:rsidR="004B7C4A" w:rsidRPr="004B7C4A" w:rsidRDefault="004B7C4A" w:rsidP="004B7C4A">
      <w:pPr>
        <w:spacing w:after="0" w:line="240" w:lineRule="auto"/>
        <w:ind w:firstLine="708"/>
        <w:jc w:val="both"/>
        <w:rPr>
          <w:rFonts w:ascii="Times New Roman" w:eastAsia="Times New Roman" w:hAnsi="Times New Roman" w:cs="Times New Roman"/>
          <w:kern w:val="0"/>
          <w:sz w:val="24"/>
          <w:szCs w:val="24"/>
          <w:lang w:val="ro-RO" w:eastAsia="ro-RO"/>
          <w14:ligatures w14:val="none"/>
        </w:rPr>
      </w:pPr>
      <w:r w:rsidRPr="004B7C4A">
        <w:rPr>
          <w:rFonts w:ascii="Times New Roman" w:eastAsia="Times New Roman" w:hAnsi="Times New Roman" w:cs="Times New Roman"/>
          <w:kern w:val="0"/>
          <w:sz w:val="24"/>
          <w:szCs w:val="24"/>
          <w:lang w:val="ro-RO" w:eastAsia="ro-RO"/>
          <w14:ligatures w14:val="none"/>
        </w:rPr>
        <w:t xml:space="preserve">În funcție de disponibilitatea datelor, analizăm migrația internațională din România către unele țări de destinație din </w:t>
      </w:r>
      <w:r>
        <w:rPr>
          <w:rFonts w:ascii="Times New Roman" w:eastAsia="Times New Roman" w:hAnsi="Times New Roman" w:cs="Times New Roman"/>
          <w:kern w:val="0"/>
          <w:sz w:val="24"/>
          <w:szCs w:val="24"/>
          <w:lang w:val="ro-RO" w:eastAsia="ro-RO"/>
          <w14:ligatures w14:val="none"/>
        </w:rPr>
        <w:t>OECD</w:t>
      </w:r>
      <w:r w:rsidRPr="004B7C4A">
        <w:rPr>
          <w:rFonts w:ascii="Times New Roman" w:eastAsia="Times New Roman" w:hAnsi="Times New Roman" w:cs="Times New Roman"/>
          <w:kern w:val="0"/>
          <w:sz w:val="24"/>
          <w:szCs w:val="24"/>
          <w:lang w:val="ro-RO" w:eastAsia="ro-RO"/>
          <w14:ligatures w14:val="none"/>
        </w:rPr>
        <w:t>: Australia, Austria, Belgia, Canada, Chile, Cehia, Danemarca, Estonia, Finlanda, Franța, Germania, Coreea, Islanda, Israel, Italia, Japonia, Letonia, Luxemburg, Mexic, Norvegia, Noua Zeelandă, Olanda, Polonia, Portugalia, Slovacia, Slovenia, Spania, Suedia, Elveția, Regatul Unit, Statele Unite, Ungaria. În figura 1, avem reprezentarea mediei emigranților pentru perioada 2000-2020, din Român</w:t>
      </w:r>
      <w:r>
        <w:rPr>
          <w:rFonts w:ascii="Times New Roman" w:eastAsia="Times New Roman" w:hAnsi="Times New Roman" w:cs="Times New Roman"/>
          <w:kern w:val="0"/>
          <w:sz w:val="24"/>
          <w:szCs w:val="24"/>
          <w:lang w:val="ro-RO" w:eastAsia="ro-RO"/>
          <w14:ligatures w14:val="none"/>
        </w:rPr>
        <w:t>ia către fiecare destinație OECD</w:t>
      </w:r>
      <w:r w:rsidRPr="004B7C4A">
        <w:rPr>
          <w:rFonts w:ascii="Times New Roman" w:eastAsia="Times New Roman" w:hAnsi="Times New Roman" w:cs="Times New Roman"/>
          <w:kern w:val="0"/>
          <w:sz w:val="24"/>
          <w:szCs w:val="24"/>
          <w:lang w:val="ro-RO" w:eastAsia="ro-RO"/>
          <w14:ligatures w14:val="none"/>
        </w:rPr>
        <w:t xml:space="preserve"> luată în considerare. Se poate observa cu ușurință că în intervalul de timp analizat în topul preferințelor emigranților români s-au aflat următoarele țări:</w:t>
      </w:r>
      <w:r>
        <w:rPr>
          <w:rFonts w:ascii="Times New Roman" w:eastAsia="Times New Roman" w:hAnsi="Times New Roman" w:cs="Times New Roman"/>
          <w:kern w:val="0"/>
          <w:sz w:val="24"/>
          <w:szCs w:val="24"/>
          <w:lang w:val="ro-RO" w:eastAsia="ro-RO"/>
          <w14:ligatures w14:val="none"/>
        </w:rPr>
        <w:t xml:space="preserve"> </w:t>
      </w:r>
      <w:r w:rsidRPr="004B7C4A">
        <w:rPr>
          <w:rFonts w:ascii="Times New Roman" w:eastAsia="Times New Roman" w:hAnsi="Times New Roman" w:cs="Times New Roman"/>
          <w:kern w:val="0"/>
          <w:sz w:val="24"/>
          <w:szCs w:val="24"/>
          <w:lang w:val="ro-RO" w:eastAsia="ro-RO"/>
          <w14:ligatures w14:val="none"/>
        </w:rPr>
        <w:t>Germania, Italia, Spania, Marea Britanie. O posibilă motivație pentru alegerea acestor țări este faptul că toate țările se află în Europa. Mai mult, aceste țări sunt membre ale Uniunii Europene, Român</w:t>
      </w:r>
      <w:r>
        <w:rPr>
          <w:rFonts w:ascii="Times New Roman" w:eastAsia="Times New Roman" w:hAnsi="Times New Roman" w:cs="Times New Roman"/>
          <w:kern w:val="0"/>
          <w:sz w:val="24"/>
          <w:szCs w:val="24"/>
          <w:lang w:val="ro-RO" w:eastAsia="ro-RO"/>
          <w14:ligatures w14:val="none"/>
        </w:rPr>
        <w:t>ia fiind</w:t>
      </w:r>
      <w:r w:rsidRPr="004B7C4A">
        <w:rPr>
          <w:rFonts w:ascii="Times New Roman" w:eastAsia="Times New Roman" w:hAnsi="Times New Roman" w:cs="Times New Roman"/>
          <w:kern w:val="0"/>
          <w:sz w:val="24"/>
          <w:szCs w:val="24"/>
          <w:lang w:val="ro-RO" w:eastAsia="ro-RO"/>
          <w14:ligatures w14:val="none"/>
        </w:rPr>
        <w:t xml:space="preserve"> și ea membră a Uniunii Europene din 2007, iar de atunci mobilitatea forței de muncă a devenit liberă.</w:t>
      </w:r>
    </w:p>
    <w:p w14:paraId="758F3951" w14:textId="77777777" w:rsidR="004B7C4A" w:rsidRPr="004B7C4A" w:rsidRDefault="004B7C4A" w:rsidP="004B7C4A">
      <w:pPr>
        <w:spacing w:after="0" w:line="240" w:lineRule="auto"/>
        <w:jc w:val="both"/>
        <w:rPr>
          <w:rFonts w:ascii="Times New Roman" w:eastAsia="Times New Roman" w:hAnsi="Times New Roman" w:cs="Times New Roman"/>
          <w:kern w:val="0"/>
          <w:sz w:val="24"/>
          <w:szCs w:val="24"/>
          <w:lang w:val="ro-RO" w:eastAsia="ro-RO"/>
          <w14:ligatures w14:val="none"/>
        </w:rPr>
      </w:pPr>
    </w:p>
    <w:p w14:paraId="60467821" w14:textId="1E468DAF" w:rsidR="004B7C4A" w:rsidRDefault="004B7C4A" w:rsidP="004B7C4A">
      <w:pPr>
        <w:spacing w:after="0" w:line="240" w:lineRule="auto"/>
        <w:jc w:val="both"/>
        <w:rPr>
          <w:rFonts w:ascii="Times New Roman" w:eastAsia="Times New Roman" w:hAnsi="Times New Roman" w:cs="Times New Roman"/>
          <w:kern w:val="0"/>
          <w:sz w:val="24"/>
          <w:szCs w:val="24"/>
          <w:lang w:val="ro-RO" w:eastAsia="ro-RO"/>
          <w14:ligatures w14:val="none"/>
        </w:rPr>
      </w:pPr>
    </w:p>
    <w:p w14:paraId="3A83C133" w14:textId="709CA943" w:rsidR="00D6223C" w:rsidRDefault="00D6223C" w:rsidP="000C062F">
      <w:pPr>
        <w:spacing w:after="0" w:line="240" w:lineRule="auto"/>
        <w:jc w:val="both"/>
        <w:rPr>
          <w:rFonts w:ascii="Times New Roman" w:eastAsia="Times New Roman" w:hAnsi="Times New Roman" w:cs="Times New Roman"/>
          <w:kern w:val="0"/>
          <w:sz w:val="24"/>
          <w:szCs w:val="24"/>
          <w:lang w:val="ro-RO" w:eastAsia="ro-RO"/>
          <w14:ligatures w14:val="none"/>
        </w:rPr>
      </w:pPr>
    </w:p>
    <w:p w14:paraId="06E9C01D" w14:textId="77777777" w:rsidR="00F4662E" w:rsidRDefault="00F4662E" w:rsidP="000C062F">
      <w:pPr>
        <w:spacing w:after="0" w:line="240" w:lineRule="auto"/>
        <w:jc w:val="both"/>
        <w:rPr>
          <w:rFonts w:ascii="Times New Roman" w:eastAsia="Times New Roman" w:hAnsi="Times New Roman" w:cs="Times New Roman"/>
          <w:kern w:val="0"/>
          <w:sz w:val="24"/>
          <w:szCs w:val="24"/>
          <w:lang w:val="ro-RO" w:eastAsia="ro-RO"/>
          <w14:ligatures w14:val="none"/>
        </w:rPr>
      </w:pPr>
    </w:p>
    <w:p w14:paraId="3B0041B9" w14:textId="77777777" w:rsidR="00F4662E" w:rsidRDefault="00F4662E" w:rsidP="000C062F">
      <w:pPr>
        <w:spacing w:after="0" w:line="240" w:lineRule="auto"/>
        <w:jc w:val="both"/>
        <w:rPr>
          <w:rFonts w:ascii="Times New Roman" w:eastAsia="Times New Roman" w:hAnsi="Times New Roman" w:cs="Times New Roman"/>
          <w:kern w:val="0"/>
          <w:sz w:val="24"/>
          <w:szCs w:val="24"/>
          <w:lang w:val="ro-RO" w:eastAsia="ro-RO"/>
          <w14:ligatures w14:val="none"/>
        </w:rPr>
      </w:pPr>
    </w:p>
    <w:p w14:paraId="01FEC054" w14:textId="77777777" w:rsidR="00F4662E" w:rsidRPr="00C5054B" w:rsidRDefault="00F4662E" w:rsidP="000C062F">
      <w:pPr>
        <w:spacing w:after="0" w:line="240" w:lineRule="auto"/>
        <w:jc w:val="both"/>
        <w:rPr>
          <w:rFonts w:ascii="Times New Roman" w:eastAsia="Times New Roman" w:hAnsi="Times New Roman" w:cs="Times New Roman"/>
          <w:kern w:val="0"/>
          <w:sz w:val="24"/>
          <w:szCs w:val="24"/>
          <w:lang w:val="ro-RO" w:eastAsia="ro-RO"/>
          <w14:ligatures w14:val="none"/>
        </w:rPr>
      </w:pPr>
    </w:p>
    <w:p w14:paraId="5A01EE1C" w14:textId="133B4EA6" w:rsidR="00917053" w:rsidRPr="00C5054B" w:rsidRDefault="00423BC6" w:rsidP="00C5054B">
      <w:pPr>
        <w:pStyle w:val="TableTitle"/>
        <w:rPr>
          <w:sz w:val="24"/>
          <w:szCs w:val="24"/>
          <w:lang w:val="en-GB"/>
        </w:rPr>
      </w:pPr>
      <w:proofErr w:type="spellStart"/>
      <w:r>
        <w:rPr>
          <w:sz w:val="24"/>
          <w:szCs w:val="24"/>
          <w:lang w:val="en-GB"/>
        </w:rPr>
        <w:t>Figura</w:t>
      </w:r>
      <w:proofErr w:type="spellEnd"/>
      <w:r w:rsidR="00917053" w:rsidRPr="00C5054B">
        <w:rPr>
          <w:sz w:val="24"/>
          <w:szCs w:val="24"/>
          <w:lang w:val="en-GB"/>
        </w:rPr>
        <w:t xml:space="preserve"> </w:t>
      </w:r>
      <w:r w:rsidR="00917053" w:rsidRPr="00C5054B">
        <w:rPr>
          <w:sz w:val="24"/>
          <w:szCs w:val="24"/>
          <w:lang w:val="en-GB"/>
        </w:rPr>
        <w:fldChar w:fldCharType="begin"/>
      </w:r>
      <w:r w:rsidR="00917053" w:rsidRPr="00C5054B">
        <w:rPr>
          <w:sz w:val="24"/>
          <w:szCs w:val="24"/>
          <w:lang w:val="en-GB"/>
        </w:rPr>
        <w:instrText xml:space="preserve"> SEQ Figure \* ARABIC </w:instrText>
      </w:r>
      <w:r w:rsidR="00917053" w:rsidRPr="00C5054B">
        <w:rPr>
          <w:sz w:val="24"/>
          <w:szCs w:val="24"/>
          <w:lang w:val="en-GB"/>
        </w:rPr>
        <w:fldChar w:fldCharType="separate"/>
      </w:r>
      <w:r w:rsidR="00917053" w:rsidRPr="00C5054B">
        <w:rPr>
          <w:sz w:val="24"/>
          <w:szCs w:val="24"/>
          <w:lang w:val="en-GB"/>
        </w:rPr>
        <w:t>1</w:t>
      </w:r>
      <w:r w:rsidR="00917053" w:rsidRPr="00C5054B">
        <w:rPr>
          <w:sz w:val="24"/>
          <w:szCs w:val="24"/>
          <w:lang w:val="en-GB"/>
        </w:rPr>
        <w:fldChar w:fldCharType="end"/>
      </w:r>
      <w:r w:rsidR="00917053" w:rsidRPr="00C5054B">
        <w:rPr>
          <w:sz w:val="24"/>
          <w:szCs w:val="24"/>
          <w:lang w:val="en-GB"/>
        </w:rPr>
        <w:t xml:space="preserve">. </w:t>
      </w:r>
      <w:r w:rsidR="004B7C4A">
        <w:rPr>
          <w:sz w:val="24"/>
          <w:szCs w:val="24"/>
          <w:lang w:val="en-GB"/>
        </w:rPr>
        <w:t xml:space="preserve">Media </w:t>
      </w:r>
      <w:proofErr w:type="spellStart"/>
      <w:r w:rsidR="004B7C4A">
        <w:rPr>
          <w:sz w:val="24"/>
          <w:szCs w:val="24"/>
          <w:lang w:val="en-GB"/>
        </w:rPr>
        <w:t>e</w:t>
      </w:r>
      <w:r w:rsidR="007C6FD3">
        <w:rPr>
          <w:sz w:val="24"/>
          <w:szCs w:val="24"/>
          <w:lang w:val="en-GB"/>
        </w:rPr>
        <w:t>migranților</w:t>
      </w:r>
      <w:proofErr w:type="spellEnd"/>
      <w:r w:rsidR="007C6FD3">
        <w:rPr>
          <w:sz w:val="24"/>
          <w:szCs w:val="24"/>
          <w:lang w:val="en-GB"/>
        </w:rPr>
        <w:t xml:space="preserve"> </w:t>
      </w:r>
      <w:proofErr w:type="spellStart"/>
      <w:r w:rsidR="007C6FD3">
        <w:rPr>
          <w:sz w:val="24"/>
          <w:szCs w:val="24"/>
          <w:lang w:val="en-GB"/>
        </w:rPr>
        <w:t>în</w:t>
      </w:r>
      <w:proofErr w:type="spellEnd"/>
      <w:r w:rsidR="007C6FD3">
        <w:rPr>
          <w:sz w:val="24"/>
          <w:szCs w:val="24"/>
          <w:lang w:val="en-GB"/>
        </w:rPr>
        <w:t xml:space="preserve"> </w:t>
      </w:r>
      <w:proofErr w:type="spellStart"/>
      <w:r w:rsidR="007C6FD3">
        <w:rPr>
          <w:sz w:val="24"/>
          <w:szCs w:val="24"/>
          <w:lang w:val="en-GB"/>
        </w:rPr>
        <w:t>funcție</w:t>
      </w:r>
      <w:proofErr w:type="spellEnd"/>
      <w:r w:rsidR="007C6FD3">
        <w:rPr>
          <w:sz w:val="24"/>
          <w:szCs w:val="24"/>
          <w:lang w:val="en-GB"/>
        </w:rPr>
        <w:t xml:space="preserve"> de </w:t>
      </w:r>
      <w:proofErr w:type="spellStart"/>
      <w:r w:rsidR="007C6FD3">
        <w:rPr>
          <w:sz w:val="24"/>
          <w:szCs w:val="24"/>
          <w:lang w:val="en-GB"/>
        </w:rPr>
        <w:t>desti</w:t>
      </w:r>
      <w:r w:rsidR="004B7C4A">
        <w:rPr>
          <w:sz w:val="24"/>
          <w:szCs w:val="24"/>
          <w:lang w:val="en-GB"/>
        </w:rPr>
        <w:t>n</w:t>
      </w:r>
      <w:r w:rsidR="007C6FD3">
        <w:rPr>
          <w:sz w:val="24"/>
          <w:szCs w:val="24"/>
          <w:lang w:val="en-GB"/>
        </w:rPr>
        <w:t>a</w:t>
      </w:r>
      <w:r w:rsidR="004B7C4A">
        <w:rPr>
          <w:sz w:val="24"/>
          <w:szCs w:val="24"/>
          <w:lang w:val="en-GB"/>
        </w:rPr>
        <w:t>ție</w:t>
      </w:r>
      <w:proofErr w:type="spellEnd"/>
      <w:r w:rsidR="004B7C4A">
        <w:rPr>
          <w:sz w:val="24"/>
          <w:szCs w:val="24"/>
          <w:lang w:val="en-GB"/>
        </w:rPr>
        <w:t xml:space="preserve"> </w:t>
      </w:r>
      <w:proofErr w:type="spellStart"/>
      <w:r w:rsidR="004B7C4A">
        <w:rPr>
          <w:sz w:val="24"/>
          <w:szCs w:val="24"/>
          <w:lang w:val="en-GB"/>
        </w:rPr>
        <w:t>pentru</w:t>
      </w:r>
      <w:proofErr w:type="spellEnd"/>
      <w:r w:rsidR="004B7C4A">
        <w:rPr>
          <w:sz w:val="24"/>
          <w:szCs w:val="24"/>
          <w:lang w:val="en-GB"/>
        </w:rPr>
        <w:t xml:space="preserve"> </w:t>
      </w:r>
      <w:proofErr w:type="spellStart"/>
      <w:r w:rsidR="004B7C4A">
        <w:rPr>
          <w:sz w:val="24"/>
          <w:szCs w:val="24"/>
          <w:lang w:val="en-GB"/>
        </w:rPr>
        <w:t>perioada</w:t>
      </w:r>
      <w:proofErr w:type="spellEnd"/>
      <w:r w:rsidR="004B7C4A">
        <w:rPr>
          <w:sz w:val="24"/>
          <w:szCs w:val="24"/>
          <w:lang w:val="en-GB"/>
        </w:rPr>
        <w:t xml:space="preserve"> de </w:t>
      </w:r>
      <w:proofErr w:type="spellStart"/>
      <w:r w:rsidR="004B7C4A">
        <w:rPr>
          <w:sz w:val="24"/>
          <w:szCs w:val="24"/>
          <w:lang w:val="en-GB"/>
        </w:rPr>
        <w:t>timp</w:t>
      </w:r>
      <w:proofErr w:type="spellEnd"/>
      <w:r w:rsidR="004B7C4A">
        <w:rPr>
          <w:sz w:val="24"/>
          <w:szCs w:val="24"/>
          <w:lang w:val="en-GB"/>
        </w:rPr>
        <w:t xml:space="preserve"> </w:t>
      </w:r>
      <w:r w:rsidR="00CE1703" w:rsidRPr="00C5054B">
        <w:rPr>
          <w:sz w:val="24"/>
          <w:szCs w:val="24"/>
          <w:lang w:val="en-GB"/>
        </w:rPr>
        <w:t>2000</w:t>
      </w:r>
      <w:r w:rsidR="00917053" w:rsidRPr="00C5054B">
        <w:rPr>
          <w:sz w:val="24"/>
          <w:szCs w:val="24"/>
          <w:lang w:val="en-GB"/>
        </w:rPr>
        <w:t>-2020.</w:t>
      </w:r>
    </w:p>
    <w:p w14:paraId="331AC6D8" w14:textId="4F65723B" w:rsidR="00917053" w:rsidRPr="00B60169" w:rsidRDefault="00917053" w:rsidP="00B60169">
      <w:pPr>
        <w:spacing w:line="240" w:lineRule="auto"/>
        <w:jc w:val="center"/>
        <w:rPr>
          <w:rFonts w:ascii="Arial" w:hAnsi="Arial" w:cs="Arial"/>
          <w:sz w:val="20"/>
          <w:szCs w:val="20"/>
        </w:rPr>
      </w:pPr>
      <w:r w:rsidRPr="00B60169">
        <w:rPr>
          <w:rFonts w:ascii="Arial" w:hAnsi="Arial" w:cs="Arial"/>
          <w:noProof/>
          <w:sz w:val="20"/>
          <w:szCs w:val="20"/>
          <w:lang w:val="en-US"/>
        </w:rPr>
        <w:drawing>
          <wp:inline distT="0" distB="0" distL="0" distR="0" wp14:anchorId="01DC3068" wp14:editId="2015093D">
            <wp:extent cx="4524375" cy="2997398"/>
            <wp:effectExtent l="0" t="0" r="0" b="0"/>
            <wp:docPr id="5893651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65101" name="Imagine 589365101"/>
                    <pic:cNvPicPr/>
                  </pic:nvPicPr>
                  <pic:blipFill>
                    <a:blip r:embed="rId8">
                      <a:extLst>
                        <a:ext uri="{28A0092B-C50C-407E-A947-70E740481C1C}">
                          <a14:useLocalDpi xmlns:a14="http://schemas.microsoft.com/office/drawing/2010/main" val="0"/>
                        </a:ext>
                      </a:extLst>
                    </a:blip>
                    <a:stretch>
                      <a:fillRect/>
                    </a:stretch>
                  </pic:blipFill>
                  <pic:spPr>
                    <a:xfrm>
                      <a:off x="0" y="0"/>
                      <a:ext cx="4701253" cy="3114580"/>
                    </a:xfrm>
                    <a:prstGeom prst="rect">
                      <a:avLst/>
                    </a:prstGeom>
                  </pic:spPr>
                </pic:pic>
              </a:graphicData>
            </a:graphic>
          </wp:inline>
        </w:drawing>
      </w:r>
    </w:p>
    <w:p w14:paraId="03211F24" w14:textId="1BB46D5F" w:rsidR="00917053" w:rsidRPr="00C5054B" w:rsidRDefault="004A34CA" w:rsidP="00B60169">
      <w:pPr>
        <w:spacing w:line="240" w:lineRule="auto"/>
        <w:jc w:val="center"/>
        <w:rPr>
          <w:rFonts w:ascii="Times New Roman" w:eastAsia="Times New Roman" w:hAnsi="Times New Roman" w:cs="Times New Roman"/>
          <w:kern w:val="0"/>
          <w:sz w:val="20"/>
          <w:szCs w:val="20"/>
          <w:lang w:val="ro-RO" w:eastAsia="ro-RO"/>
          <w14:ligatures w14:val="none"/>
        </w:rPr>
      </w:pPr>
      <w:r>
        <w:rPr>
          <w:rFonts w:ascii="Times New Roman" w:eastAsia="Times New Roman" w:hAnsi="Times New Roman" w:cs="Times New Roman"/>
          <w:kern w:val="0"/>
          <w:sz w:val="20"/>
          <w:szCs w:val="20"/>
          <w:lang w:val="ro-RO" w:eastAsia="ro-RO"/>
          <w14:ligatures w14:val="none"/>
        </w:rPr>
        <w:t>Sursa</w:t>
      </w:r>
      <w:r w:rsidR="00917053" w:rsidRPr="00C5054B">
        <w:rPr>
          <w:rFonts w:ascii="Times New Roman" w:eastAsia="Times New Roman" w:hAnsi="Times New Roman" w:cs="Times New Roman"/>
          <w:kern w:val="0"/>
          <w:sz w:val="20"/>
          <w:szCs w:val="20"/>
          <w:lang w:val="ro-RO" w:eastAsia="ro-RO"/>
          <w14:ligatures w14:val="none"/>
        </w:rPr>
        <w:t xml:space="preserve">: </w:t>
      </w:r>
      <w:r w:rsidR="00F146E3">
        <w:rPr>
          <w:rFonts w:ascii="Times New Roman" w:eastAsia="Times New Roman" w:hAnsi="Times New Roman" w:cs="Times New Roman"/>
          <w:kern w:val="0"/>
          <w:sz w:val="20"/>
          <w:szCs w:val="20"/>
          <w:lang w:val="ro-RO" w:eastAsia="ro-RO"/>
          <w14:ligatures w14:val="none"/>
        </w:rPr>
        <w:t>Reprezentarea autorului folosind date de pe OECD</w:t>
      </w:r>
    </w:p>
    <w:p w14:paraId="2A9E9D56" w14:textId="77777777" w:rsidR="001B5738" w:rsidRDefault="00A06104" w:rsidP="008B38D8">
      <w:pPr>
        <w:pStyle w:val="NormalWeb"/>
        <w:shd w:val="clear" w:color="auto" w:fill="FFFFFF"/>
        <w:spacing w:before="0" w:beforeAutospacing="0" w:after="0" w:afterAutospacing="0"/>
        <w:ind w:firstLine="720"/>
        <w:jc w:val="both"/>
      </w:pPr>
      <w:r>
        <w:t>Pentru partea empirică am construit o bază de date panel balansată pentru intervalul de timp 2000-2020. Ca variabilă dependentă folosim numărul de migranți români, iar ca variabile explicative folosim următoarele variabile: distanța dintre țara de origine și țara de destinație (măsurată în kilometri), nivelul produsului intern brut (PIB), rata șomajului atât din țara de origine, cât și din țara de destinație. Toate variabilele au fost extrase din bazele de date ale O</w:t>
      </w:r>
      <w:r w:rsidR="008B38D8">
        <w:t>ECD și ale Băncii Mondiale.</w:t>
      </w:r>
      <w:r>
        <w:t xml:space="preserve"> </w:t>
      </w:r>
      <w:r w:rsidR="008B38D8">
        <w:t xml:space="preserve"> </w:t>
      </w:r>
    </w:p>
    <w:p w14:paraId="184EF5D9" w14:textId="5B2F5E58" w:rsidR="001B5738" w:rsidRDefault="001B5738" w:rsidP="008B38D8">
      <w:pPr>
        <w:pStyle w:val="NormalWeb"/>
        <w:shd w:val="clear" w:color="auto" w:fill="FFFFFF"/>
        <w:spacing w:before="0" w:beforeAutospacing="0" w:after="0" w:afterAutospacing="0"/>
        <w:ind w:firstLine="720"/>
        <w:jc w:val="both"/>
      </w:pPr>
      <w:r>
        <w:t xml:space="preserve">Folosim modelul de bază și extins al modelului gravitațional. Pentru testarea empirică este indicat să aplicăm estimatorul Poisson Pseudo Maximum Likelihood (PPML) cu efecte fixe, pentur a evita problema heteroskedasticității. Această problemă este întâlnită în modelele gravitaționale. Mai mult decât atât, PPML este potrivit comparativ cu Ordinary Least Sqaures (OLS) deoarece utilizăm date non-liniare. De asemenea, OLS poate crea probleme de selecție a sample-ului, pentru că nu poate face față prezenței valorilor zero </w:t>
      </w:r>
      <w:r w:rsidR="008B38D8">
        <w:t xml:space="preserve"> </w:t>
      </w:r>
      <w:r w:rsidRPr="001B5738">
        <w:fldChar w:fldCharType="begin"/>
      </w:r>
      <w:r w:rsidRPr="001B5738">
        <w:instrText xml:space="preserve"> ADDIN ZOTERO_ITEM CSL_CITATION {"citationID":"jJsKiFtV","properties":{"formattedCitation":"(Arif 2022)","plainCitation":"(Arif 2022)","noteIndex":0},"citationItems":[{"id":1,"uris":["http://zotero.org/users/12706107/items/T2J4GXUC"],"itemData":{"id":1,"type":"article-journal","container-title":"Economic Modelling","note":"publisher: Elsevier","page":"105802","source":"Google Scholar","title":"Educational attainment, corruption, and migration: An empirical analysis from a gravity model","title-short":"Educational attainment, corruption, and migration","volume":"110","author":[{"family":"Arif","given":"Imran"}],"issued":{"date-parts":[["2022"]]}}}],"schema":"https://github.com/citation-style-language/schema/raw/master/csl-citation.json"} </w:instrText>
      </w:r>
      <w:r w:rsidRPr="001B5738">
        <w:fldChar w:fldCharType="separate"/>
      </w:r>
      <w:r w:rsidRPr="001B5738">
        <w:t>(Arif 2022)</w:t>
      </w:r>
      <w:r w:rsidRPr="001B5738">
        <w:fldChar w:fldCharType="end"/>
      </w:r>
      <w:r w:rsidRPr="001B5738">
        <w:t>.</w:t>
      </w:r>
      <w:r w:rsidR="008B38D8">
        <w:t xml:space="preserve">  </w:t>
      </w:r>
    </w:p>
    <w:p w14:paraId="6C32AFF2" w14:textId="1D626859" w:rsidR="00A50D73" w:rsidRPr="00DA04CF" w:rsidRDefault="001B5738" w:rsidP="00DA04CF">
      <w:pPr>
        <w:pStyle w:val="NormalWeb"/>
        <w:shd w:val="clear" w:color="auto" w:fill="FFFFFF"/>
        <w:spacing w:before="0" w:beforeAutospacing="0" w:after="0" w:afterAutospacing="0"/>
        <w:ind w:firstLine="720"/>
        <w:jc w:val="both"/>
      </w:pPr>
      <w:r w:rsidRPr="001B5738">
        <w:t xml:space="preserve">În primul rând, testăm modelul gravitațional de bază (a se vedea tabelul 2) prin aplicarea PPML cu efecte fixe. Aceasta presupune să luăm ca variabilă dependentă numărul de emigranți din România către fiecare destinație luată în considerare. Ca variabile explicative includem distanța dintre țara de origine și țara de destinație, PIB-ul atât din țara de origine, cât și din țara de destinație. Am obținut următoarele variabile ca fiind semnificative din punct de vedere statistic: distanța și PIB-ul din țara de destinație. Pentru coeficientul distanței am obținut un semn negativ, așa cum era de așteptat. Acest lucru înseamnă că nivelul de emigrare va scădea atunci când distanța dintre țările de origine și cele de destinație crește. În ceea ce privește coeficientul PIB am obținut un coeficient pozitiv pentru țara de destinație, </w:t>
      </w:r>
      <w:r w:rsidRPr="001B5738">
        <w:lastRenderedPageBreak/>
        <w:t>așa cum era de așteptat. Acest lucru implică faptul că românii sunt atrași de destinațiile cu un nivel mai ridicat al PIB-ului.</w:t>
      </w:r>
    </w:p>
    <w:p w14:paraId="471BCE17" w14:textId="3DE9CA27" w:rsidR="003D2DD5" w:rsidRPr="00C5054B" w:rsidRDefault="00BF0FD9" w:rsidP="00C5054B">
      <w:pPr>
        <w:pStyle w:val="TableTitle"/>
        <w:rPr>
          <w:sz w:val="24"/>
          <w:szCs w:val="24"/>
          <w:lang w:val="en-GB"/>
        </w:rPr>
      </w:pPr>
      <w:proofErr w:type="spellStart"/>
      <w:r w:rsidRPr="00C5054B">
        <w:rPr>
          <w:sz w:val="24"/>
          <w:szCs w:val="24"/>
          <w:lang w:val="en-GB"/>
        </w:rPr>
        <w:t>T</w:t>
      </w:r>
      <w:r w:rsidR="00DA04CF">
        <w:rPr>
          <w:sz w:val="24"/>
          <w:szCs w:val="24"/>
          <w:lang w:val="en-GB"/>
        </w:rPr>
        <w:t>abelul</w:t>
      </w:r>
      <w:proofErr w:type="spellEnd"/>
      <w:r w:rsidRPr="00C5054B">
        <w:rPr>
          <w:sz w:val="24"/>
          <w:szCs w:val="24"/>
          <w:lang w:val="en-GB"/>
        </w:rPr>
        <w:t xml:space="preserve"> </w:t>
      </w:r>
      <w:r w:rsidR="00854E0D">
        <w:rPr>
          <w:sz w:val="24"/>
          <w:szCs w:val="24"/>
          <w:lang w:val="en-GB"/>
        </w:rPr>
        <w:t>1</w:t>
      </w:r>
      <w:r w:rsidRPr="00C5054B">
        <w:rPr>
          <w:sz w:val="24"/>
          <w:szCs w:val="24"/>
          <w:lang w:val="en-GB"/>
        </w:rPr>
        <w:t xml:space="preserve">. </w:t>
      </w:r>
      <w:proofErr w:type="spellStart"/>
      <w:r w:rsidR="00DA04CF">
        <w:rPr>
          <w:sz w:val="24"/>
          <w:szCs w:val="24"/>
          <w:lang w:val="en-GB"/>
        </w:rPr>
        <w:t>Rezultatele</w:t>
      </w:r>
      <w:proofErr w:type="spellEnd"/>
      <w:r w:rsidR="00DA04CF">
        <w:rPr>
          <w:sz w:val="24"/>
          <w:szCs w:val="24"/>
          <w:lang w:val="en-GB"/>
        </w:rPr>
        <w:t xml:space="preserve"> </w:t>
      </w:r>
      <w:proofErr w:type="spellStart"/>
      <w:r w:rsidR="00DA04CF">
        <w:rPr>
          <w:sz w:val="24"/>
          <w:szCs w:val="24"/>
          <w:lang w:val="en-GB"/>
        </w:rPr>
        <w:t>empirice</w:t>
      </w:r>
      <w:proofErr w:type="spellEnd"/>
      <w:r w:rsidR="00ED2470" w:rsidRPr="00C5054B">
        <w:rPr>
          <w:sz w:val="24"/>
          <w:szCs w:val="24"/>
          <w:lang w:val="en-GB"/>
        </w:rPr>
        <w:t xml:space="preserve"> (</w:t>
      </w:r>
      <w:r w:rsidR="00DA04CF">
        <w:rPr>
          <w:sz w:val="24"/>
          <w:szCs w:val="24"/>
          <w:lang w:val="en-GB"/>
        </w:rPr>
        <w:t xml:space="preserve">prima </w:t>
      </w:r>
      <w:proofErr w:type="spellStart"/>
      <w:r w:rsidR="00DA04CF">
        <w:rPr>
          <w:sz w:val="24"/>
          <w:szCs w:val="24"/>
          <w:lang w:val="en-GB"/>
        </w:rPr>
        <w:t>parte</w:t>
      </w:r>
      <w:proofErr w:type="spellEnd"/>
      <w:r w:rsidR="00ED2470" w:rsidRPr="00C5054B">
        <w:rPr>
          <w:sz w:val="24"/>
          <w:szCs w:val="24"/>
          <w:lang w:val="en-GB"/>
        </w:rPr>
        <w:t>)</w:t>
      </w:r>
      <w:r w:rsidRPr="00C5054B">
        <w:rPr>
          <w:sz w:val="24"/>
          <w:szCs w:val="24"/>
          <w:lang w:val="en-GB"/>
        </w:rPr>
        <w:t>.</w:t>
      </w:r>
    </w:p>
    <w:tbl>
      <w:tblPr>
        <w:tblStyle w:val="TableGrid"/>
        <w:tblW w:w="0" w:type="auto"/>
        <w:tblInd w:w="1129" w:type="dxa"/>
        <w:tblLook w:val="04A0" w:firstRow="1" w:lastRow="0" w:firstColumn="1" w:lastColumn="0" w:noHBand="0" w:noVBand="1"/>
      </w:tblPr>
      <w:tblGrid>
        <w:gridCol w:w="3533"/>
        <w:gridCol w:w="3385"/>
      </w:tblGrid>
      <w:tr w:rsidR="00854E0D" w:rsidRPr="00B60169" w14:paraId="37CCEA16" w14:textId="77777777" w:rsidTr="00854E0D">
        <w:tc>
          <w:tcPr>
            <w:tcW w:w="3533" w:type="dxa"/>
          </w:tcPr>
          <w:p w14:paraId="5B781842" w14:textId="2B3D2551" w:rsidR="00854E0D" w:rsidRPr="00C5054B" w:rsidRDefault="00854E0D" w:rsidP="00854E0D">
            <w:pPr>
              <w:autoSpaceDE w:val="0"/>
              <w:autoSpaceDN w:val="0"/>
              <w:adjustRightInd w:val="0"/>
              <w:jc w:val="both"/>
              <w:rPr>
                <w:rFonts w:ascii="Times New Roman" w:hAnsi="Times New Roman" w:cs="Times New Roman"/>
                <w:i/>
                <w:kern w:val="0"/>
                <w:sz w:val="20"/>
                <w:szCs w:val="20"/>
              </w:rPr>
            </w:pPr>
            <w:proofErr w:type="spellStart"/>
            <w:r w:rsidRPr="00C5054B">
              <w:rPr>
                <w:rFonts w:ascii="Times New Roman" w:hAnsi="Times New Roman" w:cs="Times New Roman"/>
                <w:i/>
                <w:kern w:val="0"/>
                <w:sz w:val="20"/>
                <w:szCs w:val="20"/>
              </w:rPr>
              <w:t>V</w:t>
            </w:r>
            <w:r>
              <w:rPr>
                <w:rFonts w:ascii="Times New Roman" w:hAnsi="Times New Roman" w:cs="Times New Roman"/>
                <w:i/>
                <w:kern w:val="0"/>
                <w:sz w:val="20"/>
                <w:szCs w:val="20"/>
              </w:rPr>
              <w:t>ariabila</w:t>
            </w:r>
            <w:proofErr w:type="spellEnd"/>
          </w:p>
        </w:tc>
        <w:tc>
          <w:tcPr>
            <w:tcW w:w="3385" w:type="dxa"/>
          </w:tcPr>
          <w:p w14:paraId="2947852D" w14:textId="57E71C96" w:rsidR="00854E0D" w:rsidRPr="00C5054B" w:rsidRDefault="00854E0D" w:rsidP="00854E0D">
            <w:pPr>
              <w:autoSpaceDE w:val="0"/>
              <w:autoSpaceDN w:val="0"/>
              <w:adjustRightInd w:val="0"/>
              <w:jc w:val="both"/>
              <w:rPr>
                <w:rFonts w:ascii="Times New Roman" w:hAnsi="Times New Roman" w:cs="Times New Roman"/>
                <w:i/>
                <w:kern w:val="0"/>
                <w:sz w:val="20"/>
                <w:szCs w:val="20"/>
              </w:rPr>
            </w:pPr>
            <w:proofErr w:type="spellStart"/>
            <w:r w:rsidRPr="00C5054B">
              <w:rPr>
                <w:rFonts w:ascii="Times New Roman" w:hAnsi="Times New Roman" w:cs="Times New Roman"/>
                <w:i/>
                <w:kern w:val="0"/>
                <w:sz w:val="20"/>
                <w:szCs w:val="20"/>
              </w:rPr>
              <w:t>Co</w:t>
            </w:r>
            <w:r>
              <w:rPr>
                <w:rFonts w:ascii="Times New Roman" w:hAnsi="Times New Roman" w:cs="Times New Roman"/>
                <w:i/>
                <w:kern w:val="0"/>
                <w:sz w:val="20"/>
                <w:szCs w:val="20"/>
              </w:rPr>
              <w:t>eficientul</w:t>
            </w:r>
            <w:proofErr w:type="spellEnd"/>
          </w:p>
        </w:tc>
      </w:tr>
      <w:tr w:rsidR="003D2DD5" w:rsidRPr="00B60169" w14:paraId="1D7F0BF9" w14:textId="77777777" w:rsidTr="00854E0D">
        <w:tc>
          <w:tcPr>
            <w:tcW w:w="3533" w:type="dxa"/>
          </w:tcPr>
          <w:p w14:paraId="4B3D268F" w14:textId="040C70CB" w:rsidR="003D2DD5" w:rsidRPr="00C5054B" w:rsidRDefault="0018164C" w:rsidP="00B60169">
            <w:pPr>
              <w:autoSpaceDE w:val="0"/>
              <w:autoSpaceDN w:val="0"/>
              <w:adjustRightInd w:val="0"/>
              <w:jc w:val="both"/>
              <w:rPr>
                <w:rFonts w:ascii="Times New Roman" w:hAnsi="Times New Roman" w:cs="Times New Roman"/>
                <w:kern w:val="0"/>
                <w:sz w:val="20"/>
                <w:szCs w:val="20"/>
                <w:lang w:val="en-US"/>
              </w:rPr>
            </w:pPr>
            <w:proofErr w:type="spellStart"/>
            <w:r w:rsidRPr="00C5054B">
              <w:rPr>
                <w:rFonts w:ascii="Times New Roman" w:hAnsi="Times New Roman" w:cs="Times New Roman"/>
                <w:kern w:val="0"/>
                <w:sz w:val="20"/>
                <w:szCs w:val="20"/>
                <w:lang w:val="en-US"/>
              </w:rPr>
              <w:t>L</w:t>
            </w:r>
            <w:r w:rsidR="005A186D" w:rsidRPr="00C5054B">
              <w:rPr>
                <w:rFonts w:ascii="Times New Roman" w:hAnsi="Times New Roman" w:cs="Times New Roman"/>
                <w:kern w:val="0"/>
                <w:sz w:val="20"/>
                <w:szCs w:val="20"/>
                <w:lang w:val="en-US"/>
              </w:rPr>
              <w:t>ndistance</w:t>
            </w:r>
            <w:proofErr w:type="spellEnd"/>
          </w:p>
        </w:tc>
        <w:tc>
          <w:tcPr>
            <w:tcW w:w="3385" w:type="dxa"/>
          </w:tcPr>
          <w:p w14:paraId="04A3FFC9" w14:textId="77777777" w:rsidR="003D2DD5" w:rsidRPr="00C5054B" w:rsidRDefault="001C6723" w:rsidP="00B60169">
            <w:pPr>
              <w:autoSpaceDE w:val="0"/>
              <w:autoSpaceDN w:val="0"/>
              <w:adjustRightInd w:val="0"/>
              <w:jc w:val="both"/>
              <w:rPr>
                <w:rFonts w:ascii="Times New Roman" w:hAnsi="Times New Roman" w:cs="Times New Roman"/>
                <w:kern w:val="0"/>
                <w:sz w:val="20"/>
                <w:szCs w:val="20"/>
                <w:lang w:val="en-US"/>
              </w:rPr>
            </w:pPr>
            <w:r w:rsidRPr="00C5054B">
              <w:rPr>
                <w:rFonts w:ascii="Times New Roman" w:hAnsi="Times New Roman" w:cs="Times New Roman"/>
                <w:kern w:val="0"/>
                <w:sz w:val="20"/>
                <w:szCs w:val="20"/>
                <w:lang w:val="en-US"/>
              </w:rPr>
              <w:t>-1.95787***</w:t>
            </w:r>
          </w:p>
          <w:p w14:paraId="03FD0A41" w14:textId="5E2F68AD" w:rsidR="001C6723" w:rsidRPr="00C5054B" w:rsidRDefault="001C6723" w:rsidP="00B60169">
            <w:pPr>
              <w:autoSpaceDE w:val="0"/>
              <w:autoSpaceDN w:val="0"/>
              <w:adjustRightInd w:val="0"/>
              <w:jc w:val="both"/>
              <w:rPr>
                <w:rFonts w:ascii="Times New Roman" w:hAnsi="Times New Roman" w:cs="Times New Roman"/>
                <w:kern w:val="0"/>
                <w:sz w:val="20"/>
                <w:szCs w:val="20"/>
                <w:lang w:val="en-US"/>
              </w:rPr>
            </w:pPr>
            <w:r w:rsidRPr="00C5054B">
              <w:rPr>
                <w:rFonts w:ascii="Times New Roman" w:hAnsi="Times New Roman" w:cs="Times New Roman"/>
                <w:kern w:val="0"/>
                <w:sz w:val="20"/>
                <w:szCs w:val="20"/>
                <w:lang w:val="en-US"/>
              </w:rPr>
              <w:t>(0.1704657)</w:t>
            </w:r>
          </w:p>
        </w:tc>
      </w:tr>
      <w:tr w:rsidR="003D2DD5" w:rsidRPr="00B60169" w14:paraId="4735CFC9" w14:textId="77777777" w:rsidTr="00854E0D">
        <w:tc>
          <w:tcPr>
            <w:tcW w:w="3533" w:type="dxa"/>
          </w:tcPr>
          <w:p w14:paraId="2DFB1751" w14:textId="40BABD78" w:rsidR="003D2DD5" w:rsidRPr="00C5054B" w:rsidRDefault="001C6723" w:rsidP="00B60169">
            <w:pPr>
              <w:autoSpaceDE w:val="0"/>
              <w:autoSpaceDN w:val="0"/>
              <w:adjustRightInd w:val="0"/>
              <w:jc w:val="both"/>
              <w:rPr>
                <w:rFonts w:ascii="Times New Roman" w:hAnsi="Times New Roman" w:cs="Times New Roman"/>
                <w:kern w:val="0"/>
                <w:sz w:val="20"/>
                <w:szCs w:val="20"/>
              </w:rPr>
            </w:pPr>
            <w:proofErr w:type="spellStart"/>
            <w:r w:rsidRPr="00C5054B">
              <w:rPr>
                <w:rFonts w:ascii="Times New Roman" w:hAnsi="Times New Roman" w:cs="Times New Roman"/>
                <w:kern w:val="0"/>
                <w:sz w:val="20"/>
                <w:szCs w:val="20"/>
              </w:rPr>
              <w:t>lngdp</w:t>
            </w:r>
            <w:r w:rsidR="00261916" w:rsidRPr="00C5054B">
              <w:rPr>
                <w:rFonts w:ascii="Times New Roman" w:hAnsi="Times New Roman" w:cs="Times New Roman"/>
                <w:kern w:val="0"/>
                <w:sz w:val="20"/>
                <w:szCs w:val="20"/>
              </w:rPr>
              <w:t>_origin</w:t>
            </w:r>
            <w:proofErr w:type="spellEnd"/>
          </w:p>
        </w:tc>
        <w:tc>
          <w:tcPr>
            <w:tcW w:w="3385" w:type="dxa"/>
          </w:tcPr>
          <w:p w14:paraId="6E480ACD" w14:textId="3310F32F" w:rsidR="003D2DD5" w:rsidRPr="00C5054B" w:rsidRDefault="001C6723" w:rsidP="00B60169">
            <w:pPr>
              <w:autoSpaceDE w:val="0"/>
              <w:autoSpaceDN w:val="0"/>
              <w:adjustRightInd w:val="0"/>
              <w:jc w:val="both"/>
              <w:rPr>
                <w:rFonts w:ascii="Times New Roman" w:hAnsi="Times New Roman" w:cs="Times New Roman"/>
                <w:kern w:val="0"/>
                <w:sz w:val="20"/>
                <w:szCs w:val="20"/>
                <w:lang w:val="en-US"/>
              </w:rPr>
            </w:pPr>
            <w:r w:rsidRPr="00C5054B">
              <w:rPr>
                <w:rFonts w:ascii="Times New Roman" w:hAnsi="Times New Roman" w:cs="Times New Roman"/>
                <w:kern w:val="0"/>
                <w:sz w:val="20"/>
                <w:szCs w:val="20"/>
                <w:lang w:val="en-US"/>
              </w:rPr>
              <w:t>0.1787419</w:t>
            </w:r>
          </w:p>
          <w:p w14:paraId="14BA3953" w14:textId="00713BF0" w:rsidR="001C6723" w:rsidRPr="00C5054B" w:rsidRDefault="001C6723" w:rsidP="00B60169">
            <w:pPr>
              <w:autoSpaceDE w:val="0"/>
              <w:autoSpaceDN w:val="0"/>
              <w:adjustRightInd w:val="0"/>
              <w:jc w:val="both"/>
              <w:rPr>
                <w:rFonts w:ascii="Times New Roman" w:hAnsi="Times New Roman" w:cs="Times New Roman"/>
                <w:kern w:val="0"/>
                <w:sz w:val="20"/>
                <w:szCs w:val="20"/>
                <w:lang w:val="en-US"/>
              </w:rPr>
            </w:pPr>
            <w:r w:rsidRPr="00C5054B">
              <w:rPr>
                <w:rFonts w:ascii="Times New Roman" w:hAnsi="Times New Roman" w:cs="Times New Roman"/>
                <w:kern w:val="0"/>
                <w:sz w:val="20"/>
                <w:szCs w:val="20"/>
                <w:lang w:val="en-US"/>
              </w:rPr>
              <w:t>(0.1364794)</w:t>
            </w:r>
          </w:p>
        </w:tc>
      </w:tr>
      <w:tr w:rsidR="003D2DD5" w:rsidRPr="00B60169" w14:paraId="5EFE46E4" w14:textId="77777777" w:rsidTr="00854E0D">
        <w:tc>
          <w:tcPr>
            <w:tcW w:w="3533" w:type="dxa"/>
          </w:tcPr>
          <w:p w14:paraId="7671396B" w14:textId="0C523F1D" w:rsidR="003D2DD5" w:rsidRPr="00C5054B" w:rsidRDefault="001C6723" w:rsidP="00B60169">
            <w:pPr>
              <w:autoSpaceDE w:val="0"/>
              <w:autoSpaceDN w:val="0"/>
              <w:adjustRightInd w:val="0"/>
              <w:jc w:val="both"/>
              <w:rPr>
                <w:rFonts w:ascii="Times New Roman" w:hAnsi="Times New Roman" w:cs="Times New Roman"/>
                <w:kern w:val="0"/>
                <w:sz w:val="20"/>
                <w:szCs w:val="20"/>
              </w:rPr>
            </w:pPr>
            <w:proofErr w:type="spellStart"/>
            <w:r w:rsidRPr="00C5054B">
              <w:rPr>
                <w:rFonts w:ascii="Times New Roman" w:hAnsi="Times New Roman" w:cs="Times New Roman"/>
                <w:kern w:val="0"/>
                <w:sz w:val="20"/>
                <w:szCs w:val="20"/>
              </w:rPr>
              <w:t>lngdp</w:t>
            </w:r>
            <w:r w:rsidR="00261916" w:rsidRPr="00C5054B">
              <w:rPr>
                <w:rFonts w:ascii="Times New Roman" w:hAnsi="Times New Roman" w:cs="Times New Roman"/>
                <w:kern w:val="0"/>
                <w:sz w:val="20"/>
                <w:szCs w:val="20"/>
              </w:rPr>
              <w:t>_destination</w:t>
            </w:r>
            <w:proofErr w:type="spellEnd"/>
          </w:p>
        </w:tc>
        <w:tc>
          <w:tcPr>
            <w:tcW w:w="3385" w:type="dxa"/>
          </w:tcPr>
          <w:p w14:paraId="6CFD9D00" w14:textId="77777777" w:rsidR="00795A30" w:rsidRPr="00C5054B" w:rsidRDefault="001C6723" w:rsidP="00B60169">
            <w:pPr>
              <w:autoSpaceDE w:val="0"/>
              <w:autoSpaceDN w:val="0"/>
              <w:adjustRightInd w:val="0"/>
              <w:jc w:val="both"/>
              <w:rPr>
                <w:rFonts w:ascii="Times New Roman" w:hAnsi="Times New Roman" w:cs="Times New Roman"/>
                <w:kern w:val="0"/>
                <w:sz w:val="20"/>
                <w:szCs w:val="20"/>
                <w:lang w:val="en-US"/>
              </w:rPr>
            </w:pPr>
            <w:r w:rsidRPr="00C5054B">
              <w:rPr>
                <w:rFonts w:ascii="Times New Roman" w:hAnsi="Times New Roman" w:cs="Times New Roman"/>
                <w:kern w:val="0"/>
                <w:sz w:val="20"/>
                <w:szCs w:val="20"/>
                <w:lang w:val="en-US"/>
              </w:rPr>
              <w:t>1.384003***</w:t>
            </w:r>
          </w:p>
          <w:p w14:paraId="70B4B12F" w14:textId="19718B2C" w:rsidR="001C6723" w:rsidRPr="00C5054B" w:rsidRDefault="001C6723" w:rsidP="00B60169">
            <w:pPr>
              <w:autoSpaceDE w:val="0"/>
              <w:autoSpaceDN w:val="0"/>
              <w:adjustRightInd w:val="0"/>
              <w:jc w:val="both"/>
              <w:rPr>
                <w:rFonts w:ascii="Times New Roman" w:hAnsi="Times New Roman" w:cs="Times New Roman"/>
                <w:kern w:val="0"/>
                <w:sz w:val="20"/>
                <w:szCs w:val="20"/>
                <w:lang w:val="en-US"/>
              </w:rPr>
            </w:pPr>
            <w:r w:rsidRPr="00C5054B">
              <w:rPr>
                <w:rFonts w:ascii="Times New Roman" w:hAnsi="Times New Roman" w:cs="Times New Roman"/>
                <w:kern w:val="0"/>
                <w:sz w:val="20"/>
                <w:szCs w:val="20"/>
                <w:lang w:val="en-US"/>
              </w:rPr>
              <w:t>(0.0864665)</w:t>
            </w:r>
          </w:p>
        </w:tc>
      </w:tr>
      <w:tr w:rsidR="003D2DD5" w:rsidRPr="00B60169" w14:paraId="76B54C7E" w14:textId="77777777" w:rsidTr="00854E0D">
        <w:tc>
          <w:tcPr>
            <w:tcW w:w="3533" w:type="dxa"/>
          </w:tcPr>
          <w:p w14:paraId="4622C48C" w14:textId="6B7A3313" w:rsidR="003D2DD5" w:rsidRPr="00C5054B" w:rsidRDefault="00261916" w:rsidP="00B60169">
            <w:pPr>
              <w:autoSpaceDE w:val="0"/>
              <w:autoSpaceDN w:val="0"/>
              <w:adjustRightInd w:val="0"/>
              <w:jc w:val="both"/>
              <w:rPr>
                <w:rFonts w:ascii="Times New Roman" w:hAnsi="Times New Roman" w:cs="Times New Roman"/>
                <w:kern w:val="0"/>
                <w:sz w:val="20"/>
                <w:szCs w:val="20"/>
              </w:rPr>
            </w:pPr>
            <w:r w:rsidRPr="00C5054B">
              <w:rPr>
                <w:rFonts w:ascii="Times New Roman" w:hAnsi="Times New Roman" w:cs="Times New Roman"/>
                <w:kern w:val="0"/>
                <w:sz w:val="20"/>
                <w:szCs w:val="20"/>
              </w:rPr>
              <w:t>C</w:t>
            </w:r>
          </w:p>
        </w:tc>
        <w:tc>
          <w:tcPr>
            <w:tcW w:w="3385" w:type="dxa"/>
          </w:tcPr>
          <w:p w14:paraId="300C14EE" w14:textId="77777777" w:rsidR="00795A30" w:rsidRPr="00C5054B" w:rsidRDefault="001C6723" w:rsidP="00B60169">
            <w:pPr>
              <w:autoSpaceDE w:val="0"/>
              <w:autoSpaceDN w:val="0"/>
              <w:adjustRightInd w:val="0"/>
              <w:jc w:val="both"/>
              <w:rPr>
                <w:rFonts w:ascii="Times New Roman" w:hAnsi="Times New Roman" w:cs="Times New Roman"/>
                <w:kern w:val="0"/>
                <w:sz w:val="20"/>
                <w:szCs w:val="20"/>
                <w:lang w:val="en-US"/>
              </w:rPr>
            </w:pPr>
            <w:r w:rsidRPr="00C5054B">
              <w:rPr>
                <w:rFonts w:ascii="Times New Roman" w:hAnsi="Times New Roman" w:cs="Times New Roman"/>
                <w:kern w:val="0"/>
                <w:sz w:val="20"/>
                <w:szCs w:val="20"/>
                <w:lang w:val="en-US"/>
              </w:rPr>
              <w:t>-19.12522***</w:t>
            </w:r>
          </w:p>
          <w:p w14:paraId="3EDB1B5B" w14:textId="6D60978E" w:rsidR="001C6723" w:rsidRPr="00C5054B" w:rsidRDefault="001C6723" w:rsidP="00B60169">
            <w:pPr>
              <w:autoSpaceDE w:val="0"/>
              <w:autoSpaceDN w:val="0"/>
              <w:adjustRightInd w:val="0"/>
              <w:jc w:val="both"/>
              <w:rPr>
                <w:rFonts w:ascii="Times New Roman" w:hAnsi="Times New Roman" w:cs="Times New Roman"/>
                <w:kern w:val="0"/>
                <w:sz w:val="20"/>
                <w:szCs w:val="20"/>
                <w:lang w:val="en-US"/>
              </w:rPr>
            </w:pPr>
            <w:r w:rsidRPr="00C5054B">
              <w:rPr>
                <w:rFonts w:ascii="Times New Roman" w:hAnsi="Times New Roman" w:cs="Times New Roman"/>
                <w:kern w:val="0"/>
                <w:sz w:val="20"/>
                <w:szCs w:val="20"/>
                <w:lang w:val="en-US"/>
              </w:rPr>
              <w:t>(4.15236)</w:t>
            </w:r>
          </w:p>
        </w:tc>
      </w:tr>
      <w:tr w:rsidR="003D2DD5" w:rsidRPr="00B60169" w14:paraId="3BFDA875" w14:textId="77777777" w:rsidTr="00854E0D">
        <w:tc>
          <w:tcPr>
            <w:tcW w:w="3533" w:type="dxa"/>
          </w:tcPr>
          <w:p w14:paraId="24448732" w14:textId="77777777" w:rsidR="003D2DD5" w:rsidRPr="00C5054B" w:rsidRDefault="003D2DD5" w:rsidP="00B60169">
            <w:pPr>
              <w:autoSpaceDE w:val="0"/>
              <w:autoSpaceDN w:val="0"/>
              <w:adjustRightInd w:val="0"/>
              <w:jc w:val="both"/>
              <w:rPr>
                <w:rFonts w:ascii="Times New Roman" w:hAnsi="Times New Roman" w:cs="Times New Roman"/>
                <w:kern w:val="0"/>
                <w:sz w:val="20"/>
                <w:szCs w:val="20"/>
              </w:rPr>
            </w:pPr>
          </w:p>
        </w:tc>
        <w:tc>
          <w:tcPr>
            <w:tcW w:w="3385" w:type="dxa"/>
          </w:tcPr>
          <w:p w14:paraId="740341BB" w14:textId="77777777" w:rsidR="003D2DD5" w:rsidRPr="00C5054B" w:rsidRDefault="003D2DD5" w:rsidP="00B60169">
            <w:pPr>
              <w:autoSpaceDE w:val="0"/>
              <w:autoSpaceDN w:val="0"/>
              <w:adjustRightInd w:val="0"/>
              <w:jc w:val="both"/>
              <w:rPr>
                <w:rFonts w:ascii="Times New Roman" w:hAnsi="Times New Roman" w:cs="Times New Roman"/>
                <w:kern w:val="0"/>
                <w:sz w:val="20"/>
                <w:szCs w:val="20"/>
              </w:rPr>
            </w:pPr>
          </w:p>
        </w:tc>
      </w:tr>
      <w:tr w:rsidR="001C6723" w:rsidRPr="00B60169" w14:paraId="2375C8BA" w14:textId="77777777" w:rsidTr="00854E0D">
        <w:tc>
          <w:tcPr>
            <w:tcW w:w="3533" w:type="dxa"/>
          </w:tcPr>
          <w:p w14:paraId="7FDFCF51" w14:textId="281EFD7A" w:rsidR="001C6723" w:rsidRPr="00C5054B" w:rsidRDefault="001C6723" w:rsidP="00B60169">
            <w:pPr>
              <w:tabs>
                <w:tab w:val="left" w:pos="501"/>
              </w:tabs>
              <w:autoSpaceDE w:val="0"/>
              <w:autoSpaceDN w:val="0"/>
              <w:adjustRightInd w:val="0"/>
              <w:jc w:val="both"/>
              <w:rPr>
                <w:rFonts w:ascii="Times New Roman" w:hAnsi="Times New Roman" w:cs="Times New Roman"/>
                <w:kern w:val="0"/>
                <w:sz w:val="20"/>
                <w:szCs w:val="20"/>
                <w:lang w:val="en-US"/>
              </w:rPr>
            </w:pPr>
          </w:p>
          <w:tbl>
            <w:tblPr>
              <w:tblW w:w="0" w:type="auto"/>
              <w:tblInd w:w="30" w:type="dxa"/>
              <w:tblCellMar>
                <w:left w:w="0" w:type="dxa"/>
                <w:right w:w="0" w:type="dxa"/>
              </w:tblCellMar>
              <w:tblLook w:val="0000" w:firstRow="0" w:lastRow="0" w:firstColumn="0" w:lastColumn="0" w:noHBand="0" w:noVBand="0"/>
            </w:tblPr>
            <w:tblGrid>
              <w:gridCol w:w="2752"/>
            </w:tblGrid>
            <w:tr w:rsidR="001C6723" w:rsidRPr="00C5054B" w14:paraId="4458358A" w14:textId="77777777">
              <w:trPr>
                <w:trHeight w:val="225"/>
              </w:trPr>
              <w:tc>
                <w:tcPr>
                  <w:tcW w:w="2752" w:type="dxa"/>
                  <w:tcBorders>
                    <w:top w:val="nil"/>
                    <w:left w:val="nil"/>
                    <w:bottom w:val="nil"/>
                    <w:right w:val="nil"/>
                  </w:tcBorders>
                  <w:vAlign w:val="bottom"/>
                </w:tcPr>
                <w:p w14:paraId="48216623" w14:textId="414F94A8" w:rsidR="001C6723" w:rsidRPr="00C5054B" w:rsidRDefault="001C6723" w:rsidP="00B60169">
                  <w:pPr>
                    <w:autoSpaceDE w:val="0"/>
                    <w:autoSpaceDN w:val="0"/>
                    <w:adjustRightInd w:val="0"/>
                    <w:spacing w:after="0" w:line="240" w:lineRule="auto"/>
                    <w:jc w:val="both"/>
                    <w:rPr>
                      <w:rFonts w:ascii="Times New Roman" w:hAnsi="Times New Roman" w:cs="Times New Roman"/>
                      <w:kern w:val="0"/>
                      <w:sz w:val="20"/>
                      <w:szCs w:val="20"/>
                      <w:lang w:val="en-US"/>
                    </w:rPr>
                  </w:pPr>
                  <w:r w:rsidRPr="00C5054B">
                    <w:rPr>
                      <w:rFonts w:ascii="Times New Roman" w:hAnsi="Times New Roman" w:cs="Times New Roman"/>
                      <w:kern w:val="0"/>
                      <w:sz w:val="20"/>
                      <w:szCs w:val="20"/>
                      <w:lang w:val="en-US"/>
                    </w:rPr>
                    <w:t>Pseudo R2</w:t>
                  </w:r>
                </w:p>
              </w:tc>
            </w:tr>
          </w:tbl>
          <w:p w14:paraId="035B7E49" w14:textId="5256016A" w:rsidR="001C6723" w:rsidRPr="00C5054B" w:rsidRDefault="001C6723" w:rsidP="00B60169">
            <w:pPr>
              <w:autoSpaceDE w:val="0"/>
              <w:autoSpaceDN w:val="0"/>
              <w:adjustRightInd w:val="0"/>
              <w:jc w:val="both"/>
              <w:rPr>
                <w:rFonts w:ascii="Times New Roman" w:hAnsi="Times New Roman" w:cs="Times New Roman"/>
                <w:kern w:val="0"/>
                <w:sz w:val="20"/>
                <w:szCs w:val="20"/>
              </w:rPr>
            </w:pPr>
          </w:p>
        </w:tc>
        <w:tc>
          <w:tcPr>
            <w:tcW w:w="3385" w:type="dxa"/>
          </w:tcPr>
          <w:p w14:paraId="46F28C00" w14:textId="77777777" w:rsidR="001C6723" w:rsidRPr="00C5054B" w:rsidRDefault="001C6723" w:rsidP="00B60169">
            <w:pPr>
              <w:autoSpaceDE w:val="0"/>
              <w:autoSpaceDN w:val="0"/>
              <w:adjustRightInd w:val="0"/>
              <w:jc w:val="both"/>
              <w:rPr>
                <w:rFonts w:ascii="Times New Roman" w:hAnsi="Times New Roman" w:cs="Times New Roman"/>
                <w:kern w:val="0"/>
                <w:sz w:val="20"/>
                <w:szCs w:val="20"/>
              </w:rPr>
            </w:pPr>
          </w:p>
          <w:p w14:paraId="68085A1C" w14:textId="5059C241" w:rsidR="001C6723" w:rsidRPr="00C5054B" w:rsidRDefault="001C6723" w:rsidP="00B60169">
            <w:pPr>
              <w:autoSpaceDE w:val="0"/>
              <w:autoSpaceDN w:val="0"/>
              <w:adjustRightInd w:val="0"/>
              <w:jc w:val="both"/>
              <w:rPr>
                <w:rFonts w:ascii="Times New Roman" w:hAnsi="Times New Roman" w:cs="Times New Roman"/>
                <w:kern w:val="0"/>
                <w:sz w:val="20"/>
                <w:szCs w:val="20"/>
              </w:rPr>
            </w:pPr>
            <w:r w:rsidRPr="00C5054B">
              <w:rPr>
                <w:rFonts w:ascii="Times New Roman" w:hAnsi="Times New Roman" w:cs="Times New Roman"/>
                <w:kern w:val="0"/>
                <w:sz w:val="20"/>
                <w:szCs w:val="20"/>
              </w:rPr>
              <w:t>0.6456</w:t>
            </w:r>
          </w:p>
        </w:tc>
      </w:tr>
      <w:tr w:rsidR="001C6723" w:rsidRPr="00B60169" w14:paraId="4A24D00E" w14:textId="77777777" w:rsidTr="00854E0D">
        <w:tc>
          <w:tcPr>
            <w:tcW w:w="3533" w:type="dxa"/>
          </w:tcPr>
          <w:p w14:paraId="3F7B1EC1" w14:textId="1E61F280" w:rsidR="001C6723" w:rsidRPr="00C5054B" w:rsidRDefault="001C6723" w:rsidP="00B60169">
            <w:pPr>
              <w:autoSpaceDE w:val="0"/>
              <w:autoSpaceDN w:val="0"/>
              <w:adjustRightInd w:val="0"/>
              <w:jc w:val="both"/>
              <w:rPr>
                <w:rFonts w:ascii="Times New Roman" w:hAnsi="Times New Roman" w:cs="Times New Roman"/>
                <w:color w:val="000000"/>
                <w:kern w:val="0"/>
                <w:sz w:val="20"/>
                <w:szCs w:val="20"/>
              </w:rPr>
            </w:pPr>
            <w:r w:rsidRPr="00C5054B">
              <w:rPr>
                <w:rFonts w:ascii="Times New Roman" w:hAnsi="Times New Roman" w:cs="Times New Roman"/>
                <w:color w:val="000000"/>
                <w:kern w:val="0"/>
                <w:sz w:val="20"/>
                <w:szCs w:val="20"/>
              </w:rPr>
              <w:t>Observations</w:t>
            </w:r>
          </w:p>
        </w:tc>
        <w:tc>
          <w:tcPr>
            <w:tcW w:w="3385" w:type="dxa"/>
          </w:tcPr>
          <w:p w14:paraId="7157A368" w14:textId="2B56E9A3" w:rsidR="001C6723" w:rsidRPr="00C5054B" w:rsidRDefault="001C6723" w:rsidP="00B60169">
            <w:pPr>
              <w:autoSpaceDE w:val="0"/>
              <w:autoSpaceDN w:val="0"/>
              <w:adjustRightInd w:val="0"/>
              <w:jc w:val="both"/>
              <w:rPr>
                <w:rFonts w:ascii="Times New Roman" w:hAnsi="Times New Roman" w:cs="Times New Roman"/>
                <w:color w:val="000000"/>
                <w:kern w:val="0"/>
                <w:sz w:val="20"/>
                <w:szCs w:val="20"/>
              </w:rPr>
            </w:pPr>
            <w:r w:rsidRPr="00C5054B">
              <w:rPr>
                <w:rFonts w:ascii="Times New Roman" w:hAnsi="Times New Roman" w:cs="Times New Roman"/>
                <w:color w:val="000000"/>
                <w:kern w:val="0"/>
                <w:sz w:val="20"/>
                <w:szCs w:val="20"/>
              </w:rPr>
              <w:t>672</w:t>
            </w:r>
          </w:p>
        </w:tc>
      </w:tr>
    </w:tbl>
    <w:p w14:paraId="06C1B525" w14:textId="3BA57930" w:rsidR="00BF0FD9" w:rsidRPr="00C5054B" w:rsidRDefault="00DA04CF" w:rsidP="00B60169">
      <w:pPr>
        <w:spacing w:after="0" w:line="240" w:lineRule="auto"/>
        <w:jc w:val="center"/>
        <w:rPr>
          <w:rFonts w:ascii="Times New Roman" w:eastAsia="Times New Roman" w:hAnsi="Times New Roman" w:cs="Times New Roman"/>
          <w:kern w:val="0"/>
          <w:sz w:val="20"/>
          <w:szCs w:val="20"/>
          <w:lang w:val="ro-RO" w:eastAsia="ro-RO"/>
          <w14:ligatures w14:val="none"/>
        </w:rPr>
      </w:pPr>
      <w:r>
        <w:rPr>
          <w:rFonts w:ascii="Times New Roman" w:eastAsia="Times New Roman" w:hAnsi="Times New Roman" w:cs="Times New Roman"/>
          <w:kern w:val="0"/>
          <w:sz w:val="20"/>
          <w:szCs w:val="20"/>
          <w:lang w:val="ro-RO" w:eastAsia="ro-RO"/>
          <w14:ligatures w14:val="none"/>
        </w:rPr>
        <w:t>Sursa</w:t>
      </w:r>
      <w:r w:rsidR="00BF0FD9" w:rsidRPr="00C5054B">
        <w:rPr>
          <w:rFonts w:ascii="Times New Roman" w:eastAsia="Times New Roman" w:hAnsi="Times New Roman" w:cs="Times New Roman"/>
          <w:kern w:val="0"/>
          <w:sz w:val="20"/>
          <w:szCs w:val="20"/>
          <w:lang w:val="ro-RO" w:eastAsia="ro-RO"/>
          <w14:ligatures w14:val="none"/>
        </w:rPr>
        <w:t xml:space="preserve">: </w:t>
      </w:r>
      <w:r>
        <w:rPr>
          <w:rFonts w:ascii="Times New Roman" w:eastAsia="Times New Roman" w:hAnsi="Times New Roman" w:cs="Times New Roman"/>
          <w:kern w:val="0"/>
          <w:sz w:val="20"/>
          <w:szCs w:val="20"/>
          <w:lang w:val="ro-RO" w:eastAsia="ro-RO"/>
          <w14:ligatures w14:val="none"/>
        </w:rPr>
        <w:t>Ca</w:t>
      </w:r>
      <w:r w:rsidR="008910B3">
        <w:rPr>
          <w:rFonts w:ascii="Times New Roman" w:eastAsia="Times New Roman" w:hAnsi="Times New Roman" w:cs="Times New Roman"/>
          <w:kern w:val="0"/>
          <w:sz w:val="20"/>
          <w:szCs w:val="20"/>
          <w:lang w:val="ro-RO" w:eastAsia="ro-RO"/>
          <w14:ligatures w14:val="none"/>
        </w:rPr>
        <w:t>lcule realizate de autor î</w:t>
      </w:r>
      <w:r>
        <w:rPr>
          <w:rFonts w:ascii="Times New Roman" w:eastAsia="Times New Roman" w:hAnsi="Times New Roman" w:cs="Times New Roman"/>
          <w:kern w:val="0"/>
          <w:sz w:val="20"/>
          <w:szCs w:val="20"/>
          <w:lang w:val="ro-RO" w:eastAsia="ro-RO"/>
          <w14:ligatures w14:val="none"/>
        </w:rPr>
        <w:t>n STATA</w:t>
      </w:r>
      <w:r w:rsidR="00BF0FD9" w:rsidRPr="00C5054B">
        <w:rPr>
          <w:rFonts w:ascii="Times New Roman" w:eastAsia="Times New Roman" w:hAnsi="Times New Roman" w:cs="Times New Roman"/>
          <w:kern w:val="0"/>
          <w:sz w:val="20"/>
          <w:szCs w:val="20"/>
          <w:lang w:val="ro-RO" w:eastAsia="ro-RO"/>
          <w14:ligatures w14:val="none"/>
        </w:rPr>
        <w:t>.</w:t>
      </w:r>
    </w:p>
    <w:p w14:paraId="7A254888" w14:textId="43DC5E79" w:rsidR="00BF0FD9" w:rsidRPr="00C5054B" w:rsidRDefault="00DA04CF" w:rsidP="00B60169">
      <w:pPr>
        <w:spacing w:after="0" w:line="240" w:lineRule="auto"/>
        <w:jc w:val="center"/>
        <w:rPr>
          <w:rFonts w:ascii="Times New Roman" w:eastAsia="Times New Roman" w:hAnsi="Times New Roman" w:cs="Times New Roman"/>
          <w:kern w:val="0"/>
          <w:sz w:val="20"/>
          <w:szCs w:val="20"/>
          <w:lang w:val="ro-RO" w:eastAsia="ro-RO"/>
          <w14:ligatures w14:val="none"/>
        </w:rPr>
      </w:pPr>
      <w:r>
        <w:rPr>
          <w:rFonts w:ascii="Times New Roman" w:eastAsia="Times New Roman" w:hAnsi="Times New Roman" w:cs="Times New Roman"/>
          <w:kern w:val="0"/>
          <w:sz w:val="20"/>
          <w:szCs w:val="20"/>
          <w:lang w:val="ro-RO" w:eastAsia="ro-RO"/>
          <w14:ligatures w14:val="none"/>
        </w:rPr>
        <w:t>Erorile standard în paranteze</w:t>
      </w:r>
      <w:r w:rsidR="00BF0FD9" w:rsidRPr="00C5054B">
        <w:rPr>
          <w:rFonts w:ascii="Times New Roman" w:eastAsia="Times New Roman" w:hAnsi="Times New Roman" w:cs="Times New Roman"/>
          <w:kern w:val="0"/>
          <w:sz w:val="20"/>
          <w:szCs w:val="20"/>
          <w:lang w:val="ro-RO" w:eastAsia="ro-RO"/>
          <w14:ligatures w14:val="none"/>
        </w:rPr>
        <w:t>.</w:t>
      </w:r>
    </w:p>
    <w:p w14:paraId="0D04FE75" w14:textId="053C85A1" w:rsidR="00261916" w:rsidRPr="00C5054B" w:rsidRDefault="00BF0FD9" w:rsidP="00B60169">
      <w:pPr>
        <w:spacing w:after="0" w:line="240" w:lineRule="auto"/>
        <w:jc w:val="center"/>
        <w:rPr>
          <w:rFonts w:ascii="Times New Roman" w:eastAsia="Times New Roman" w:hAnsi="Times New Roman" w:cs="Times New Roman"/>
          <w:kern w:val="0"/>
          <w:sz w:val="20"/>
          <w:szCs w:val="20"/>
          <w:lang w:val="ro-RO" w:eastAsia="ro-RO"/>
          <w14:ligatures w14:val="none"/>
        </w:rPr>
      </w:pPr>
      <w:r w:rsidRPr="00C5054B">
        <w:rPr>
          <w:rFonts w:ascii="Times New Roman" w:eastAsia="Times New Roman" w:hAnsi="Times New Roman" w:cs="Times New Roman"/>
          <w:kern w:val="0"/>
          <w:sz w:val="20"/>
          <w:szCs w:val="20"/>
          <w:lang w:val="ro-RO" w:eastAsia="ro-RO"/>
          <w14:ligatures w14:val="none"/>
        </w:rPr>
        <w:t>*** - p-value&lt;0.01</w:t>
      </w:r>
    </w:p>
    <w:p w14:paraId="5EA031FD" w14:textId="760981DF" w:rsidR="00261916" w:rsidRPr="00B60169" w:rsidRDefault="00261916" w:rsidP="00B60169">
      <w:pPr>
        <w:spacing w:after="0" w:line="240" w:lineRule="auto"/>
        <w:jc w:val="both"/>
        <w:rPr>
          <w:rFonts w:ascii="Arial" w:hAnsi="Arial" w:cs="Arial"/>
          <w:iCs/>
          <w:kern w:val="0"/>
          <w:sz w:val="20"/>
          <w:szCs w:val="20"/>
        </w:rPr>
      </w:pPr>
    </w:p>
    <w:p w14:paraId="0F1B8BCF" w14:textId="12A6B04E" w:rsidR="0054715B" w:rsidRDefault="0054715B" w:rsidP="0054715B">
      <w:pPr>
        <w:spacing w:after="0" w:line="288" w:lineRule="auto"/>
        <w:ind w:firstLine="720"/>
        <w:jc w:val="both"/>
        <w:rPr>
          <w:rFonts w:ascii="Times New Roman" w:eastAsia="Times New Roman" w:hAnsi="Times New Roman" w:cs="Times New Roman"/>
          <w:kern w:val="0"/>
          <w:sz w:val="24"/>
          <w:szCs w:val="24"/>
          <w:lang w:val="ro-RO" w:eastAsia="ro-RO"/>
          <w14:ligatures w14:val="none"/>
        </w:rPr>
      </w:pPr>
      <w:r w:rsidRPr="0054715B">
        <w:rPr>
          <w:rFonts w:ascii="Times New Roman" w:eastAsia="Times New Roman" w:hAnsi="Times New Roman" w:cs="Times New Roman"/>
          <w:kern w:val="0"/>
          <w:sz w:val="24"/>
          <w:szCs w:val="24"/>
          <w:lang w:val="ro-RO" w:eastAsia="ro-RO"/>
          <w14:ligatures w14:val="none"/>
        </w:rPr>
        <w:t>În al doilea rând, testăm o versiune extinsă a modelului gravitațional, prin includerea ratei șomajului în model. De asemenea, utilizăm pentru acest model PPML cu efecte fixe. Distanța dintre țările de origine și cele de destinație are un coeficient negativ și este semnificativ din punct de vedere statistic. De asemenea, PIB-ul din țara de destinație are un semn pozitiv și este semnificativ. Atunci când nivelul PIB-ului din țara de destinație este ridicat, atunci nivelul de emigrare din România va crește. Așadar, migrația românilor este caracterizată de factori de atracție, mai degrabă decât de factori de împingere. Rata șomajului nu este semnificativă nici în țara de destinație și nici în țara de origine.</w:t>
      </w:r>
    </w:p>
    <w:p w14:paraId="07CA2649" w14:textId="77777777" w:rsidR="005500BC" w:rsidRPr="00B60169" w:rsidRDefault="005500BC" w:rsidP="00B60169">
      <w:pPr>
        <w:spacing w:after="0" w:line="240" w:lineRule="auto"/>
        <w:jc w:val="both"/>
        <w:rPr>
          <w:rFonts w:ascii="Arial" w:hAnsi="Arial" w:cs="Arial"/>
          <w:iCs/>
          <w:kern w:val="0"/>
          <w:sz w:val="20"/>
          <w:szCs w:val="20"/>
        </w:rPr>
      </w:pPr>
    </w:p>
    <w:p w14:paraId="2B84CC5F" w14:textId="25E3CC28" w:rsidR="00AE2256" w:rsidRPr="00C5054B" w:rsidRDefault="0054715B" w:rsidP="00C5054B">
      <w:pPr>
        <w:pStyle w:val="TableTitle"/>
        <w:rPr>
          <w:sz w:val="24"/>
          <w:szCs w:val="24"/>
          <w:lang w:val="en-GB"/>
        </w:rPr>
      </w:pPr>
      <w:proofErr w:type="spellStart"/>
      <w:r>
        <w:rPr>
          <w:sz w:val="24"/>
          <w:szCs w:val="24"/>
          <w:lang w:val="en-GB"/>
        </w:rPr>
        <w:t>Tabelul</w:t>
      </w:r>
      <w:proofErr w:type="spellEnd"/>
      <w:r w:rsidR="00ED2470" w:rsidRPr="00C5054B">
        <w:rPr>
          <w:sz w:val="24"/>
          <w:szCs w:val="24"/>
          <w:lang w:val="en-GB"/>
        </w:rPr>
        <w:t xml:space="preserve"> </w:t>
      </w:r>
      <w:r w:rsidR="00854E0D">
        <w:rPr>
          <w:sz w:val="24"/>
          <w:szCs w:val="24"/>
          <w:lang w:val="en-GB"/>
        </w:rPr>
        <w:t>2</w:t>
      </w:r>
      <w:r w:rsidR="00ED2470" w:rsidRPr="00C5054B">
        <w:rPr>
          <w:sz w:val="24"/>
          <w:szCs w:val="24"/>
          <w:lang w:val="en-GB"/>
        </w:rPr>
        <w:t xml:space="preserve">. </w:t>
      </w:r>
      <w:proofErr w:type="spellStart"/>
      <w:r>
        <w:rPr>
          <w:sz w:val="24"/>
          <w:szCs w:val="24"/>
          <w:lang w:val="en-GB"/>
        </w:rPr>
        <w:t>Rezultate</w:t>
      </w:r>
      <w:proofErr w:type="spellEnd"/>
      <w:r>
        <w:rPr>
          <w:sz w:val="24"/>
          <w:szCs w:val="24"/>
          <w:lang w:val="en-GB"/>
        </w:rPr>
        <w:t xml:space="preserve"> </w:t>
      </w:r>
      <w:proofErr w:type="spellStart"/>
      <w:r>
        <w:rPr>
          <w:sz w:val="24"/>
          <w:szCs w:val="24"/>
          <w:lang w:val="en-GB"/>
        </w:rPr>
        <w:t>empirice</w:t>
      </w:r>
      <w:proofErr w:type="spellEnd"/>
      <w:r w:rsidR="00ED2470" w:rsidRPr="00C5054B">
        <w:rPr>
          <w:sz w:val="24"/>
          <w:szCs w:val="24"/>
          <w:lang w:val="en-GB"/>
        </w:rPr>
        <w:t xml:space="preserve"> (</w:t>
      </w:r>
      <w:proofErr w:type="spellStart"/>
      <w:r>
        <w:rPr>
          <w:sz w:val="24"/>
          <w:szCs w:val="24"/>
          <w:lang w:val="en-GB"/>
        </w:rPr>
        <w:t>partea</w:t>
      </w:r>
      <w:proofErr w:type="spellEnd"/>
      <w:r>
        <w:rPr>
          <w:sz w:val="24"/>
          <w:szCs w:val="24"/>
          <w:lang w:val="en-GB"/>
        </w:rPr>
        <w:t xml:space="preserve"> a </w:t>
      </w:r>
      <w:proofErr w:type="spellStart"/>
      <w:r>
        <w:rPr>
          <w:sz w:val="24"/>
          <w:szCs w:val="24"/>
          <w:lang w:val="en-GB"/>
        </w:rPr>
        <w:t>doua</w:t>
      </w:r>
      <w:proofErr w:type="spellEnd"/>
      <w:r w:rsidR="00ED2470" w:rsidRPr="00C5054B">
        <w:rPr>
          <w:sz w:val="24"/>
          <w:szCs w:val="24"/>
          <w:lang w:val="en-GB"/>
        </w:rPr>
        <w:t>).</w:t>
      </w:r>
    </w:p>
    <w:tbl>
      <w:tblPr>
        <w:tblStyle w:val="TableGrid"/>
        <w:tblW w:w="0" w:type="auto"/>
        <w:tblInd w:w="1315" w:type="dxa"/>
        <w:tblLook w:val="04A0" w:firstRow="1" w:lastRow="0" w:firstColumn="1" w:lastColumn="0" w:noHBand="0" w:noVBand="1"/>
      </w:tblPr>
      <w:tblGrid>
        <w:gridCol w:w="3322"/>
        <w:gridCol w:w="3322"/>
      </w:tblGrid>
      <w:tr w:rsidR="00AE2256" w:rsidRPr="00B60169" w14:paraId="76DB6B37" w14:textId="77777777" w:rsidTr="00B06F3C">
        <w:trPr>
          <w:trHeight w:val="223"/>
        </w:trPr>
        <w:tc>
          <w:tcPr>
            <w:tcW w:w="3322" w:type="dxa"/>
            <w:shd w:val="clear" w:color="auto" w:fill="auto"/>
          </w:tcPr>
          <w:p w14:paraId="20C3F835" w14:textId="511371E4" w:rsidR="00AE2256" w:rsidRPr="00C5054B" w:rsidRDefault="00AE2256" w:rsidP="00854E0D">
            <w:pPr>
              <w:jc w:val="both"/>
              <w:rPr>
                <w:rFonts w:ascii="Times New Roman" w:hAnsi="Times New Roman" w:cs="Times New Roman"/>
                <w:i/>
                <w:iCs/>
                <w:kern w:val="0"/>
                <w:sz w:val="20"/>
                <w:szCs w:val="20"/>
              </w:rPr>
            </w:pPr>
            <w:proofErr w:type="spellStart"/>
            <w:r w:rsidRPr="00C5054B">
              <w:rPr>
                <w:rFonts w:ascii="Times New Roman" w:hAnsi="Times New Roman" w:cs="Times New Roman"/>
                <w:i/>
                <w:kern w:val="0"/>
                <w:sz w:val="20"/>
                <w:szCs w:val="20"/>
              </w:rPr>
              <w:t>V</w:t>
            </w:r>
            <w:r w:rsidR="00854E0D">
              <w:rPr>
                <w:rFonts w:ascii="Times New Roman" w:hAnsi="Times New Roman" w:cs="Times New Roman"/>
                <w:i/>
                <w:kern w:val="0"/>
                <w:sz w:val="20"/>
                <w:szCs w:val="20"/>
              </w:rPr>
              <w:t>ariabila</w:t>
            </w:r>
            <w:proofErr w:type="spellEnd"/>
          </w:p>
        </w:tc>
        <w:tc>
          <w:tcPr>
            <w:tcW w:w="3322" w:type="dxa"/>
            <w:shd w:val="clear" w:color="auto" w:fill="auto"/>
          </w:tcPr>
          <w:p w14:paraId="1915DD67" w14:textId="49B6C928" w:rsidR="00AE2256" w:rsidRPr="00C5054B" w:rsidRDefault="00AE2256" w:rsidP="00854E0D">
            <w:pPr>
              <w:jc w:val="both"/>
              <w:rPr>
                <w:rFonts w:ascii="Times New Roman" w:hAnsi="Times New Roman" w:cs="Times New Roman"/>
                <w:iCs/>
                <w:kern w:val="0"/>
                <w:sz w:val="20"/>
                <w:szCs w:val="20"/>
              </w:rPr>
            </w:pPr>
            <w:proofErr w:type="spellStart"/>
            <w:r w:rsidRPr="00C5054B">
              <w:rPr>
                <w:rFonts w:ascii="Times New Roman" w:hAnsi="Times New Roman" w:cs="Times New Roman"/>
                <w:i/>
                <w:kern w:val="0"/>
                <w:sz w:val="20"/>
                <w:szCs w:val="20"/>
              </w:rPr>
              <w:t>Co</w:t>
            </w:r>
            <w:r w:rsidR="00854E0D">
              <w:rPr>
                <w:rFonts w:ascii="Times New Roman" w:hAnsi="Times New Roman" w:cs="Times New Roman"/>
                <w:i/>
                <w:kern w:val="0"/>
                <w:sz w:val="20"/>
                <w:szCs w:val="20"/>
              </w:rPr>
              <w:t>eficientul</w:t>
            </w:r>
            <w:proofErr w:type="spellEnd"/>
          </w:p>
        </w:tc>
      </w:tr>
      <w:tr w:rsidR="00AE2256" w:rsidRPr="00B60169" w14:paraId="20D44D1F" w14:textId="77777777" w:rsidTr="00B06F3C">
        <w:trPr>
          <w:trHeight w:val="223"/>
        </w:trPr>
        <w:tc>
          <w:tcPr>
            <w:tcW w:w="3322" w:type="dxa"/>
          </w:tcPr>
          <w:p w14:paraId="5AAD2307" w14:textId="7D76082E" w:rsidR="00AE2256" w:rsidRPr="00C5054B" w:rsidRDefault="0018164C" w:rsidP="00B60169">
            <w:pPr>
              <w:jc w:val="both"/>
              <w:rPr>
                <w:rFonts w:ascii="Times New Roman" w:hAnsi="Times New Roman" w:cs="Times New Roman"/>
                <w:iCs/>
                <w:kern w:val="0"/>
                <w:sz w:val="20"/>
                <w:szCs w:val="20"/>
              </w:rPr>
            </w:pPr>
            <w:proofErr w:type="spellStart"/>
            <w:r w:rsidRPr="00C5054B">
              <w:rPr>
                <w:rFonts w:ascii="Times New Roman" w:hAnsi="Times New Roman" w:cs="Times New Roman"/>
                <w:iCs/>
                <w:kern w:val="0"/>
                <w:sz w:val="20"/>
                <w:szCs w:val="20"/>
              </w:rPr>
              <w:t>L</w:t>
            </w:r>
            <w:r w:rsidR="00AE2256" w:rsidRPr="00C5054B">
              <w:rPr>
                <w:rFonts w:ascii="Times New Roman" w:hAnsi="Times New Roman" w:cs="Times New Roman"/>
                <w:iCs/>
                <w:kern w:val="0"/>
                <w:sz w:val="20"/>
                <w:szCs w:val="20"/>
              </w:rPr>
              <w:t>ndistance</w:t>
            </w:r>
            <w:proofErr w:type="spellEnd"/>
          </w:p>
        </w:tc>
        <w:tc>
          <w:tcPr>
            <w:tcW w:w="3322" w:type="dxa"/>
          </w:tcPr>
          <w:p w14:paraId="2126DF61" w14:textId="77777777" w:rsidR="00AE2256"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-1.953636***</w:t>
            </w:r>
          </w:p>
          <w:p w14:paraId="3F259BBC" w14:textId="13093438" w:rsidR="006A59DD"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(0.1777913)</w:t>
            </w:r>
          </w:p>
        </w:tc>
      </w:tr>
      <w:tr w:rsidR="00AE2256" w:rsidRPr="00B60169" w14:paraId="4BC9B796" w14:textId="77777777" w:rsidTr="00B06F3C">
        <w:trPr>
          <w:trHeight w:val="223"/>
        </w:trPr>
        <w:tc>
          <w:tcPr>
            <w:tcW w:w="3322" w:type="dxa"/>
          </w:tcPr>
          <w:p w14:paraId="0B9F5F3A" w14:textId="236C7F52" w:rsidR="00AE2256" w:rsidRPr="00C5054B" w:rsidRDefault="006A59DD" w:rsidP="00B60169">
            <w:pPr>
              <w:jc w:val="both"/>
              <w:rPr>
                <w:rFonts w:ascii="Times New Roman" w:hAnsi="Times New Roman" w:cs="Times New Roman"/>
                <w:iCs/>
                <w:kern w:val="0"/>
                <w:sz w:val="20"/>
                <w:szCs w:val="20"/>
              </w:rPr>
            </w:pPr>
            <w:proofErr w:type="spellStart"/>
            <w:r w:rsidRPr="00C5054B">
              <w:rPr>
                <w:rFonts w:ascii="Times New Roman" w:hAnsi="Times New Roman" w:cs="Times New Roman"/>
                <w:iCs/>
                <w:kern w:val="0"/>
                <w:sz w:val="20"/>
                <w:szCs w:val="20"/>
              </w:rPr>
              <w:t>lngdp</w:t>
            </w:r>
            <w:r w:rsidR="00AE2256" w:rsidRPr="00C5054B">
              <w:rPr>
                <w:rFonts w:ascii="Times New Roman" w:hAnsi="Times New Roman" w:cs="Times New Roman"/>
                <w:iCs/>
                <w:kern w:val="0"/>
                <w:sz w:val="20"/>
                <w:szCs w:val="20"/>
              </w:rPr>
              <w:t>_origin</w:t>
            </w:r>
            <w:proofErr w:type="spellEnd"/>
          </w:p>
        </w:tc>
        <w:tc>
          <w:tcPr>
            <w:tcW w:w="3322" w:type="dxa"/>
          </w:tcPr>
          <w:p w14:paraId="2FCA53E2" w14:textId="77777777" w:rsidR="00AE2256"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0.1169026</w:t>
            </w:r>
          </w:p>
          <w:p w14:paraId="7C14FA0D" w14:textId="6560DB19" w:rsidR="006A59DD"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(0.151239)</w:t>
            </w:r>
          </w:p>
        </w:tc>
      </w:tr>
      <w:tr w:rsidR="00AE2256" w:rsidRPr="00B60169" w14:paraId="0184E208" w14:textId="77777777" w:rsidTr="00B06F3C">
        <w:trPr>
          <w:trHeight w:val="213"/>
        </w:trPr>
        <w:tc>
          <w:tcPr>
            <w:tcW w:w="3322" w:type="dxa"/>
          </w:tcPr>
          <w:p w14:paraId="1494E0DE" w14:textId="4FA5947B" w:rsidR="00AE2256" w:rsidRPr="00C5054B" w:rsidRDefault="006A59DD" w:rsidP="00B60169">
            <w:pPr>
              <w:jc w:val="both"/>
              <w:rPr>
                <w:rFonts w:ascii="Times New Roman" w:hAnsi="Times New Roman" w:cs="Times New Roman"/>
                <w:iCs/>
                <w:kern w:val="0"/>
                <w:sz w:val="20"/>
                <w:szCs w:val="20"/>
              </w:rPr>
            </w:pPr>
            <w:proofErr w:type="spellStart"/>
            <w:r w:rsidRPr="00C5054B">
              <w:rPr>
                <w:rFonts w:ascii="Times New Roman" w:hAnsi="Times New Roman" w:cs="Times New Roman"/>
                <w:iCs/>
                <w:kern w:val="0"/>
                <w:sz w:val="20"/>
                <w:szCs w:val="20"/>
              </w:rPr>
              <w:t>lngdp</w:t>
            </w:r>
            <w:r w:rsidR="00AE2256" w:rsidRPr="00C5054B">
              <w:rPr>
                <w:rFonts w:ascii="Times New Roman" w:hAnsi="Times New Roman" w:cs="Times New Roman"/>
                <w:iCs/>
                <w:kern w:val="0"/>
                <w:sz w:val="20"/>
                <w:szCs w:val="20"/>
              </w:rPr>
              <w:t>_dest</w:t>
            </w:r>
            <w:proofErr w:type="spellEnd"/>
          </w:p>
        </w:tc>
        <w:tc>
          <w:tcPr>
            <w:tcW w:w="3322" w:type="dxa"/>
          </w:tcPr>
          <w:p w14:paraId="31FDADF7" w14:textId="77777777" w:rsidR="00AE2256"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1.393133***</w:t>
            </w:r>
          </w:p>
          <w:p w14:paraId="2E83634A" w14:textId="4022A91F" w:rsidR="006A59DD"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(0.0865403)</w:t>
            </w:r>
          </w:p>
        </w:tc>
      </w:tr>
      <w:tr w:rsidR="00AE2256" w:rsidRPr="00B60169" w14:paraId="30727583" w14:textId="77777777" w:rsidTr="00B06F3C">
        <w:trPr>
          <w:trHeight w:val="223"/>
        </w:trPr>
        <w:tc>
          <w:tcPr>
            <w:tcW w:w="3322" w:type="dxa"/>
          </w:tcPr>
          <w:p w14:paraId="2852A7E2" w14:textId="01369445" w:rsidR="00AE2256" w:rsidRPr="00C5054B" w:rsidRDefault="00276637" w:rsidP="00B60169">
            <w:pPr>
              <w:jc w:val="both"/>
              <w:rPr>
                <w:rFonts w:ascii="Times New Roman" w:hAnsi="Times New Roman" w:cs="Times New Roman"/>
                <w:iCs/>
                <w:kern w:val="0"/>
                <w:sz w:val="20"/>
                <w:szCs w:val="20"/>
              </w:rPr>
            </w:pPr>
            <w:proofErr w:type="spellStart"/>
            <w:r w:rsidRPr="00C5054B">
              <w:rPr>
                <w:rFonts w:ascii="Times New Roman" w:hAnsi="Times New Roman" w:cs="Times New Roman"/>
                <w:iCs/>
                <w:kern w:val="0"/>
                <w:sz w:val="20"/>
                <w:szCs w:val="20"/>
              </w:rPr>
              <w:t>unemployment_origin</w:t>
            </w:r>
            <w:proofErr w:type="spellEnd"/>
          </w:p>
        </w:tc>
        <w:tc>
          <w:tcPr>
            <w:tcW w:w="3322" w:type="dxa"/>
          </w:tcPr>
          <w:p w14:paraId="1CC50155" w14:textId="77777777" w:rsidR="00276637"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-0.069043</w:t>
            </w:r>
          </w:p>
          <w:p w14:paraId="05FF5BD4" w14:textId="42DFA3F7" w:rsidR="006A59DD"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(0.0773894)</w:t>
            </w:r>
          </w:p>
        </w:tc>
      </w:tr>
      <w:tr w:rsidR="00AE2256" w:rsidRPr="00B60169" w14:paraId="3F932066" w14:textId="77777777" w:rsidTr="00B06F3C">
        <w:trPr>
          <w:trHeight w:val="223"/>
        </w:trPr>
        <w:tc>
          <w:tcPr>
            <w:tcW w:w="3322" w:type="dxa"/>
          </w:tcPr>
          <w:p w14:paraId="3212DD7C" w14:textId="1EDE6930" w:rsidR="00AE2256" w:rsidRPr="00C5054B" w:rsidRDefault="00276637" w:rsidP="00B60169">
            <w:pPr>
              <w:jc w:val="both"/>
              <w:rPr>
                <w:rFonts w:ascii="Times New Roman" w:hAnsi="Times New Roman" w:cs="Times New Roman"/>
                <w:iCs/>
                <w:kern w:val="0"/>
                <w:sz w:val="20"/>
                <w:szCs w:val="20"/>
              </w:rPr>
            </w:pPr>
            <w:proofErr w:type="spellStart"/>
            <w:r w:rsidRPr="00C5054B">
              <w:rPr>
                <w:rFonts w:ascii="Times New Roman" w:hAnsi="Times New Roman" w:cs="Times New Roman"/>
                <w:iCs/>
                <w:kern w:val="0"/>
                <w:sz w:val="20"/>
                <w:szCs w:val="20"/>
              </w:rPr>
              <w:t>unemployment_dest</w:t>
            </w:r>
            <w:proofErr w:type="spellEnd"/>
          </w:p>
        </w:tc>
        <w:tc>
          <w:tcPr>
            <w:tcW w:w="3322" w:type="dxa"/>
          </w:tcPr>
          <w:p w14:paraId="70F5C6C2" w14:textId="77777777" w:rsidR="00276637"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0.0296626</w:t>
            </w:r>
          </w:p>
          <w:p w14:paraId="18C7AF0C" w14:textId="43F2DC0F" w:rsidR="006A59DD"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(0.0233275)</w:t>
            </w:r>
          </w:p>
        </w:tc>
      </w:tr>
      <w:tr w:rsidR="00276637" w:rsidRPr="00B60169" w14:paraId="133AE643" w14:textId="77777777" w:rsidTr="00B06F3C">
        <w:trPr>
          <w:trHeight w:val="223"/>
        </w:trPr>
        <w:tc>
          <w:tcPr>
            <w:tcW w:w="3322" w:type="dxa"/>
          </w:tcPr>
          <w:p w14:paraId="3AC88F94" w14:textId="7611FE1D" w:rsidR="00276637" w:rsidRPr="00C5054B" w:rsidRDefault="00276637"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C</w:t>
            </w:r>
          </w:p>
        </w:tc>
        <w:tc>
          <w:tcPr>
            <w:tcW w:w="3322" w:type="dxa"/>
          </w:tcPr>
          <w:p w14:paraId="1503E0A2" w14:textId="77777777" w:rsidR="00276637"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-17.60647***</w:t>
            </w:r>
          </w:p>
          <w:p w14:paraId="3B38F5CF" w14:textId="34ED27A4" w:rsidR="006A59DD"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(4.39131)</w:t>
            </w:r>
          </w:p>
        </w:tc>
      </w:tr>
      <w:tr w:rsidR="00276637" w:rsidRPr="00B60169" w14:paraId="67576C9F" w14:textId="77777777" w:rsidTr="00B06F3C">
        <w:trPr>
          <w:trHeight w:val="223"/>
        </w:trPr>
        <w:tc>
          <w:tcPr>
            <w:tcW w:w="3322" w:type="dxa"/>
          </w:tcPr>
          <w:p w14:paraId="55A04692" w14:textId="77777777" w:rsidR="00276637" w:rsidRPr="00C5054B" w:rsidRDefault="00276637" w:rsidP="00B60169">
            <w:pPr>
              <w:jc w:val="both"/>
              <w:rPr>
                <w:rFonts w:ascii="Times New Roman" w:hAnsi="Times New Roman" w:cs="Times New Roman"/>
                <w:iCs/>
                <w:kern w:val="0"/>
                <w:sz w:val="20"/>
                <w:szCs w:val="20"/>
              </w:rPr>
            </w:pPr>
          </w:p>
        </w:tc>
        <w:tc>
          <w:tcPr>
            <w:tcW w:w="3322" w:type="dxa"/>
          </w:tcPr>
          <w:p w14:paraId="00C02BA8" w14:textId="77777777" w:rsidR="00276637" w:rsidRPr="00C5054B" w:rsidRDefault="00276637" w:rsidP="00B60169">
            <w:pPr>
              <w:jc w:val="both"/>
              <w:rPr>
                <w:rFonts w:ascii="Times New Roman" w:hAnsi="Times New Roman" w:cs="Times New Roman"/>
                <w:iCs/>
                <w:kern w:val="0"/>
                <w:sz w:val="20"/>
                <w:szCs w:val="20"/>
              </w:rPr>
            </w:pPr>
          </w:p>
        </w:tc>
      </w:tr>
      <w:tr w:rsidR="00276637" w:rsidRPr="00B60169" w14:paraId="293F2242" w14:textId="77777777" w:rsidTr="00B06F3C">
        <w:trPr>
          <w:trHeight w:val="223"/>
        </w:trPr>
        <w:tc>
          <w:tcPr>
            <w:tcW w:w="3322" w:type="dxa"/>
            <w:shd w:val="clear" w:color="auto" w:fill="auto"/>
          </w:tcPr>
          <w:p w14:paraId="1FEF107E" w14:textId="4322BF46" w:rsidR="00276637" w:rsidRPr="00C5054B" w:rsidRDefault="00276637"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Pseudo R2</w:t>
            </w:r>
          </w:p>
        </w:tc>
        <w:tc>
          <w:tcPr>
            <w:tcW w:w="3322" w:type="dxa"/>
          </w:tcPr>
          <w:p w14:paraId="315872F6" w14:textId="489B4007" w:rsidR="00276637"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0.6483</w:t>
            </w:r>
          </w:p>
        </w:tc>
      </w:tr>
      <w:tr w:rsidR="00276637" w:rsidRPr="00B60169" w14:paraId="49E1C81A" w14:textId="77777777" w:rsidTr="00B06F3C">
        <w:trPr>
          <w:trHeight w:val="223"/>
        </w:trPr>
        <w:tc>
          <w:tcPr>
            <w:tcW w:w="3322" w:type="dxa"/>
            <w:shd w:val="clear" w:color="auto" w:fill="auto"/>
          </w:tcPr>
          <w:p w14:paraId="782276E4" w14:textId="307631EA" w:rsidR="00276637" w:rsidRPr="00C5054B" w:rsidRDefault="00276637"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Observations</w:t>
            </w:r>
          </w:p>
        </w:tc>
        <w:tc>
          <w:tcPr>
            <w:tcW w:w="3322" w:type="dxa"/>
          </w:tcPr>
          <w:p w14:paraId="5D3809EE" w14:textId="71BA1578" w:rsidR="00276637" w:rsidRPr="00C5054B" w:rsidRDefault="006A59DD" w:rsidP="00B60169">
            <w:pPr>
              <w:jc w:val="both"/>
              <w:rPr>
                <w:rFonts w:ascii="Times New Roman" w:hAnsi="Times New Roman" w:cs="Times New Roman"/>
                <w:iCs/>
                <w:kern w:val="0"/>
                <w:sz w:val="20"/>
                <w:szCs w:val="20"/>
              </w:rPr>
            </w:pPr>
            <w:r w:rsidRPr="00C5054B">
              <w:rPr>
                <w:rFonts w:ascii="Times New Roman" w:hAnsi="Times New Roman" w:cs="Times New Roman"/>
                <w:iCs/>
                <w:kern w:val="0"/>
                <w:sz w:val="20"/>
                <w:szCs w:val="20"/>
              </w:rPr>
              <w:t>672</w:t>
            </w:r>
          </w:p>
        </w:tc>
      </w:tr>
    </w:tbl>
    <w:p w14:paraId="6BE61A97" w14:textId="53E6BEFE" w:rsidR="0054715B" w:rsidRPr="00C5054B" w:rsidRDefault="0054715B" w:rsidP="0054715B">
      <w:pPr>
        <w:spacing w:after="0" w:line="240" w:lineRule="auto"/>
        <w:jc w:val="center"/>
        <w:rPr>
          <w:rFonts w:ascii="Times New Roman" w:eastAsia="Times New Roman" w:hAnsi="Times New Roman" w:cs="Times New Roman"/>
          <w:kern w:val="0"/>
          <w:sz w:val="20"/>
          <w:szCs w:val="20"/>
          <w:lang w:val="ro-RO" w:eastAsia="ro-RO"/>
          <w14:ligatures w14:val="none"/>
        </w:rPr>
      </w:pPr>
      <w:r>
        <w:rPr>
          <w:rFonts w:ascii="Times New Roman" w:eastAsia="Times New Roman" w:hAnsi="Times New Roman" w:cs="Times New Roman"/>
          <w:kern w:val="0"/>
          <w:sz w:val="20"/>
          <w:szCs w:val="20"/>
          <w:lang w:val="ro-RO" w:eastAsia="ro-RO"/>
          <w14:ligatures w14:val="none"/>
        </w:rPr>
        <w:t>Sursa</w:t>
      </w:r>
      <w:r w:rsidRPr="00C5054B">
        <w:rPr>
          <w:rFonts w:ascii="Times New Roman" w:eastAsia="Times New Roman" w:hAnsi="Times New Roman" w:cs="Times New Roman"/>
          <w:kern w:val="0"/>
          <w:sz w:val="20"/>
          <w:szCs w:val="20"/>
          <w:lang w:val="ro-RO" w:eastAsia="ro-RO"/>
          <w14:ligatures w14:val="none"/>
        </w:rPr>
        <w:t xml:space="preserve">: </w:t>
      </w:r>
      <w:r>
        <w:rPr>
          <w:rFonts w:ascii="Times New Roman" w:eastAsia="Times New Roman" w:hAnsi="Times New Roman" w:cs="Times New Roman"/>
          <w:kern w:val="0"/>
          <w:sz w:val="20"/>
          <w:szCs w:val="20"/>
          <w:lang w:val="ro-RO" w:eastAsia="ro-RO"/>
          <w14:ligatures w14:val="none"/>
        </w:rPr>
        <w:t>Ca</w:t>
      </w:r>
      <w:r w:rsidR="008910B3">
        <w:rPr>
          <w:rFonts w:ascii="Times New Roman" w:eastAsia="Times New Roman" w:hAnsi="Times New Roman" w:cs="Times New Roman"/>
          <w:kern w:val="0"/>
          <w:sz w:val="20"/>
          <w:szCs w:val="20"/>
          <w:lang w:val="ro-RO" w:eastAsia="ro-RO"/>
          <w14:ligatures w14:val="none"/>
        </w:rPr>
        <w:t>lcule realizate de autor î</w:t>
      </w:r>
      <w:r>
        <w:rPr>
          <w:rFonts w:ascii="Times New Roman" w:eastAsia="Times New Roman" w:hAnsi="Times New Roman" w:cs="Times New Roman"/>
          <w:kern w:val="0"/>
          <w:sz w:val="20"/>
          <w:szCs w:val="20"/>
          <w:lang w:val="ro-RO" w:eastAsia="ro-RO"/>
          <w14:ligatures w14:val="none"/>
        </w:rPr>
        <w:t>n STATA</w:t>
      </w:r>
      <w:r w:rsidRPr="00C5054B">
        <w:rPr>
          <w:rFonts w:ascii="Times New Roman" w:eastAsia="Times New Roman" w:hAnsi="Times New Roman" w:cs="Times New Roman"/>
          <w:kern w:val="0"/>
          <w:sz w:val="20"/>
          <w:szCs w:val="20"/>
          <w:lang w:val="ro-RO" w:eastAsia="ro-RO"/>
          <w14:ligatures w14:val="none"/>
        </w:rPr>
        <w:t>.</w:t>
      </w:r>
    </w:p>
    <w:p w14:paraId="7596FC6D" w14:textId="77777777" w:rsidR="0054715B" w:rsidRPr="00C5054B" w:rsidRDefault="0054715B" w:rsidP="0054715B">
      <w:pPr>
        <w:spacing w:after="0" w:line="240" w:lineRule="auto"/>
        <w:jc w:val="center"/>
        <w:rPr>
          <w:rFonts w:ascii="Times New Roman" w:eastAsia="Times New Roman" w:hAnsi="Times New Roman" w:cs="Times New Roman"/>
          <w:kern w:val="0"/>
          <w:sz w:val="20"/>
          <w:szCs w:val="20"/>
          <w:lang w:val="ro-RO" w:eastAsia="ro-RO"/>
          <w14:ligatures w14:val="none"/>
        </w:rPr>
      </w:pPr>
      <w:r>
        <w:rPr>
          <w:rFonts w:ascii="Times New Roman" w:eastAsia="Times New Roman" w:hAnsi="Times New Roman" w:cs="Times New Roman"/>
          <w:kern w:val="0"/>
          <w:sz w:val="20"/>
          <w:szCs w:val="20"/>
          <w:lang w:val="ro-RO" w:eastAsia="ro-RO"/>
          <w14:ligatures w14:val="none"/>
        </w:rPr>
        <w:t>Erorile standard în paranteze</w:t>
      </w:r>
      <w:r w:rsidRPr="00C5054B">
        <w:rPr>
          <w:rFonts w:ascii="Times New Roman" w:eastAsia="Times New Roman" w:hAnsi="Times New Roman" w:cs="Times New Roman"/>
          <w:kern w:val="0"/>
          <w:sz w:val="20"/>
          <w:szCs w:val="20"/>
          <w:lang w:val="ro-RO" w:eastAsia="ro-RO"/>
          <w14:ligatures w14:val="none"/>
        </w:rPr>
        <w:t>.</w:t>
      </w:r>
    </w:p>
    <w:p w14:paraId="3C5EDF41" w14:textId="77777777" w:rsidR="0054715B" w:rsidRPr="00C5054B" w:rsidRDefault="0054715B" w:rsidP="0054715B">
      <w:pPr>
        <w:spacing w:after="0" w:line="240" w:lineRule="auto"/>
        <w:jc w:val="center"/>
        <w:rPr>
          <w:rFonts w:ascii="Times New Roman" w:eastAsia="Times New Roman" w:hAnsi="Times New Roman" w:cs="Times New Roman"/>
          <w:kern w:val="0"/>
          <w:sz w:val="20"/>
          <w:szCs w:val="20"/>
          <w:lang w:val="ro-RO" w:eastAsia="ro-RO"/>
          <w14:ligatures w14:val="none"/>
        </w:rPr>
      </w:pPr>
      <w:r w:rsidRPr="00C5054B">
        <w:rPr>
          <w:rFonts w:ascii="Times New Roman" w:eastAsia="Times New Roman" w:hAnsi="Times New Roman" w:cs="Times New Roman"/>
          <w:kern w:val="0"/>
          <w:sz w:val="20"/>
          <w:szCs w:val="20"/>
          <w:lang w:val="ro-RO" w:eastAsia="ro-RO"/>
          <w14:ligatures w14:val="none"/>
        </w:rPr>
        <w:t>*** - p-value&lt;0.01</w:t>
      </w:r>
    </w:p>
    <w:p w14:paraId="31EC9DF0" w14:textId="5D73C98A" w:rsidR="005D219D" w:rsidRPr="00B60169" w:rsidRDefault="005D219D" w:rsidP="00B60169">
      <w:pPr>
        <w:spacing w:after="0" w:line="240" w:lineRule="auto"/>
        <w:jc w:val="center"/>
        <w:rPr>
          <w:rFonts w:ascii="Arial" w:hAnsi="Arial" w:cs="Arial"/>
          <w:i/>
          <w:iCs/>
          <w:kern w:val="0"/>
          <w:sz w:val="20"/>
          <w:szCs w:val="20"/>
        </w:rPr>
      </w:pPr>
    </w:p>
    <w:p w14:paraId="3E07ACAB" w14:textId="7A34D0BD" w:rsidR="005D219D" w:rsidRPr="008910B3" w:rsidRDefault="008910B3" w:rsidP="008910B3">
      <w:pPr>
        <w:spacing w:after="0" w:line="288" w:lineRule="auto"/>
        <w:ind w:firstLine="720"/>
        <w:jc w:val="both"/>
        <w:rPr>
          <w:rFonts w:ascii="Times New Roman" w:eastAsia="Times New Roman" w:hAnsi="Times New Roman" w:cs="Times New Roman"/>
          <w:kern w:val="0"/>
          <w:sz w:val="24"/>
          <w:szCs w:val="24"/>
          <w:lang w:val="ro-RO" w:eastAsia="ro-RO"/>
          <w14:ligatures w14:val="none"/>
        </w:rPr>
      </w:pPr>
      <w:r w:rsidRPr="008910B3">
        <w:rPr>
          <w:rFonts w:ascii="Times New Roman" w:eastAsia="Times New Roman" w:hAnsi="Times New Roman" w:cs="Times New Roman"/>
          <w:kern w:val="0"/>
          <w:sz w:val="24"/>
          <w:szCs w:val="24"/>
          <w:lang w:val="ro-RO" w:eastAsia="ro-RO"/>
          <w14:ligatures w14:val="none"/>
        </w:rPr>
        <w:t xml:space="preserve">Pentru verificarea robusteții, adăugăm o variabilă </w:t>
      </w:r>
      <w:r>
        <w:rPr>
          <w:rFonts w:ascii="Times New Roman" w:eastAsia="Times New Roman" w:hAnsi="Times New Roman" w:cs="Times New Roman"/>
          <w:kern w:val="0"/>
          <w:sz w:val="24"/>
          <w:szCs w:val="24"/>
          <w:lang w:val="ro-RO" w:eastAsia="ro-RO"/>
          <w14:ligatures w14:val="none"/>
        </w:rPr>
        <w:t>dummy</w:t>
      </w:r>
      <w:r w:rsidRPr="008910B3">
        <w:rPr>
          <w:rFonts w:ascii="Times New Roman" w:eastAsia="Times New Roman" w:hAnsi="Times New Roman" w:cs="Times New Roman"/>
          <w:kern w:val="0"/>
          <w:sz w:val="24"/>
          <w:szCs w:val="24"/>
          <w:lang w:val="ro-RO" w:eastAsia="ro-RO"/>
          <w14:ligatures w14:val="none"/>
        </w:rPr>
        <w:t xml:space="preserve"> pentru anii de criză (2008 și 2020) la modelul de bază și la modelul gravitațional extins. Pentru ambele modele, am ajuns la rezultate </w:t>
      </w:r>
      <w:r>
        <w:rPr>
          <w:rFonts w:ascii="Times New Roman" w:eastAsia="Times New Roman" w:hAnsi="Times New Roman" w:cs="Times New Roman"/>
          <w:kern w:val="0"/>
          <w:sz w:val="24"/>
          <w:szCs w:val="24"/>
          <w:lang w:val="ro-RO" w:eastAsia="ro-RO"/>
          <w14:ligatures w14:val="none"/>
        </w:rPr>
        <w:t>robuste</w:t>
      </w:r>
      <w:r w:rsidRPr="008910B3">
        <w:rPr>
          <w:rFonts w:ascii="Times New Roman" w:eastAsia="Times New Roman" w:hAnsi="Times New Roman" w:cs="Times New Roman"/>
          <w:kern w:val="0"/>
          <w:sz w:val="24"/>
          <w:szCs w:val="24"/>
          <w:lang w:val="ro-RO" w:eastAsia="ro-RO"/>
          <w14:ligatures w14:val="none"/>
        </w:rPr>
        <w:t>, care arată că migrația românilor este determinată de factori de atracție. Pentru aceștia, condițiile mai bune din țara de destinație în momentul în care decid să migreze sunt mai importante.</w:t>
      </w:r>
    </w:p>
    <w:p w14:paraId="5FBB0AE2" w14:textId="5BAC1283" w:rsidR="0072713D" w:rsidRPr="00C5054B" w:rsidRDefault="008910B3" w:rsidP="00C5054B">
      <w:pPr>
        <w:pStyle w:val="TableTitle"/>
        <w:rPr>
          <w:sz w:val="24"/>
          <w:szCs w:val="24"/>
          <w:lang w:val="en-GB"/>
        </w:rPr>
      </w:pPr>
      <w:proofErr w:type="spellStart"/>
      <w:r>
        <w:rPr>
          <w:sz w:val="24"/>
          <w:szCs w:val="24"/>
          <w:lang w:val="en-GB"/>
        </w:rPr>
        <w:t>Tabelul</w:t>
      </w:r>
      <w:proofErr w:type="spellEnd"/>
      <w:r w:rsidR="00DF1610" w:rsidRPr="00C5054B">
        <w:rPr>
          <w:sz w:val="24"/>
          <w:szCs w:val="24"/>
          <w:lang w:val="en-GB"/>
        </w:rPr>
        <w:t xml:space="preserve"> </w:t>
      </w:r>
      <w:r w:rsidR="00854E0D">
        <w:rPr>
          <w:sz w:val="24"/>
          <w:szCs w:val="24"/>
          <w:lang w:val="en-GB"/>
        </w:rPr>
        <w:t>3</w:t>
      </w:r>
      <w:r w:rsidR="00DF1610" w:rsidRPr="00C5054B">
        <w:rPr>
          <w:sz w:val="24"/>
          <w:szCs w:val="24"/>
          <w:lang w:val="en-GB"/>
        </w:rPr>
        <w:t xml:space="preserve">. </w:t>
      </w:r>
      <w:proofErr w:type="spellStart"/>
      <w:r>
        <w:rPr>
          <w:sz w:val="24"/>
          <w:szCs w:val="24"/>
          <w:lang w:val="en-GB"/>
        </w:rPr>
        <w:t>Testarea</w:t>
      </w:r>
      <w:proofErr w:type="spellEnd"/>
      <w:r>
        <w:rPr>
          <w:sz w:val="24"/>
          <w:szCs w:val="24"/>
          <w:lang w:val="en-GB"/>
        </w:rPr>
        <w:t xml:space="preserve"> </w:t>
      </w:r>
      <w:proofErr w:type="spellStart"/>
      <w:r>
        <w:rPr>
          <w:sz w:val="24"/>
          <w:szCs w:val="24"/>
          <w:lang w:val="en-GB"/>
        </w:rPr>
        <w:t>robusteții</w:t>
      </w:r>
      <w:proofErr w:type="spellEnd"/>
      <w:r w:rsidR="00DF1610" w:rsidRPr="00C5054B">
        <w:rPr>
          <w:sz w:val="24"/>
          <w:szCs w:val="24"/>
          <w:lang w:val="en-GB"/>
        </w:rPr>
        <w:t>.</w:t>
      </w:r>
    </w:p>
    <w:tbl>
      <w:tblPr>
        <w:tblStyle w:val="TableGrid"/>
        <w:tblW w:w="8145" w:type="dxa"/>
        <w:tblLook w:val="04A0" w:firstRow="1" w:lastRow="0" w:firstColumn="1" w:lastColumn="0" w:noHBand="0" w:noVBand="1"/>
      </w:tblPr>
      <w:tblGrid>
        <w:gridCol w:w="2939"/>
        <w:gridCol w:w="2603"/>
        <w:gridCol w:w="2603"/>
      </w:tblGrid>
      <w:tr w:rsidR="00A860D0" w:rsidRPr="00B60169" w14:paraId="6EFF479C" w14:textId="77777777" w:rsidTr="00F4662E">
        <w:trPr>
          <w:trHeight w:val="162"/>
        </w:trPr>
        <w:tc>
          <w:tcPr>
            <w:tcW w:w="2939" w:type="dxa"/>
          </w:tcPr>
          <w:p w14:paraId="53D074B1" w14:textId="48F18681" w:rsidR="00A860D0" w:rsidRPr="00C5054B" w:rsidRDefault="00854E0D" w:rsidP="00B60169">
            <w:pPr>
              <w:jc w:val="both"/>
              <w:rPr>
                <w:rFonts w:ascii="Times New Roman" w:hAnsi="Times New Roman" w:cs="Times New Roman"/>
                <w:sz w:val="20"/>
                <w:szCs w:val="20"/>
              </w:rPr>
            </w:pPr>
            <w:proofErr w:type="spellStart"/>
            <w:r>
              <w:rPr>
                <w:rFonts w:ascii="Times New Roman" w:hAnsi="Times New Roman" w:cs="Times New Roman"/>
                <w:sz w:val="20"/>
                <w:szCs w:val="20"/>
              </w:rPr>
              <w:t>Variabila</w:t>
            </w:r>
            <w:proofErr w:type="spellEnd"/>
          </w:p>
        </w:tc>
        <w:tc>
          <w:tcPr>
            <w:tcW w:w="2603" w:type="dxa"/>
          </w:tcPr>
          <w:p w14:paraId="7F199B37" w14:textId="2C26868D" w:rsidR="00A860D0" w:rsidRPr="00C5054B" w:rsidRDefault="00A860D0" w:rsidP="00854E0D">
            <w:pPr>
              <w:jc w:val="both"/>
              <w:rPr>
                <w:rFonts w:ascii="Times New Roman" w:hAnsi="Times New Roman" w:cs="Times New Roman"/>
                <w:sz w:val="20"/>
                <w:szCs w:val="20"/>
              </w:rPr>
            </w:pPr>
            <w:proofErr w:type="spellStart"/>
            <w:r w:rsidRPr="00C5054B">
              <w:rPr>
                <w:rFonts w:ascii="Times New Roman" w:hAnsi="Times New Roman" w:cs="Times New Roman"/>
                <w:sz w:val="20"/>
                <w:szCs w:val="20"/>
              </w:rPr>
              <w:t>Robu</w:t>
            </w:r>
            <w:r w:rsidR="00854E0D">
              <w:rPr>
                <w:rFonts w:ascii="Times New Roman" w:hAnsi="Times New Roman" w:cs="Times New Roman"/>
                <w:sz w:val="20"/>
                <w:szCs w:val="20"/>
              </w:rPr>
              <w:t>stețea</w:t>
            </w:r>
            <w:proofErr w:type="spellEnd"/>
            <w:r w:rsidRPr="00C5054B">
              <w:rPr>
                <w:rFonts w:ascii="Times New Roman" w:hAnsi="Times New Roman" w:cs="Times New Roman"/>
                <w:sz w:val="20"/>
                <w:szCs w:val="20"/>
              </w:rPr>
              <w:t xml:space="preserve"> (</w:t>
            </w:r>
            <w:proofErr w:type="spellStart"/>
            <w:r w:rsidR="00854E0D">
              <w:rPr>
                <w:rFonts w:ascii="Times New Roman" w:hAnsi="Times New Roman" w:cs="Times New Roman"/>
                <w:sz w:val="20"/>
                <w:szCs w:val="20"/>
              </w:rPr>
              <w:t>modelul</w:t>
            </w:r>
            <w:proofErr w:type="spellEnd"/>
            <w:r w:rsidR="00854E0D">
              <w:rPr>
                <w:rFonts w:ascii="Times New Roman" w:hAnsi="Times New Roman" w:cs="Times New Roman"/>
                <w:sz w:val="20"/>
                <w:szCs w:val="20"/>
              </w:rPr>
              <w:t xml:space="preserve"> basic</w:t>
            </w:r>
            <w:r w:rsidRPr="00C5054B">
              <w:rPr>
                <w:rFonts w:ascii="Times New Roman" w:hAnsi="Times New Roman" w:cs="Times New Roman"/>
                <w:sz w:val="20"/>
                <w:szCs w:val="20"/>
              </w:rPr>
              <w:t>)</w:t>
            </w:r>
          </w:p>
        </w:tc>
        <w:tc>
          <w:tcPr>
            <w:tcW w:w="2603" w:type="dxa"/>
          </w:tcPr>
          <w:p w14:paraId="146482EC" w14:textId="0780ED33" w:rsidR="00A860D0" w:rsidRPr="00C5054B" w:rsidRDefault="00A860D0" w:rsidP="00854E0D">
            <w:pPr>
              <w:jc w:val="both"/>
              <w:rPr>
                <w:rFonts w:ascii="Times New Roman" w:hAnsi="Times New Roman" w:cs="Times New Roman"/>
                <w:sz w:val="20"/>
                <w:szCs w:val="20"/>
              </w:rPr>
            </w:pPr>
            <w:proofErr w:type="spellStart"/>
            <w:r w:rsidRPr="00C5054B">
              <w:rPr>
                <w:rFonts w:ascii="Times New Roman" w:hAnsi="Times New Roman" w:cs="Times New Roman"/>
                <w:sz w:val="20"/>
                <w:szCs w:val="20"/>
              </w:rPr>
              <w:t>R</w:t>
            </w:r>
            <w:r w:rsidR="00854E0D">
              <w:rPr>
                <w:rFonts w:ascii="Times New Roman" w:hAnsi="Times New Roman" w:cs="Times New Roman"/>
                <w:sz w:val="20"/>
                <w:szCs w:val="20"/>
              </w:rPr>
              <w:t>obustețea</w:t>
            </w:r>
            <w:proofErr w:type="spellEnd"/>
            <w:r w:rsidRPr="00C5054B">
              <w:rPr>
                <w:rFonts w:ascii="Times New Roman" w:hAnsi="Times New Roman" w:cs="Times New Roman"/>
                <w:sz w:val="20"/>
                <w:szCs w:val="20"/>
              </w:rPr>
              <w:t xml:space="preserve"> (</w:t>
            </w:r>
            <w:proofErr w:type="spellStart"/>
            <w:r w:rsidR="00854E0D">
              <w:rPr>
                <w:rFonts w:ascii="Times New Roman" w:hAnsi="Times New Roman" w:cs="Times New Roman"/>
                <w:sz w:val="20"/>
                <w:szCs w:val="20"/>
              </w:rPr>
              <w:t>modelul</w:t>
            </w:r>
            <w:proofErr w:type="spellEnd"/>
            <w:r w:rsidR="00854E0D">
              <w:rPr>
                <w:rFonts w:ascii="Times New Roman" w:hAnsi="Times New Roman" w:cs="Times New Roman"/>
                <w:sz w:val="20"/>
                <w:szCs w:val="20"/>
              </w:rPr>
              <w:t xml:space="preserve"> </w:t>
            </w:r>
            <w:proofErr w:type="spellStart"/>
            <w:r w:rsidR="00854E0D">
              <w:rPr>
                <w:rFonts w:ascii="Times New Roman" w:hAnsi="Times New Roman" w:cs="Times New Roman"/>
                <w:sz w:val="20"/>
                <w:szCs w:val="20"/>
              </w:rPr>
              <w:t>extins</w:t>
            </w:r>
            <w:proofErr w:type="spellEnd"/>
            <w:r w:rsidRPr="00C5054B">
              <w:rPr>
                <w:rFonts w:ascii="Times New Roman" w:hAnsi="Times New Roman" w:cs="Times New Roman"/>
                <w:sz w:val="20"/>
                <w:szCs w:val="20"/>
              </w:rPr>
              <w:t>)</w:t>
            </w:r>
          </w:p>
        </w:tc>
      </w:tr>
      <w:tr w:rsidR="00A860D0" w:rsidRPr="00B60169" w14:paraId="2627E201" w14:textId="77777777" w:rsidTr="00F4662E">
        <w:trPr>
          <w:trHeight w:val="325"/>
        </w:trPr>
        <w:tc>
          <w:tcPr>
            <w:tcW w:w="2939" w:type="dxa"/>
          </w:tcPr>
          <w:p w14:paraId="526B2E7F" w14:textId="6E82E8E6" w:rsidR="00A860D0" w:rsidRPr="00C5054B" w:rsidRDefault="007C503C" w:rsidP="00B60169">
            <w:pPr>
              <w:jc w:val="both"/>
              <w:rPr>
                <w:rFonts w:ascii="Times New Roman" w:hAnsi="Times New Roman" w:cs="Times New Roman"/>
                <w:sz w:val="20"/>
                <w:szCs w:val="20"/>
              </w:rPr>
            </w:pPr>
            <w:proofErr w:type="spellStart"/>
            <w:r w:rsidRPr="00C5054B">
              <w:rPr>
                <w:rFonts w:ascii="Times New Roman" w:hAnsi="Times New Roman" w:cs="Times New Roman"/>
                <w:sz w:val="20"/>
                <w:szCs w:val="20"/>
              </w:rPr>
              <w:t>L</w:t>
            </w:r>
            <w:r w:rsidR="00A860D0" w:rsidRPr="00C5054B">
              <w:rPr>
                <w:rFonts w:ascii="Times New Roman" w:hAnsi="Times New Roman" w:cs="Times New Roman"/>
                <w:sz w:val="20"/>
                <w:szCs w:val="20"/>
              </w:rPr>
              <w:t>ndistance</w:t>
            </w:r>
            <w:proofErr w:type="spellEnd"/>
          </w:p>
        </w:tc>
        <w:tc>
          <w:tcPr>
            <w:tcW w:w="2603" w:type="dxa"/>
          </w:tcPr>
          <w:p w14:paraId="0DE31707" w14:textId="77777777" w:rsidR="00A860D0" w:rsidRPr="00C5054B" w:rsidRDefault="00A860D0" w:rsidP="00B60169">
            <w:pPr>
              <w:jc w:val="both"/>
              <w:rPr>
                <w:rFonts w:ascii="Times New Roman" w:hAnsi="Times New Roman" w:cs="Times New Roman"/>
                <w:sz w:val="20"/>
                <w:szCs w:val="20"/>
              </w:rPr>
            </w:pPr>
            <w:r w:rsidRPr="00C5054B">
              <w:rPr>
                <w:rFonts w:ascii="Times New Roman" w:hAnsi="Times New Roman" w:cs="Times New Roman"/>
                <w:sz w:val="20"/>
                <w:szCs w:val="20"/>
              </w:rPr>
              <w:t>-1.958015***</w:t>
            </w:r>
          </w:p>
          <w:p w14:paraId="74E39DAB" w14:textId="22F1D5FD" w:rsidR="00A860D0" w:rsidRPr="00C5054B" w:rsidRDefault="00A860D0" w:rsidP="00B60169">
            <w:pPr>
              <w:jc w:val="both"/>
              <w:rPr>
                <w:rFonts w:ascii="Times New Roman" w:hAnsi="Times New Roman" w:cs="Times New Roman"/>
                <w:sz w:val="20"/>
                <w:szCs w:val="20"/>
              </w:rPr>
            </w:pPr>
            <w:r w:rsidRPr="00C5054B">
              <w:rPr>
                <w:rFonts w:ascii="Times New Roman" w:hAnsi="Times New Roman" w:cs="Times New Roman"/>
                <w:sz w:val="20"/>
                <w:szCs w:val="20"/>
              </w:rPr>
              <w:t>(0.1698786)</w:t>
            </w:r>
          </w:p>
        </w:tc>
        <w:tc>
          <w:tcPr>
            <w:tcW w:w="2603" w:type="dxa"/>
          </w:tcPr>
          <w:p w14:paraId="5B12D0E0" w14:textId="77777777" w:rsidR="00A860D0"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-1.954559***</w:t>
            </w:r>
          </w:p>
          <w:p w14:paraId="5B2499A9" w14:textId="476DCB5D"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(0.1767663)</w:t>
            </w:r>
          </w:p>
        </w:tc>
      </w:tr>
      <w:tr w:rsidR="00A860D0" w:rsidRPr="00B60169" w14:paraId="45D4BA23" w14:textId="77777777" w:rsidTr="00F4662E">
        <w:trPr>
          <w:trHeight w:val="334"/>
        </w:trPr>
        <w:tc>
          <w:tcPr>
            <w:tcW w:w="2939" w:type="dxa"/>
          </w:tcPr>
          <w:p w14:paraId="631612A2" w14:textId="65D84161" w:rsidR="00A860D0" w:rsidRPr="00C5054B" w:rsidRDefault="00A860D0" w:rsidP="00B60169">
            <w:pPr>
              <w:jc w:val="both"/>
              <w:rPr>
                <w:rFonts w:ascii="Times New Roman" w:hAnsi="Times New Roman" w:cs="Times New Roman"/>
                <w:sz w:val="20"/>
                <w:szCs w:val="20"/>
              </w:rPr>
            </w:pPr>
            <w:proofErr w:type="spellStart"/>
            <w:r w:rsidRPr="00C5054B">
              <w:rPr>
                <w:rFonts w:ascii="Times New Roman" w:hAnsi="Times New Roman" w:cs="Times New Roman"/>
                <w:sz w:val="20"/>
                <w:szCs w:val="20"/>
              </w:rPr>
              <w:t>lngdp_origin</w:t>
            </w:r>
            <w:proofErr w:type="spellEnd"/>
          </w:p>
        </w:tc>
        <w:tc>
          <w:tcPr>
            <w:tcW w:w="2603" w:type="dxa"/>
          </w:tcPr>
          <w:p w14:paraId="7BFF2020" w14:textId="77777777" w:rsidR="00A860D0" w:rsidRPr="00C5054B" w:rsidRDefault="00A860D0" w:rsidP="00B60169">
            <w:pPr>
              <w:jc w:val="both"/>
              <w:rPr>
                <w:rFonts w:ascii="Times New Roman" w:hAnsi="Times New Roman" w:cs="Times New Roman"/>
                <w:sz w:val="20"/>
                <w:szCs w:val="20"/>
              </w:rPr>
            </w:pPr>
            <w:r w:rsidRPr="00C5054B">
              <w:rPr>
                <w:rFonts w:ascii="Times New Roman" w:hAnsi="Times New Roman" w:cs="Times New Roman"/>
                <w:sz w:val="20"/>
                <w:szCs w:val="20"/>
              </w:rPr>
              <w:t>0.2227387</w:t>
            </w:r>
          </w:p>
          <w:p w14:paraId="60D5BB9F" w14:textId="2EE9AA66" w:rsidR="00A860D0" w:rsidRPr="00C5054B" w:rsidRDefault="00A860D0" w:rsidP="00B60169">
            <w:pPr>
              <w:jc w:val="both"/>
              <w:rPr>
                <w:rFonts w:ascii="Times New Roman" w:hAnsi="Times New Roman" w:cs="Times New Roman"/>
                <w:sz w:val="20"/>
                <w:szCs w:val="20"/>
              </w:rPr>
            </w:pPr>
            <w:r w:rsidRPr="00C5054B">
              <w:rPr>
                <w:rFonts w:ascii="Times New Roman" w:hAnsi="Times New Roman" w:cs="Times New Roman"/>
                <w:sz w:val="20"/>
                <w:szCs w:val="20"/>
              </w:rPr>
              <w:t>(0.1436862)</w:t>
            </w:r>
          </w:p>
        </w:tc>
        <w:tc>
          <w:tcPr>
            <w:tcW w:w="2603" w:type="dxa"/>
          </w:tcPr>
          <w:p w14:paraId="57E5D92D" w14:textId="77777777" w:rsidR="00A860D0"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0.1468195</w:t>
            </w:r>
          </w:p>
          <w:p w14:paraId="028BBCC0" w14:textId="6FBE0D75"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(0.1523361)</w:t>
            </w:r>
          </w:p>
        </w:tc>
      </w:tr>
      <w:tr w:rsidR="00A860D0" w:rsidRPr="00B60169" w14:paraId="5C1822DF" w14:textId="77777777" w:rsidTr="00F4662E">
        <w:trPr>
          <w:trHeight w:val="325"/>
        </w:trPr>
        <w:tc>
          <w:tcPr>
            <w:tcW w:w="2939" w:type="dxa"/>
          </w:tcPr>
          <w:p w14:paraId="0CF5A6E3" w14:textId="50342359" w:rsidR="00A860D0" w:rsidRPr="00C5054B" w:rsidRDefault="00A860D0" w:rsidP="00B60169">
            <w:pPr>
              <w:jc w:val="both"/>
              <w:rPr>
                <w:rFonts w:ascii="Times New Roman" w:hAnsi="Times New Roman" w:cs="Times New Roman"/>
                <w:sz w:val="20"/>
                <w:szCs w:val="20"/>
              </w:rPr>
            </w:pPr>
            <w:proofErr w:type="spellStart"/>
            <w:r w:rsidRPr="00C5054B">
              <w:rPr>
                <w:rFonts w:ascii="Times New Roman" w:hAnsi="Times New Roman" w:cs="Times New Roman"/>
                <w:sz w:val="20"/>
                <w:szCs w:val="20"/>
              </w:rPr>
              <w:t>lngdp_destination</w:t>
            </w:r>
            <w:proofErr w:type="spellEnd"/>
          </w:p>
        </w:tc>
        <w:tc>
          <w:tcPr>
            <w:tcW w:w="2603" w:type="dxa"/>
          </w:tcPr>
          <w:p w14:paraId="63122688" w14:textId="77777777" w:rsidR="00A860D0" w:rsidRPr="00C5054B" w:rsidRDefault="00A860D0" w:rsidP="00B60169">
            <w:pPr>
              <w:jc w:val="both"/>
              <w:rPr>
                <w:rFonts w:ascii="Times New Roman" w:hAnsi="Times New Roman" w:cs="Times New Roman"/>
                <w:sz w:val="20"/>
                <w:szCs w:val="20"/>
              </w:rPr>
            </w:pPr>
            <w:r w:rsidRPr="00C5054B">
              <w:rPr>
                <w:rFonts w:ascii="Times New Roman" w:hAnsi="Times New Roman" w:cs="Times New Roman"/>
                <w:sz w:val="20"/>
                <w:szCs w:val="20"/>
              </w:rPr>
              <w:t>1.38365***</w:t>
            </w:r>
          </w:p>
          <w:p w14:paraId="47101899" w14:textId="423ADCF5" w:rsidR="00A860D0" w:rsidRPr="00C5054B" w:rsidRDefault="00A860D0" w:rsidP="00B60169">
            <w:pPr>
              <w:jc w:val="both"/>
              <w:rPr>
                <w:rFonts w:ascii="Times New Roman" w:hAnsi="Times New Roman" w:cs="Times New Roman"/>
                <w:sz w:val="20"/>
                <w:szCs w:val="20"/>
              </w:rPr>
            </w:pPr>
            <w:r w:rsidRPr="00C5054B">
              <w:rPr>
                <w:rFonts w:ascii="Times New Roman" w:hAnsi="Times New Roman" w:cs="Times New Roman"/>
                <w:sz w:val="20"/>
                <w:szCs w:val="20"/>
              </w:rPr>
              <w:t>(0.0858212)</w:t>
            </w:r>
          </w:p>
        </w:tc>
        <w:tc>
          <w:tcPr>
            <w:tcW w:w="2603" w:type="dxa"/>
          </w:tcPr>
          <w:p w14:paraId="52FF5893" w14:textId="77777777" w:rsidR="00A860D0"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1.393045***</w:t>
            </w:r>
          </w:p>
          <w:p w14:paraId="4F8C8005" w14:textId="6CD7FF21"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(0.0854673)</w:t>
            </w:r>
          </w:p>
        </w:tc>
      </w:tr>
      <w:tr w:rsidR="00A860D0" w:rsidRPr="00B60169" w14:paraId="7A9B533D" w14:textId="77777777" w:rsidTr="00F4662E">
        <w:trPr>
          <w:trHeight w:val="325"/>
        </w:trPr>
        <w:tc>
          <w:tcPr>
            <w:tcW w:w="2939" w:type="dxa"/>
          </w:tcPr>
          <w:p w14:paraId="24FEA3CC" w14:textId="31CA5FBA" w:rsidR="00A860D0" w:rsidRPr="00C5054B" w:rsidRDefault="001A2B1F" w:rsidP="00B60169">
            <w:pPr>
              <w:jc w:val="both"/>
              <w:rPr>
                <w:rFonts w:ascii="Times New Roman" w:hAnsi="Times New Roman" w:cs="Times New Roman"/>
                <w:sz w:val="20"/>
                <w:szCs w:val="20"/>
              </w:rPr>
            </w:pPr>
            <w:proofErr w:type="spellStart"/>
            <w:r w:rsidRPr="00C5054B">
              <w:rPr>
                <w:rFonts w:ascii="Times New Roman" w:hAnsi="Times New Roman" w:cs="Times New Roman"/>
                <w:sz w:val="20"/>
                <w:szCs w:val="20"/>
              </w:rPr>
              <w:t>Dummy_crisis</w:t>
            </w:r>
            <w:proofErr w:type="spellEnd"/>
          </w:p>
        </w:tc>
        <w:tc>
          <w:tcPr>
            <w:tcW w:w="2603" w:type="dxa"/>
          </w:tcPr>
          <w:p w14:paraId="27418A6C" w14:textId="77777777" w:rsidR="00A860D0"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-0.2390731</w:t>
            </w:r>
          </w:p>
          <w:p w14:paraId="57DE9A55" w14:textId="635196E3"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(0.289615)</w:t>
            </w:r>
          </w:p>
        </w:tc>
        <w:tc>
          <w:tcPr>
            <w:tcW w:w="2603" w:type="dxa"/>
          </w:tcPr>
          <w:p w14:paraId="1D92BEA2" w14:textId="77777777" w:rsidR="00A860D0"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-0.2476481</w:t>
            </w:r>
          </w:p>
          <w:p w14:paraId="11D384D3" w14:textId="685D7B32"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(0.3002504)</w:t>
            </w:r>
          </w:p>
        </w:tc>
      </w:tr>
      <w:tr w:rsidR="00A860D0" w:rsidRPr="00B60169" w14:paraId="15297A1B" w14:textId="77777777" w:rsidTr="00F4662E">
        <w:trPr>
          <w:trHeight w:val="334"/>
        </w:trPr>
        <w:tc>
          <w:tcPr>
            <w:tcW w:w="2939" w:type="dxa"/>
          </w:tcPr>
          <w:p w14:paraId="33D53B07" w14:textId="54E27B95" w:rsidR="00A860D0" w:rsidRPr="00C5054B" w:rsidRDefault="001A2B1F" w:rsidP="00B60169">
            <w:pPr>
              <w:jc w:val="both"/>
              <w:rPr>
                <w:rFonts w:ascii="Times New Roman" w:hAnsi="Times New Roman" w:cs="Times New Roman"/>
                <w:sz w:val="20"/>
                <w:szCs w:val="20"/>
              </w:rPr>
            </w:pPr>
            <w:proofErr w:type="spellStart"/>
            <w:r w:rsidRPr="00C5054B">
              <w:rPr>
                <w:rFonts w:ascii="Times New Roman" w:hAnsi="Times New Roman" w:cs="Times New Roman"/>
                <w:sz w:val="20"/>
                <w:szCs w:val="20"/>
              </w:rPr>
              <w:t>unemployment_origin</w:t>
            </w:r>
            <w:proofErr w:type="spellEnd"/>
          </w:p>
        </w:tc>
        <w:tc>
          <w:tcPr>
            <w:tcW w:w="2603" w:type="dxa"/>
          </w:tcPr>
          <w:p w14:paraId="16465CBA" w14:textId="77777777" w:rsidR="00A860D0" w:rsidRPr="00C5054B" w:rsidRDefault="00A860D0" w:rsidP="00B60169">
            <w:pPr>
              <w:jc w:val="both"/>
              <w:rPr>
                <w:rFonts w:ascii="Times New Roman" w:hAnsi="Times New Roman" w:cs="Times New Roman"/>
                <w:sz w:val="20"/>
                <w:szCs w:val="20"/>
              </w:rPr>
            </w:pPr>
          </w:p>
        </w:tc>
        <w:tc>
          <w:tcPr>
            <w:tcW w:w="2603" w:type="dxa"/>
          </w:tcPr>
          <w:p w14:paraId="04F90059" w14:textId="77777777" w:rsidR="00A860D0"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-0.0777796</w:t>
            </w:r>
          </w:p>
          <w:p w14:paraId="2460159A" w14:textId="06F5ADDD"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(0.0745112)</w:t>
            </w:r>
          </w:p>
        </w:tc>
      </w:tr>
      <w:tr w:rsidR="001A2B1F" w:rsidRPr="00B60169" w14:paraId="492634AB" w14:textId="77777777" w:rsidTr="00F4662E">
        <w:trPr>
          <w:trHeight w:val="325"/>
        </w:trPr>
        <w:tc>
          <w:tcPr>
            <w:tcW w:w="2939" w:type="dxa"/>
          </w:tcPr>
          <w:p w14:paraId="4301D4AE" w14:textId="37CC5729" w:rsidR="001A2B1F" w:rsidRPr="00C5054B" w:rsidRDefault="001A2B1F" w:rsidP="00B60169">
            <w:pPr>
              <w:jc w:val="both"/>
              <w:rPr>
                <w:rFonts w:ascii="Times New Roman" w:hAnsi="Times New Roman" w:cs="Times New Roman"/>
                <w:sz w:val="20"/>
                <w:szCs w:val="20"/>
              </w:rPr>
            </w:pPr>
            <w:proofErr w:type="spellStart"/>
            <w:r w:rsidRPr="00C5054B">
              <w:rPr>
                <w:rFonts w:ascii="Times New Roman" w:hAnsi="Times New Roman" w:cs="Times New Roman"/>
                <w:sz w:val="20"/>
                <w:szCs w:val="20"/>
              </w:rPr>
              <w:t>unemployment_destination</w:t>
            </w:r>
            <w:proofErr w:type="spellEnd"/>
          </w:p>
        </w:tc>
        <w:tc>
          <w:tcPr>
            <w:tcW w:w="2603" w:type="dxa"/>
          </w:tcPr>
          <w:p w14:paraId="38490069" w14:textId="77777777" w:rsidR="001A2B1F" w:rsidRPr="00C5054B" w:rsidRDefault="001A2B1F" w:rsidP="00B60169">
            <w:pPr>
              <w:jc w:val="both"/>
              <w:rPr>
                <w:rFonts w:ascii="Times New Roman" w:hAnsi="Times New Roman" w:cs="Times New Roman"/>
                <w:sz w:val="20"/>
                <w:szCs w:val="20"/>
              </w:rPr>
            </w:pPr>
          </w:p>
        </w:tc>
        <w:tc>
          <w:tcPr>
            <w:tcW w:w="2603" w:type="dxa"/>
          </w:tcPr>
          <w:p w14:paraId="4C0A6B8B" w14:textId="1EBDA0F8"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0.0285109</w:t>
            </w:r>
          </w:p>
          <w:p w14:paraId="63A196E1" w14:textId="1154B28C"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(0.0232434)</w:t>
            </w:r>
          </w:p>
        </w:tc>
      </w:tr>
      <w:tr w:rsidR="001A2B1F" w:rsidRPr="00B60169" w14:paraId="162C022F" w14:textId="77777777" w:rsidTr="00F4662E">
        <w:trPr>
          <w:trHeight w:val="162"/>
        </w:trPr>
        <w:tc>
          <w:tcPr>
            <w:tcW w:w="2939" w:type="dxa"/>
          </w:tcPr>
          <w:p w14:paraId="59BF526B" w14:textId="77777777" w:rsidR="001A2B1F" w:rsidRPr="00C5054B" w:rsidRDefault="001A2B1F" w:rsidP="00B60169">
            <w:pPr>
              <w:jc w:val="both"/>
              <w:rPr>
                <w:rFonts w:ascii="Times New Roman" w:hAnsi="Times New Roman" w:cs="Times New Roman"/>
                <w:sz w:val="20"/>
                <w:szCs w:val="20"/>
              </w:rPr>
            </w:pPr>
          </w:p>
        </w:tc>
        <w:tc>
          <w:tcPr>
            <w:tcW w:w="2603" w:type="dxa"/>
          </w:tcPr>
          <w:p w14:paraId="1BC9CBF5" w14:textId="77777777" w:rsidR="001A2B1F" w:rsidRPr="00C5054B" w:rsidRDefault="001A2B1F" w:rsidP="00B60169">
            <w:pPr>
              <w:jc w:val="both"/>
              <w:rPr>
                <w:rFonts w:ascii="Times New Roman" w:hAnsi="Times New Roman" w:cs="Times New Roman"/>
                <w:sz w:val="20"/>
                <w:szCs w:val="20"/>
              </w:rPr>
            </w:pPr>
          </w:p>
        </w:tc>
        <w:tc>
          <w:tcPr>
            <w:tcW w:w="2603" w:type="dxa"/>
          </w:tcPr>
          <w:p w14:paraId="27A23DDD" w14:textId="77777777" w:rsidR="001A2B1F" w:rsidRPr="00C5054B" w:rsidRDefault="001A2B1F" w:rsidP="00B60169">
            <w:pPr>
              <w:jc w:val="both"/>
              <w:rPr>
                <w:rFonts w:ascii="Times New Roman" w:hAnsi="Times New Roman" w:cs="Times New Roman"/>
                <w:sz w:val="20"/>
                <w:szCs w:val="20"/>
              </w:rPr>
            </w:pPr>
          </w:p>
        </w:tc>
      </w:tr>
      <w:tr w:rsidR="001A2B1F" w:rsidRPr="00B60169" w14:paraId="7E33C66D" w14:textId="77777777" w:rsidTr="00F4662E">
        <w:trPr>
          <w:trHeight w:val="162"/>
        </w:trPr>
        <w:tc>
          <w:tcPr>
            <w:tcW w:w="2939" w:type="dxa"/>
          </w:tcPr>
          <w:p w14:paraId="315C6FB6" w14:textId="7771CFD9"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Pseudo R2</w:t>
            </w:r>
          </w:p>
        </w:tc>
        <w:tc>
          <w:tcPr>
            <w:tcW w:w="2603" w:type="dxa"/>
          </w:tcPr>
          <w:p w14:paraId="42365A28" w14:textId="343F132E"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0.6470</w:t>
            </w:r>
          </w:p>
        </w:tc>
        <w:tc>
          <w:tcPr>
            <w:tcW w:w="2603" w:type="dxa"/>
          </w:tcPr>
          <w:p w14:paraId="3A2D7D7C" w14:textId="48F4344B"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0.6498</w:t>
            </w:r>
          </w:p>
        </w:tc>
      </w:tr>
      <w:tr w:rsidR="001A2B1F" w:rsidRPr="00B60169" w14:paraId="204648F0" w14:textId="77777777" w:rsidTr="00F4662E">
        <w:trPr>
          <w:trHeight w:val="162"/>
        </w:trPr>
        <w:tc>
          <w:tcPr>
            <w:tcW w:w="2939" w:type="dxa"/>
          </w:tcPr>
          <w:p w14:paraId="23502F46" w14:textId="6A03018B"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Observations</w:t>
            </w:r>
          </w:p>
        </w:tc>
        <w:tc>
          <w:tcPr>
            <w:tcW w:w="2603" w:type="dxa"/>
          </w:tcPr>
          <w:p w14:paraId="563244A7" w14:textId="219651DF"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672</w:t>
            </w:r>
          </w:p>
        </w:tc>
        <w:tc>
          <w:tcPr>
            <w:tcW w:w="2603" w:type="dxa"/>
          </w:tcPr>
          <w:p w14:paraId="6180ABA8" w14:textId="4AEBE701" w:rsidR="001A2B1F" w:rsidRPr="00C5054B" w:rsidRDefault="001A2B1F" w:rsidP="00B60169">
            <w:pPr>
              <w:jc w:val="both"/>
              <w:rPr>
                <w:rFonts w:ascii="Times New Roman" w:hAnsi="Times New Roman" w:cs="Times New Roman"/>
                <w:sz w:val="20"/>
                <w:szCs w:val="20"/>
              </w:rPr>
            </w:pPr>
            <w:r w:rsidRPr="00C5054B">
              <w:rPr>
                <w:rFonts w:ascii="Times New Roman" w:hAnsi="Times New Roman" w:cs="Times New Roman"/>
                <w:sz w:val="20"/>
                <w:szCs w:val="20"/>
              </w:rPr>
              <w:t>672</w:t>
            </w:r>
          </w:p>
        </w:tc>
      </w:tr>
    </w:tbl>
    <w:p w14:paraId="07804BB8" w14:textId="77777777" w:rsidR="00666E06" w:rsidRPr="00C5054B" w:rsidRDefault="00666E06" w:rsidP="00666E06">
      <w:pPr>
        <w:spacing w:after="0" w:line="240" w:lineRule="auto"/>
        <w:jc w:val="center"/>
        <w:rPr>
          <w:rFonts w:ascii="Times New Roman" w:eastAsia="Times New Roman" w:hAnsi="Times New Roman" w:cs="Times New Roman"/>
          <w:kern w:val="0"/>
          <w:sz w:val="20"/>
          <w:szCs w:val="20"/>
          <w:lang w:val="ro-RO" w:eastAsia="ro-RO"/>
          <w14:ligatures w14:val="none"/>
        </w:rPr>
      </w:pPr>
      <w:r>
        <w:rPr>
          <w:rFonts w:ascii="Times New Roman" w:eastAsia="Times New Roman" w:hAnsi="Times New Roman" w:cs="Times New Roman"/>
          <w:kern w:val="0"/>
          <w:sz w:val="20"/>
          <w:szCs w:val="20"/>
          <w:lang w:val="ro-RO" w:eastAsia="ro-RO"/>
          <w14:ligatures w14:val="none"/>
        </w:rPr>
        <w:t>Sursa</w:t>
      </w:r>
      <w:r w:rsidRPr="00C5054B">
        <w:rPr>
          <w:rFonts w:ascii="Times New Roman" w:eastAsia="Times New Roman" w:hAnsi="Times New Roman" w:cs="Times New Roman"/>
          <w:kern w:val="0"/>
          <w:sz w:val="20"/>
          <w:szCs w:val="20"/>
          <w:lang w:val="ro-RO" w:eastAsia="ro-RO"/>
          <w14:ligatures w14:val="none"/>
        </w:rPr>
        <w:t xml:space="preserve">: </w:t>
      </w:r>
      <w:r>
        <w:rPr>
          <w:rFonts w:ascii="Times New Roman" w:eastAsia="Times New Roman" w:hAnsi="Times New Roman" w:cs="Times New Roman"/>
          <w:kern w:val="0"/>
          <w:sz w:val="20"/>
          <w:szCs w:val="20"/>
          <w:lang w:val="ro-RO" w:eastAsia="ro-RO"/>
          <w14:ligatures w14:val="none"/>
        </w:rPr>
        <w:t>Calcule realizate de autor în STATA</w:t>
      </w:r>
      <w:r w:rsidRPr="00C5054B">
        <w:rPr>
          <w:rFonts w:ascii="Times New Roman" w:eastAsia="Times New Roman" w:hAnsi="Times New Roman" w:cs="Times New Roman"/>
          <w:kern w:val="0"/>
          <w:sz w:val="20"/>
          <w:szCs w:val="20"/>
          <w:lang w:val="ro-RO" w:eastAsia="ro-RO"/>
          <w14:ligatures w14:val="none"/>
        </w:rPr>
        <w:t>.</w:t>
      </w:r>
    </w:p>
    <w:p w14:paraId="5FE59281" w14:textId="77777777" w:rsidR="00666E06" w:rsidRPr="00C5054B" w:rsidRDefault="00666E06" w:rsidP="00666E06">
      <w:pPr>
        <w:spacing w:after="0" w:line="240" w:lineRule="auto"/>
        <w:jc w:val="center"/>
        <w:rPr>
          <w:rFonts w:ascii="Times New Roman" w:eastAsia="Times New Roman" w:hAnsi="Times New Roman" w:cs="Times New Roman"/>
          <w:kern w:val="0"/>
          <w:sz w:val="20"/>
          <w:szCs w:val="20"/>
          <w:lang w:val="ro-RO" w:eastAsia="ro-RO"/>
          <w14:ligatures w14:val="none"/>
        </w:rPr>
      </w:pPr>
      <w:r>
        <w:rPr>
          <w:rFonts w:ascii="Times New Roman" w:eastAsia="Times New Roman" w:hAnsi="Times New Roman" w:cs="Times New Roman"/>
          <w:kern w:val="0"/>
          <w:sz w:val="20"/>
          <w:szCs w:val="20"/>
          <w:lang w:val="ro-RO" w:eastAsia="ro-RO"/>
          <w14:ligatures w14:val="none"/>
        </w:rPr>
        <w:t>Erorile standard în paranteze</w:t>
      </w:r>
      <w:r w:rsidRPr="00C5054B">
        <w:rPr>
          <w:rFonts w:ascii="Times New Roman" w:eastAsia="Times New Roman" w:hAnsi="Times New Roman" w:cs="Times New Roman"/>
          <w:kern w:val="0"/>
          <w:sz w:val="20"/>
          <w:szCs w:val="20"/>
          <w:lang w:val="ro-RO" w:eastAsia="ro-RO"/>
          <w14:ligatures w14:val="none"/>
        </w:rPr>
        <w:t>.</w:t>
      </w:r>
    </w:p>
    <w:p w14:paraId="053255B4" w14:textId="77777777" w:rsidR="00666E06" w:rsidRPr="00C5054B" w:rsidRDefault="00666E06" w:rsidP="00666E06">
      <w:pPr>
        <w:spacing w:after="0" w:line="240" w:lineRule="auto"/>
        <w:jc w:val="center"/>
        <w:rPr>
          <w:rFonts w:ascii="Times New Roman" w:eastAsia="Times New Roman" w:hAnsi="Times New Roman" w:cs="Times New Roman"/>
          <w:kern w:val="0"/>
          <w:sz w:val="20"/>
          <w:szCs w:val="20"/>
          <w:lang w:val="ro-RO" w:eastAsia="ro-RO"/>
          <w14:ligatures w14:val="none"/>
        </w:rPr>
      </w:pPr>
      <w:r w:rsidRPr="00C5054B">
        <w:rPr>
          <w:rFonts w:ascii="Times New Roman" w:eastAsia="Times New Roman" w:hAnsi="Times New Roman" w:cs="Times New Roman"/>
          <w:kern w:val="0"/>
          <w:sz w:val="20"/>
          <w:szCs w:val="20"/>
          <w:lang w:val="ro-RO" w:eastAsia="ro-RO"/>
          <w14:ligatures w14:val="none"/>
        </w:rPr>
        <w:t>*** - p-value&lt;0.01</w:t>
      </w:r>
    </w:p>
    <w:p w14:paraId="13C336E0" w14:textId="77777777" w:rsidR="001473F8" w:rsidRPr="00B60169" w:rsidRDefault="001473F8" w:rsidP="00B60169">
      <w:pPr>
        <w:spacing w:line="240" w:lineRule="auto"/>
        <w:jc w:val="both"/>
        <w:rPr>
          <w:rFonts w:ascii="Arial" w:hAnsi="Arial" w:cs="Arial"/>
          <w:sz w:val="20"/>
          <w:szCs w:val="20"/>
        </w:rPr>
      </w:pPr>
    </w:p>
    <w:p w14:paraId="06624382" w14:textId="4953E07F" w:rsidR="00922083" w:rsidRDefault="0072713D" w:rsidP="00B60169">
      <w:pPr>
        <w:pStyle w:val="Heading4"/>
        <w:numPr>
          <w:ilvl w:val="0"/>
          <w:numId w:val="1"/>
        </w:numPr>
        <w:shd w:val="clear" w:color="auto" w:fill="FFFFFF"/>
        <w:tabs>
          <w:tab w:val="num" w:pos="1068"/>
        </w:tabs>
        <w:spacing w:before="0" w:beforeAutospacing="0" w:after="0" w:afterAutospacing="0"/>
        <w:ind w:left="1068"/>
        <w:jc w:val="both"/>
      </w:pPr>
      <w:r w:rsidRPr="00C5054B">
        <w:t>C</w:t>
      </w:r>
      <w:r w:rsidR="00666E06">
        <w:t>oncluzii</w:t>
      </w:r>
    </w:p>
    <w:p w14:paraId="4515C5F1" w14:textId="6F579B32" w:rsidR="00C5054B" w:rsidRDefault="00C5054B" w:rsidP="00C5054B">
      <w:pPr>
        <w:pStyle w:val="Heading4"/>
        <w:shd w:val="clear" w:color="auto" w:fill="FFFFFF"/>
        <w:spacing w:before="0" w:beforeAutospacing="0" w:after="0" w:afterAutospacing="0"/>
        <w:jc w:val="both"/>
      </w:pPr>
    </w:p>
    <w:p w14:paraId="0EE9B58B" w14:textId="77777777" w:rsidR="00C5054B" w:rsidRPr="00C5054B" w:rsidRDefault="00C5054B" w:rsidP="00C5054B">
      <w:pPr>
        <w:pStyle w:val="Heading4"/>
        <w:shd w:val="clear" w:color="auto" w:fill="FFFFFF"/>
        <w:spacing w:before="0" w:beforeAutospacing="0" w:after="0" w:afterAutospacing="0"/>
        <w:jc w:val="both"/>
      </w:pPr>
    </w:p>
    <w:p w14:paraId="3EE1ED56" w14:textId="3ECAF2D3" w:rsidR="00666E06" w:rsidRDefault="00666E06" w:rsidP="00666E06">
      <w:pPr>
        <w:spacing w:after="0" w:line="288" w:lineRule="auto"/>
        <w:ind w:firstLine="708"/>
        <w:jc w:val="both"/>
        <w:rPr>
          <w:rFonts w:ascii="Times New Roman" w:eastAsia="Times New Roman" w:hAnsi="Times New Roman" w:cs="Times New Roman"/>
          <w:kern w:val="0"/>
          <w:sz w:val="24"/>
          <w:szCs w:val="24"/>
          <w:lang w:val="ro-RO" w:eastAsia="ro-RO"/>
          <w14:ligatures w14:val="none"/>
        </w:rPr>
      </w:pPr>
      <w:r w:rsidRPr="00666E06">
        <w:rPr>
          <w:rFonts w:ascii="Times New Roman" w:eastAsia="Times New Roman" w:hAnsi="Times New Roman" w:cs="Times New Roman"/>
          <w:kern w:val="0"/>
          <w:sz w:val="24"/>
          <w:szCs w:val="24"/>
          <w:lang w:val="ro-RO" w:eastAsia="ro-RO"/>
          <w14:ligatures w14:val="none"/>
        </w:rPr>
        <w:t>România a fost caracterizată de emigrație de-a lungul timpului. Oamenii pleacă în țările mai dezvoltate mai ales din motive economice. Țările de destinație preferate de emigranții români au fost Germania, Italia, Spania și Marea Britanie în intervalul de timp 2000-2020. Acest studiu a constat în analizarea migrației internaționale din România căt</w:t>
      </w:r>
      <w:r>
        <w:rPr>
          <w:rFonts w:ascii="Times New Roman" w:eastAsia="Times New Roman" w:hAnsi="Times New Roman" w:cs="Times New Roman"/>
          <w:kern w:val="0"/>
          <w:sz w:val="24"/>
          <w:szCs w:val="24"/>
          <w:lang w:val="ro-RO" w:eastAsia="ro-RO"/>
          <w14:ligatures w14:val="none"/>
        </w:rPr>
        <w:t>re aproape toate țările din OECD</w:t>
      </w:r>
      <w:r w:rsidRPr="00666E06">
        <w:rPr>
          <w:rFonts w:ascii="Times New Roman" w:eastAsia="Times New Roman" w:hAnsi="Times New Roman" w:cs="Times New Roman"/>
          <w:kern w:val="0"/>
          <w:sz w:val="24"/>
          <w:szCs w:val="24"/>
          <w:lang w:val="ro-RO" w:eastAsia="ro-RO"/>
          <w14:ligatures w14:val="none"/>
        </w:rPr>
        <w:t>, urmărind modelul gravitațional de bază și o versiune extinsă a acestuia. Concluzia la care s-a ajuns după aplic</w:t>
      </w:r>
      <w:r>
        <w:rPr>
          <w:rFonts w:ascii="Times New Roman" w:eastAsia="Times New Roman" w:hAnsi="Times New Roman" w:cs="Times New Roman"/>
          <w:kern w:val="0"/>
          <w:sz w:val="24"/>
          <w:szCs w:val="24"/>
          <w:lang w:val="ro-RO" w:eastAsia="ro-RO"/>
          <w14:ligatures w14:val="none"/>
        </w:rPr>
        <w:t xml:space="preserve">area estimatorului PPML </w:t>
      </w:r>
      <w:r w:rsidRPr="00666E06">
        <w:rPr>
          <w:rFonts w:ascii="Times New Roman" w:eastAsia="Times New Roman" w:hAnsi="Times New Roman" w:cs="Times New Roman"/>
          <w:kern w:val="0"/>
          <w:sz w:val="24"/>
          <w:szCs w:val="24"/>
          <w:lang w:val="ro-RO" w:eastAsia="ro-RO"/>
          <w14:ligatures w14:val="none"/>
        </w:rPr>
        <w:t xml:space="preserve">cu efecte fixe este că migrația din România este determinată mai degrabă de factori de atracție, decât de factori de împingere. Mai exact, am obținut că românii sunt atrași mai mult de țările cu un PIB </w:t>
      </w:r>
      <w:r>
        <w:rPr>
          <w:rFonts w:ascii="Times New Roman" w:eastAsia="Times New Roman" w:hAnsi="Times New Roman" w:cs="Times New Roman"/>
          <w:kern w:val="0"/>
          <w:sz w:val="24"/>
          <w:szCs w:val="24"/>
          <w:lang w:val="ro-RO" w:eastAsia="ro-RO"/>
          <w14:ligatures w14:val="none"/>
        </w:rPr>
        <w:t xml:space="preserve">mai </w:t>
      </w:r>
      <w:r w:rsidRPr="00666E06">
        <w:rPr>
          <w:rFonts w:ascii="Times New Roman" w:eastAsia="Times New Roman" w:hAnsi="Times New Roman" w:cs="Times New Roman"/>
          <w:kern w:val="0"/>
          <w:sz w:val="24"/>
          <w:szCs w:val="24"/>
          <w:lang w:val="ro-RO" w:eastAsia="ro-RO"/>
          <w14:ligatures w14:val="none"/>
        </w:rPr>
        <w:t xml:space="preserve">mare. De asemenea, distanța dintre țara de origine și cea de destinație este relevantă pentru migranții români. Aceștia preferă să migreze în țări mai apropiate și mai dezvoltate. Deși condițiile din interiorul țării nu par să conteze suficient pentru a influența decizia de a migra, este clar că condițiile mai bune din </w:t>
      </w:r>
      <w:r>
        <w:rPr>
          <w:rFonts w:ascii="Times New Roman" w:eastAsia="Times New Roman" w:hAnsi="Times New Roman" w:cs="Times New Roman"/>
          <w:kern w:val="0"/>
          <w:sz w:val="24"/>
          <w:szCs w:val="24"/>
          <w:lang w:val="ro-RO" w:eastAsia="ro-RO"/>
          <w14:ligatures w14:val="none"/>
        </w:rPr>
        <w:t>țările de destinație</w:t>
      </w:r>
      <w:r w:rsidRPr="00666E06">
        <w:rPr>
          <w:rFonts w:ascii="Times New Roman" w:eastAsia="Times New Roman" w:hAnsi="Times New Roman" w:cs="Times New Roman"/>
          <w:kern w:val="0"/>
          <w:sz w:val="24"/>
          <w:szCs w:val="24"/>
          <w:lang w:val="ro-RO" w:eastAsia="ro-RO"/>
          <w14:ligatures w14:val="none"/>
        </w:rPr>
        <w:t xml:space="preserve"> reprezintă o atracție pentru persoanele care intenționează să migreze.</w:t>
      </w:r>
    </w:p>
    <w:p w14:paraId="41C1720A" w14:textId="77777777" w:rsidR="00666E06" w:rsidRDefault="00666E06" w:rsidP="000C062F">
      <w:pPr>
        <w:spacing w:after="0" w:line="288" w:lineRule="auto"/>
        <w:jc w:val="both"/>
        <w:rPr>
          <w:rFonts w:ascii="Times New Roman" w:eastAsia="Times New Roman" w:hAnsi="Times New Roman" w:cs="Times New Roman"/>
          <w:kern w:val="0"/>
          <w:sz w:val="24"/>
          <w:szCs w:val="24"/>
          <w:lang w:val="ro-RO" w:eastAsia="ro-RO"/>
          <w14:ligatures w14:val="none"/>
        </w:rPr>
      </w:pPr>
    </w:p>
    <w:p w14:paraId="3CB2ECE6" w14:textId="5450A98A" w:rsidR="00666E06" w:rsidRPr="00666E06" w:rsidRDefault="00666E06" w:rsidP="00666E06">
      <w:pPr>
        <w:spacing w:after="0" w:line="288" w:lineRule="auto"/>
        <w:ind w:firstLine="708"/>
        <w:jc w:val="both"/>
        <w:rPr>
          <w:rFonts w:ascii="Times New Roman" w:eastAsia="Times New Roman" w:hAnsi="Times New Roman" w:cs="Times New Roman"/>
          <w:kern w:val="0"/>
          <w:sz w:val="24"/>
          <w:szCs w:val="24"/>
          <w:lang w:val="ro-RO" w:eastAsia="ro-RO"/>
          <w14:ligatures w14:val="none"/>
        </w:rPr>
      </w:pPr>
      <w:r w:rsidRPr="00666E06">
        <w:rPr>
          <w:rFonts w:ascii="Times New Roman" w:eastAsia="Times New Roman" w:hAnsi="Times New Roman" w:cs="Times New Roman"/>
          <w:kern w:val="0"/>
          <w:sz w:val="24"/>
          <w:szCs w:val="24"/>
          <w:lang w:val="ro-RO" w:eastAsia="ro-RO"/>
          <w14:ligatures w14:val="none"/>
        </w:rPr>
        <w:lastRenderedPageBreak/>
        <w:t xml:space="preserve">Am </w:t>
      </w:r>
      <w:r w:rsidR="00905F44">
        <w:rPr>
          <w:rFonts w:ascii="Times New Roman" w:eastAsia="Times New Roman" w:hAnsi="Times New Roman" w:cs="Times New Roman"/>
          <w:kern w:val="0"/>
          <w:sz w:val="24"/>
          <w:szCs w:val="24"/>
          <w:lang w:val="ro-RO" w:eastAsia="ro-RO"/>
          <w14:ligatures w14:val="none"/>
        </w:rPr>
        <w:t xml:space="preserve">găsit </w:t>
      </w:r>
      <w:r w:rsidRPr="00666E06">
        <w:rPr>
          <w:rFonts w:ascii="Times New Roman" w:eastAsia="Times New Roman" w:hAnsi="Times New Roman" w:cs="Times New Roman"/>
          <w:kern w:val="0"/>
          <w:sz w:val="24"/>
          <w:szCs w:val="24"/>
          <w:lang w:val="ro-RO" w:eastAsia="ro-RO"/>
          <w14:ligatures w14:val="none"/>
        </w:rPr>
        <w:t xml:space="preserve">un motiv important pentru care oamenii migrează din România către principalele destinații din țările OCDE. Veniturile mai mari atrag </w:t>
      </w:r>
      <w:r w:rsidR="00922B5A">
        <w:rPr>
          <w:rFonts w:ascii="Times New Roman" w:eastAsia="Times New Roman" w:hAnsi="Times New Roman" w:cs="Times New Roman"/>
          <w:kern w:val="0"/>
          <w:sz w:val="24"/>
          <w:szCs w:val="24"/>
          <w:lang w:val="ro-RO" w:eastAsia="ro-RO"/>
          <w14:ligatures w14:val="none"/>
        </w:rPr>
        <w:t>i</w:t>
      </w:r>
      <w:r w:rsidRPr="00666E06">
        <w:rPr>
          <w:rFonts w:ascii="Times New Roman" w:eastAsia="Times New Roman" w:hAnsi="Times New Roman" w:cs="Times New Roman"/>
          <w:kern w:val="0"/>
          <w:sz w:val="24"/>
          <w:szCs w:val="24"/>
          <w:lang w:val="ro-RO" w:eastAsia="ro-RO"/>
          <w14:ligatures w14:val="none"/>
        </w:rPr>
        <w:t>migranții, ceea ce înseamnă că țările mai bogate atrag mai mulți imigranți. În ceea ce privește rata șomajului s-a obținut că în decizia de a migra această variabilă nu contează nici la origine, nici la destinație.</w:t>
      </w:r>
    </w:p>
    <w:p w14:paraId="0BF566C9" w14:textId="3492E0A5" w:rsidR="00C21730" w:rsidRDefault="00666E06" w:rsidP="00C21730">
      <w:pPr>
        <w:spacing w:after="0" w:line="288" w:lineRule="auto"/>
        <w:ind w:firstLine="708"/>
        <w:jc w:val="both"/>
        <w:rPr>
          <w:rFonts w:ascii="Times New Roman" w:eastAsia="Times New Roman" w:hAnsi="Times New Roman" w:cs="Times New Roman"/>
          <w:kern w:val="0"/>
          <w:sz w:val="24"/>
          <w:szCs w:val="24"/>
          <w:lang w:val="ro-RO" w:eastAsia="ro-RO"/>
          <w14:ligatures w14:val="none"/>
        </w:rPr>
      </w:pPr>
      <w:r w:rsidRPr="00666E06">
        <w:rPr>
          <w:rFonts w:ascii="Times New Roman" w:eastAsia="Times New Roman" w:hAnsi="Times New Roman" w:cs="Times New Roman"/>
          <w:kern w:val="0"/>
          <w:sz w:val="24"/>
          <w:szCs w:val="24"/>
          <w:lang w:val="ro-RO" w:eastAsia="ro-RO"/>
          <w14:ligatures w14:val="none"/>
        </w:rPr>
        <w:t>Ca cercetări viitoare, recomandăm utilizarea mai multor factori care pot avea o influență asupra migrației, cum ar fi cei sociali. De asemenea, se poate recurge la o analiză comparativă între România și țări similare pentru a vedea dacă se obțin rezultate diferite.</w:t>
      </w:r>
    </w:p>
    <w:p w14:paraId="01C0F31C" w14:textId="623B327E" w:rsidR="00C21730" w:rsidRDefault="00C21730" w:rsidP="00C21730">
      <w:pPr>
        <w:spacing w:after="0" w:line="288" w:lineRule="auto"/>
        <w:ind w:firstLine="708"/>
        <w:jc w:val="both"/>
        <w:rPr>
          <w:rFonts w:ascii="Times New Roman" w:eastAsia="Times New Roman" w:hAnsi="Times New Roman" w:cs="Times New Roman"/>
          <w:kern w:val="0"/>
          <w:sz w:val="24"/>
          <w:szCs w:val="24"/>
          <w:lang w:val="ro-RO" w:eastAsia="ro-RO"/>
          <w14:ligatures w14:val="none"/>
        </w:rPr>
      </w:pPr>
    </w:p>
    <w:p w14:paraId="140CE3E5" w14:textId="77777777" w:rsidR="00C21730" w:rsidRPr="00C21730" w:rsidRDefault="00C21730" w:rsidP="00C21730">
      <w:pPr>
        <w:spacing w:after="0" w:line="288" w:lineRule="auto"/>
        <w:ind w:firstLine="708"/>
        <w:jc w:val="both"/>
        <w:rPr>
          <w:rFonts w:ascii="Times New Roman" w:eastAsia="Times New Roman" w:hAnsi="Times New Roman" w:cs="Times New Roman"/>
          <w:kern w:val="0"/>
          <w:sz w:val="24"/>
          <w:szCs w:val="24"/>
          <w:lang w:val="ro-RO" w:eastAsia="ro-RO"/>
          <w14:ligatures w14:val="none"/>
        </w:rPr>
      </w:pPr>
    </w:p>
    <w:p w14:paraId="2A047927" w14:textId="0430EA68" w:rsidR="00D44EF4" w:rsidRPr="00F4662E" w:rsidRDefault="00D44EF4" w:rsidP="00B60169">
      <w:pPr>
        <w:spacing w:line="240" w:lineRule="auto"/>
        <w:jc w:val="both"/>
        <w:rPr>
          <w:rFonts w:ascii="Times New Roman" w:hAnsi="Times New Roman" w:cs="Times New Roman"/>
          <w:b/>
          <w:sz w:val="24"/>
          <w:szCs w:val="24"/>
        </w:rPr>
      </w:pPr>
      <w:r w:rsidRPr="00F4662E">
        <w:rPr>
          <w:rFonts w:ascii="Times New Roman" w:hAnsi="Times New Roman" w:cs="Times New Roman"/>
          <w:b/>
          <w:sz w:val="24"/>
          <w:szCs w:val="24"/>
        </w:rPr>
        <w:t>References</w:t>
      </w:r>
    </w:p>
    <w:p w14:paraId="340104A3"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fldChar w:fldCharType="begin"/>
      </w:r>
      <w:r w:rsidRPr="00F4662E">
        <w:rPr>
          <w:b w:val="0"/>
          <w:lang w:val="en-US"/>
        </w:rPr>
        <w:instrText xml:space="preserve"> ADDIN ZOTERO_BIBL {"uncited":[["http://zotero.org/users/12706107/items/4PK5RM7W"]],"omitted":[],"custom":[]} CSL_BIBLIOGRAPHY </w:instrText>
      </w:r>
      <w:r w:rsidRPr="00F4662E">
        <w:rPr>
          <w:b w:val="0"/>
          <w:lang w:val="en-US"/>
        </w:rPr>
        <w:fldChar w:fldCharType="separate"/>
      </w:r>
      <w:proofErr w:type="spellStart"/>
      <w:r w:rsidRPr="00F4662E">
        <w:rPr>
          <w:b w:val="0"/>
          <w:lang w:val="en-US"/>
        </w:rPr>
        <w:t>Agbola</w:t>
      </w:r>
      <w:proofErr w:type="spellEnd"/>
      <w:r w:rsidRPr="00F4662E">
        <w:rPr>
          <w:b w:val="0"/>
          <w:lang w:val="en-US"/>
        </w:rPr>
        <w:t xml:space="preserve">, Frank W., and </w:t>
      </w:r>
      <w:proofErr w:type="spellStart"/>
      <w:r w:rsidRPr="00F4662E">
        <w:rPr>
          <w:b w:val="0"/>
          <w:lang w:val="en-US"/>
        </w:rPr>
        <w:t>Acupan</w:t>
      </w:r>
      <w:proofErr w:type="spellEnd"/>
      <w:r>
        <w:rPr>
          <w:b w:val="0"/>
          <w:lang w:val="en-US"/>
        </w:rPr>
        <w:t xml:space="preserve">, </w:t>
      </w:r>
      <w:r w:rsidRPr="00F4662E">
        <w:rPr>
          <w:b w:val="0"/>
          <w:lang w:val="en-US"/>
        </w:rPr>
        <w:t xml:space="preserve">Angelito B. (2010), </w:t>
      </w:r>
      <w:r w:rsidRPr="00F4662E">
        <w:rPr>
          <w:b w:val="0"/>
          <w:i/>
          <w:lang w:val="en-US"/>
        </w:rPr>
        <w:t xml:space="preserve">An Empirical Analysis of International </w:t>
      </w:r>
      <w:proofErr w:type="spellStart"/>
      <w:r w:rsidRPr="00F4662E">
        <w:rPr>
          <w:b w:val="0"/>
          <w:i/>
          <w:lang w:val="en-US"/>
        </w:rPr>
        <w:t>Labour</w:t>
      </w:r>
      <w:proofErr w:type="spellEnd"/>
      <w:r w:rsidRPr="00F4662E">
        <w:rPr>
          <w:b w:val="0"/>
          <w:i/>
          <w:lang w:val="en-US"/>
        </w:rPr>
        <w:t xml:space="preserve"> Migration in the Philippines</w:t>
      </w:r>
      <w:r w:rsidRPr="00F4662E">
        <w:rPr>
          <w:b w:val="0"/>
          <w:lang w:val="en-US"/>
        </w:rPr>
        <w:t>, Economic Systems 34 (4), pp. 386–96.</w:t>
      </w:r>
    </w:p>
    <w:p w14:paraId="261BA853"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Andrica, Nicoleta, Giurgiu,</w:t>
      </w:r>
      <w:r>
        <w:rPr>
          <w:b w:val="0"/>
          <w:lang w:val="en-US"/>
        </w:rPr>
        <w:t xml:space="preserve"> </w:t>
      </w:r>
      <w:r w:rsidRPr="00F4662E">
        <w:rPr>
          <w:b w:val="0"/>
          <w:lang w:val="en-US"/>
        </w:rPr>
        <w:t xml:space="preserve">Adriana and </w:t>
      </w:r>
      <w:r>
        <w:rPr>
          <w:b w:val="0"/>
          <w:lang w:val="en-US"/>
        </w:rPr>
        <w:t xml:space="preserve">Fora, </w:t>
      </w:r>
      <w:r w:rsidRPr="00F4662E">
        <w:rPr>
          <w:b w:val="0"/>
          <w:lang w:val="en-US"/>
        </w:rPr>
        <w:t>Andreea-Florina (2019), International Migration. Case Study: Romania, The Annals of the University of Oradea, pp.217-225</w:t>
      </w:r>
    </w:p>
    <w:p w14:paraId="0E153A18"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Arif, Imran (2022), Educational Attainment, Corruption, and Migration: An Empirical Analysis from a Gravity Model, Economic Modelling, pp. 1-14.</w:t>
      </w:r>
    </w:p>
    <w:p w14:paraId="5F625833"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Bailey, Rayna (2010), Immigration and Migration, Infobase Publishing.</w:t>
      </w:r>
    </w:p>
    <w:p w14:paraId="5ADE802E"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Bălan, Mariana, and Olteanu</w:t>
      </w:r>
      <w:r>
        <w:rPr>
          <w:b w:val="0"/>
          <w:lang w:val="en-US"/>
        </w:rPr>
        <w:t xml:space="preserve">, </w:t>
      </w:r>
      <w:r w:rsidRPr="00F4662E">
        <w:rPr>
          <w:b w:val="0"/>
          <w:lang w:val="en-US"/>
        </w:rPr>
        <w:t>Cosmin (2017), ‘B</w:t>
      </w:r>
      <w:r>
        <w:rPr>
          <w:b w:val="0"/>
          <w:lang w:val="en-US"/>
        </w:rPr>
        <w:t>rain</w:t>
      </w:r>
      <w:r w:rsidRPr="00F4662E">
        <w:rPr>
          <w:b w:val="0"/>
          <w:lang w:val="en-US"/>
        </w:rPr>
        <w:t xml:space="preserve"> </w:t>
      </w:r>
      <w:proofErr w:type="gramStart"/>
      <w:r>
        <w:rPr>
          <w:b w:val="0"/>
          <w:lang w:val="en-US"/>
        </w:rPr>
        <w:t>drain</w:t>
      </w:r>
      <w:proofErr w:type="gramEnd"/>
      <w:r>
        <w:rPr>
          <w:b w:val="0"/>
          <w:lang w:val="en-US"/>
        </w:rPr>
        <w:t xml:space="preserve"> in</w:t>
      </w:r>
      <w:r w:rsidRPr="00F4662E">
        <w:rPr>
          <w:b w:val="0"/>
          <w:lang w:val="en-US"/>
        </w:rPr>
        <w:t xml:space="preserve"> </w:t>
      </w:r>
      <w:r>
        <w:rPr>
          <w:b w:val="0"/>
          <w:lang w:val="en-US"/>
        </w:rPr>
        <w:t>the</w:t>
      </w:r>
      <w:r w:rsidRPr="00F4662E">
        <w:rPr>
          <w:b w:val="0"/>
          <w:lang w:val="en-US"/>
        </w:rPr>
        <w:t xml:space="preserve"> </w:t>
      </w:r>
      <w:r>
        <w:rPr>
          <w:b w:val="0"/>
          <w:lang w:val="en-US"/>
        </w:rPr>
        <w:t>globalization</w:t>
      </w:r>
      <w:r w:rsidRPr="00F4662E">
        <w:rPr>
          <w:b w:val="0"/>
          <w:lang w:val="en-US"/>
        </w:rPr>
        <w:t xml:space="preserve"> </w:t>
      </w:r>
      <w:r>
        <w:rPr>
          <w:b w:val="0"/>
          <w:lang w:val="en-US"/>
        </w:rPr>
        <w:t>era</w:t>
      </w:r>
      <w:r w:rsidRPr="00F4662E">
        <w:rPr>
          <w:b w:val="0"/>
          <w:lang w:val="en-US"/>
        </w:rPr>
        <w:t xml:space="preserve">: </w:t>
      </w:r>
      <w:r>
        <w:rPr>
          <w:b w:val="0"/>
          <w:lang w:val="en-US"/>
        </w:rPr>
        <w:t>the</w:t>
      </w:r>
      <w:r w:rsidRPr="00F4662E">
        <w:rPr>
          <w:b w:val="0"/>
          <w:lang w:val="en-US"/>
        </w:rPr>
        <w:t xml:space="preserve"> </w:t>
      </w:r>
      <w:r>
        <w:rPr>
          <w:b w:val="0"/>
          <w:lang w:val="en-US"/>
        </w:rPr>
        <w:t>case of</w:t>
      </w:r>
      <w:r w:rsidRPr="00F4662E">
        <w:rPr>
          <w:b w:val="0"/>
          <w:lang w:val="en-US"/>
        </w:rPr>
        <w:t xml:space="preserve"> R</w:t>
      </w:r>
      <w:r>
        <w:rPr>
          <w:b w:val="0"/>
          <w:lang w:val="en-US"/>
        </w:rPr>
        <w:t>omania</w:t>
      </w:r>
      <w:r w:rsidRPr="00F4662E">
        <w:rPr>
          <w:b w:val="0"/>
          <w:lang w:val="en-US"/>
        </w:rPr>
        <w:t>’</w:t>
      </w:r>
      <w:r>
        <w:rPr>
          <w:b w:val="0"/>
          <w:lang w:val="en-US"/>
        </w:rPr>
        <w:t>,</w:t>
      </w:r>
      <w:r w:rsidRPr="00F4662E">
        <w:rPr>
          <w:b w:val="0"/>
          <w:lang w:val="en-US"/>
        </w:rPr>
        <w:t xml:space="preserve"> Annals of ’Constantin Brancusi’ University of Targu-Jiu. Economy Series, pp. 26-35. </w:t>
      </w:r>
    </w:p>
    <w:p w14:paraId="24E854E1"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 xml:space="preserve">Ciuciu, Monica (2017). ‘Romania And </w:t>
      </w:r>
      <w:proofErr w:type="gramStart"/>
      <w:r w:rsidRPr="00F4662E">
        <w:rPr>
          <w:b w:val="0"/>
          <w:lang w:val="en-US"/>
        </w:rPr>
        <w:t>The</w:t>
      </w:r>
      <w:proofErr w:type="gramEnd"/>
      <w:r w:rsidRPr="00F4662E">
        <w:rPr>
          <w:b w:val="0"/>
          <w:lang w:val="en-US"/>
        </w:rPr>
        <w:t xml:space="preserve"> International Migrations Flows’. T</w:t>
      </w:r>
      <w:r>
        <w:rPr>
          <w:b w:val="0"/>
          <w:lang w:val="en-US"/>
        </w:rPr>
        <w:t>he</w:t>
      </w:r>
      <w:r w:rsidRPr="00F4662E">
        <w:rPr>
          <w:b w:val="0"/>
          <w:lang w:val="en-US"/>
        </w:rPr>
        <w:t xml:space="preserve"> A</w:t>
      </w:r>
      <w:r>
        <w:rPr>
          <w:b w:val="0"/>
          <w:lang w:val="en-US"/>
        </w:rPr>
        <w:t>nnals of</w:t>
      </w:r>
      <w:r w:rsidRPr="00F4662E">
        <w:rPr>
          <w:b w:val="0"/>
          <w:lang w:val="en-US"/>
        </w:rPr>
        <w:t xml:space="preserve"> </w:t>
      </w:r>
      <w:r>
        <w:rPr>
          <w:b w:val="0"/>
          <w:lang w:val="en-US"/>
        </w:rPr>
        <w:t>the</w:t>
      </w:r>
      <w:r w:rsidRPr="00F4662E">
        <w:rPr>
          <w:b w:val="0"/>
          <w:lang w:val="en-US"/>
        </w:rPr>
        <w:t xml:space="preserve"> U</w:t>
      </w:r>
      <w:r>
        <w:rPr>
          <w:b w:val="0"/>
          <w:lang w:val="en-US"/>
        </w:rPr>
        <w:t>niversity</w:t>
      </w:r>
      <w:r w:rsidRPr="00F4662E">
        <w:rPr>
          <w:b w:val="0"/>
          <w:lang w:val="en-US"/>
        </w:rPr>
        <w:t xml:space="preserve"> </w:t>
      </w:r>
      <w:r>
        <w:rPr>
          <w:b w:val="0"/>
          <w:lang w:val="en-US"/>
        </w:rPr>
        <w:t>of</w:t>
      </w:r>
      <w:r w:rsidRPr="00F4662E">
        <w:rPr>
          <w:b w:val="0"/>
          <w:lang w:val="en-US"/>
        </w:rPr>
        <w:t xml:space="preserve"> O</w:t>
      </w:r>
      <w:r>
        <w:rPr>
          <w:b w:val="0"/>
          <w:lang w:val="en-US"/>
        </w:rPr>
        <w:t>radea</w:t>
      </w:r>
      <w:r w:rsidRPr="00F4662E">
        <w:rPr>
          <w:b w:val="0"/>
          <w:lang w:val="en-US"/>
        </w:rPr>
        <w:t>, pp. 73-80.</w:t>
      </w:r>
    </w:p>
    <w:p w14:paraId="000D125C"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 xml:space="preserve">Dharmadasa, </w:t>
      </w:r>
      <w:r>
        <w:rPr>
          <w:b w:val="0"/>
          <w:lang w:val="en-US"/>
        </w:rPr>
        <w:t xml:space="preserve">Sampath and Herath, Thaksila </w:t>
      </w:r>
      <w:r w:rsidRPr="00F4662E">
        <w:rPr>
          <w:b w:val="0"/>
          <w:lang w:val="en-US"/>
        </w:rPr>
        <w:t>(2020), ‘A Gravity Model Analysis of International Migration from Sri Lanka to South-East Asian and European Countries’. Economic Research, pp. 590-616.</w:t>
      </w:r>
    </w:p>
    <w:p w14:paraId="10860600"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 xml:space="preserve">Di Maio, Michele, </w:t>
      </w:r>
      <w:proofErr w:type="spellStart"/>
      <w:r w:rsidRPr="00F4662E">
        <w:rPr>
          <w:b w:val="0"/>
          <w:lang w:val="en-US"/>
        </w:rPr>
        <w:t>Sciabolazza</w:t>
      </w:r>
      <w:proofErr w:type="spellEnd"/>
      <w:r w:rsidRPr="00F4662E">
        <w:rPr>
          <w:b w:val="0"/>
          <w:lang w:val="en-US"/>
        </w:rPr>
        <w:t>,</w:t>
      </w:r>
      <w:r>
        <w:rPr>
          <w:b w:val="0"/>
          <w:lang w:val="en-US"/>
        </w:rPr>
        <w:t xml:space="preserve"> </w:t>
      </w:r>
      <w:r w:rsidRPr="00F4662E">
        <w:rPr>
          <w:b w:val="0"/>
          <w:lang w:val="en-US"/>
        </w:rPr>
        <w:t>Valerio Leone and Molini</w:t>
      </w:r>
      <w:r>
        <w:rPr>
          <w:b w:val="0"/>
          <w:lang w:val="en-US"/>
        </w:rPr>
        <w:t xml:space="preserve">, </w:t>
      </w:r>
      <w:r w:rsidRPr="00F4662E">
        <w:rPr>
          <w:b w:val="0"/>
          <w:lang w:val="en-US"/>
        </w:rPr>
        <w:t>Vasco (2023), ‘Migration in Libya: A Spatial Network Analysis’, World Development, pp. 106-139.</w:t>
      </w:r>
    </w:p>
    <w:p w14:paraId="00A0F8C9"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Hunter, Nick. 2011. Immigration. Heinemann-Raintree Library.</w:t>
      </w:r>
    </w:p>
    <w:p w14:paraId="3A74DC6E"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proofErr w:type="spellStart"/>
      <w:r w:rsidRPr="00F4662E">
        <w:rPr>
          <w:b w:val="0"/>
          <w:lang w:val="en-US"/>
        </w:rPr>
        <w:t>Karemera</w:t>
      </w:r>
      <w:proofErr w:type="spellEnd"/>
      <w:r w:rsidRPr="00F4662E">
        <w:rPr>
          <w:b w:val="0"/>
          <w:lang w:val="en-US"/>
        </w:rPr>
        <w:t xml:space="preserve">, David, </w:t>
      </w:r>
      <w:proofErr w:type="spellStart"/>
      <w:r w:rsidRPr="00F4662E">
        <w:rPr>
          <w:b w:val="0"/>
          <w:lang w:val="en-US"/>
        </w:rPr>
        <w:t>Oguledo</w:t>
      </w:r>
      <w:proofErr w:type="spellEnd"/>
      <w:r w:rsidRPr="00F4662E">
        <w:rPr>
          <w:b w:val="0"/>
          <w:lang w:val="en-US"/>
        </w:rPr>
        <w:t>,</w:t>
      </w:r>
      <w:r>
        <w:rPr>
          <w:b w:val="0"/>
          <w:lang w:val="en-US"/>
        </w:rPr>
        <w:t xml:space="preserve"> </w:t>
      </w:r>
      <w:r w:rsidRPr="00F4662E">
        <w:rPr>
          <w:b w:val="0"/>
          <w:lang w:val="en-US"/>
        </w:rPr>
        <w:t>Victor Iwuagwu and Davis</w:t>
      </w:r>
      <w:r>
        <w:rPr>
          <w:b w:val="0"/>
          <w:lang w:val="en-US"/>
        </w:rPr>
        <w:t xml:space="preserve">, </w:t>
      </w:r>
      <w:r w:rsidRPr="00F4662E">
        <w:rPr>
          <w:b w:val="0"/>
          <w:lang w:val="en-US"/>
        </w:rPr>
        <w:t xml:space="preserve">Bobby </w:t>
      </w:r>
      <w:r>
        <w:rPr>
          <w:b w:val="0"/>
          <w:lang w:val="en-US"/>
        </w:rPr>
        <w:t>(</w:t>
      </w:r>
      <w:r w:rsidRPr="00F4662E">
        <w:rPr>
          <w:b w:val="0"/>
          <w:lang w:val="en-US"/>
        </w:rPr>
        <w:t>2000</w:t>
      </w:r>
      <w:r>
        <w:rPr>
          <w:b w:val="0"/>
          <w:lang w:val="en-US"/>
        </w:rPr>
        <w:t>),</w:t>
      </w:r>
      <w:r w:rsidRPr="00F4662E">
        <w:rPr>
          <w:b w:val="0"/>
          <w:lang w:val="en-US"/>
        </w:rPr>
        <w:t xml:space="preserve"> ‘A Gravity Model Analysis of International Migration to North America’</w:t>
      </w:r>
      <w:r>
        <w:rPr>
          <w:b w:val="0"/>
          <w:lang w:val="en-US"/>
        </w:rPr>
        <w:t>,</w:t>
      </w:r>
      <w:r w:rsidRPr="00F4662E">
        <w:rPr>
          <w:b w:val="0"/>
          <w:lang w:val="en-US"/>
        </w:rPr>
        <w:t xml:space="preserve"> Applied Economics, pp. 1745–55. </w:t>
      </w:r>
    </w:p>
    <w:p w14:paraId="30392C18"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Koser, Khalid</w:t>
      </w:r>
      <w:r>
        <w:rPr>
          <w:b w:val="0"/>
          <w:lang w:val="en-US"/>
        </w:rPr>
        <w:t xml:space="preserve"> (</w:t>
      </w:r>
      <w:r w:rsidRPr="00F4662E">
        <w:rPr>
          <w:b w:val="0"/>
          <w:lang w:val="en-US"/>
        </w:rPr>
        <w:t>2007</w:t>
      </w:r>
      <w:r>
        <w:rPr>
          <w:b w:val="0"/>
          <w:lang w:val="en-US"/>
        </w:rPr>
        <w:t>)</w:t>
      </w:r>
      <w:r w:rsidRPr="00F4662E">
        <w:rPr>
          <w:b w:val="0"/>
          <w:lang w:val="en-US"/>
        </w:rPr>
        <w:t xml:space="preserve"> International Migration: A Very Short </w:t>
      </w:r>
      <w:proofErr w:type="gramStart"/>
      <w:r w:rsidRPr="00F4662E">
        <w:rPr>
          <w:b w:val="0"/>
          <w:lang w:val="en-US"/>
        </w:rPr>
        <w:t>Introduction</w:t>
      </w:r>
      <w:r>
        <w:rPr>
          <w:b w:val="0"/>
          <w:lang w:val="en-US"/>
        </w:rPr>
        <w:t xml:space="preserve">, </w:t>
      </w:r>
      <w:r w:rsidRPr="00F4662E">
        <w:rPr>
          <w:b w:val="0"/>
          <w:lang w:val="en-US"/>
        </w:rPr>
        <w:t xml:space="preserve"> Oxford</w:t>
      </w:r>
      <w:proofErr w:type="gramEnd"/>
      <w:r w:rsidRPr="00F4662E">
        <w:rPr>
          <w:b w:val="0"/>
          <w:lang w:val="en-US"/>
        </w:rPr>
        <w:t xml:space="preserve"> University Press. </w:t>
      </w:r>
    </w:p>
    <w:p w14:paraId="1C5D5024"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Manzoor, Wajiha, Safdar,</w:t>
      </w:r>
      <w:r>
        <w:rPr>
          <w:b w:val="0"/>
          <w:lang w:val="en-US"/>
        </w:rPr>
        <w:t xml:space="preserve"> </w:t>
      </w:r>
      <w:r w:rsidRPr="00F4662E">
        <w:rPr>
          <w:b w:val="0"/>
          <w:lang w:val="en-US"/>
        </w:rPr>
        <w:t>Nabeel and Mahmood</w:t>
      </w:r>
      <w:r>
        <w:rPr>
          <w:b w:val="0"/>
          <w:lang w:val="en-US"/>
        </w:rPr>
        <w:t xml:space="preserve">, </w:t>
      </w:r>
      <w:r w:rsidRPr="00F4662E">
        <w:rPr>
          <w:b w:val="0"/>
          <w:lang w:val="en-US"/>
        </w:rPr>
        <w:t xml:space="preserve">Hafiz Zahid </w:t>
      </w:r>
      <w:r>
        <w:rPr>
          <w:b w:val="0"/>
          <w:lang w:val="en-US"/>
        </w:rPr>
        <w:t>(</w:t>
      </w:r>
      <w:r w:rsidRPr="00F4662E">
        <w:rPr>
          <w:b w:val="0"/>
          <w:lang w:val="en-US"/>
        </w:rPr>
        <w:t>2021</w:t>
      </w:r>
      <w:r>
        <w:rPr>
          <w:b w:val="0"/>
          <w:lang w:val="en-US"/>
        </w:rPr>
        <w:t>),</w:t>
      </w:r>
      <w:r w:rsidRPr="00F4662E">
        <w:rPr>
          <w:b w:val="0"/>
          <w:lang w:val="en-US"/>
        </w:rPr>
        <w:t xml:space="preserve"> ‘A Gravity Model Analysis of International Migration from BRIC to OECD Countries Using Poisson Pseudo-Maximum Likelihood Approach’</w:t>
      </w:r>
      <w:r>
        <w:rPr>
          <w:b w:val="0"/>
          <w:lang w:val="en-US"/>
        </w:rPr>
        <w:t>,</w:t>
      </w:r>
      <w:r w:rsidRPr="00F4662E">
        <w:rPr>
          <w:b w:val="0"/>
          <w:lang w:val="en-US"/>
        </w:rPr>
        <w:t xml:space="preserve"> </w:t>
      </w:r>
      <w:proofErr w:type="spellStart"/>
      <w:r w:rsidRPr="00F4662E">
        <w:rPr>
          <w:b w:val="0"/>
          <w:lang w:val="en-US"/>
        </w:rPr>
        <w:t>Heliyon</w:t>
      </w:r>
      <w:proofErr w:type="spellEnd"/>
      <w:r w:rsidRPr="00F4662E">
        <w:rPr>
          <w:b w:val="0"/>
          <w:lang w:val="en-US"/>
        </w:rPr>
        <w:t xml:space="preserve"> 7, pp. 1-12.</w:t>
      </w:r>
    </w:p>
    <w:p w14:paraId="42D82A21"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proofErr w:type="spellStart"/>
      <w:r w:rsidRPr="00F4662E">
        <w:rPr>
          <w:b w:val="0"/>
          <w:lang w:val="en-US"/>
        </w:rPr>
        <w:lastRenderedPageBreak/>
        <w:t>Otrachshenko</w:t>
      </w:r>
      <w:proofErr w:type="spellEnd"/>
      <w:r w:rsidRPr="00F4662E">
        <w:rPr>
          <w:b w:val="0"/>
          <w:lang w:val="en-US"/>
        </w:rPr>
        <w:t>, Vladimir, and Popova</w:t>
      </w:r>
      <w:r>
        <w:rPr>
          <w:b w:val="0"/>
          <w:lang w:val="en-US"/>
        </w:rPr>
        <w:t xml:space="preserve">, </w:t>
      </w:r>
      <w:r w:rsidRPr="00F4662E">
        <w:rPr>
          <w:b w:val="0"/>
          <w:lang w:val="en-US"/>
        </w:rPr>
        <w:t>Olga (2014), ‘Life (Dis) Satisfaction and the Intention to Migrate: Evidence from Central and Eastern Europe’, The Journal of Socio-Economics, pp. 40–49.</w:t>
      </w:r>
    </w:p>
    <w:p w14:paraId="79D4FE8A" w14:textId="0011821C"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proofErr w:type="spellStart"/>
      <w:r w:rsidRPr="00F4662E">
        <w:rPr>
          <w:b w:val="0"/>
          <w:lang w:val="en-US"/>
        </w:rPr>
        <w:t>Pripoaie</w:t>
      </w:r>
      <w:proofErr w:type="spellEnd"/>
      <w:r w:rsidRPr="00F4662E">
        <w:rPr>
          <w:b w:val="0"/>
          <w:lang w:val="en-US"/>
        </w:rPr>
        <w:t>, Rodica, Cretu,</w:t>
      </w:r>
      <w:r>
        <w:rPr>
          <w:b w:val="0"/>
          <w:lang w:val="en-US"/>
        </w:rPr>
        <w:t xml:space="preserve"> </w:t>
      </w:r>
      <w:r w:rsidRPr="00F4662E">
        <w:rPr>
          <w:b w:val="0"/>
          <w:lang w:val="en-US"/>
        </w:rPr>
        <w:t>Carmen-Mihaela</w:t>
      </w:r>
      <w:r>
        <w:rPr>
          <w:b w:val="0"/>
          <w:lang w:val="en-US"/>
        </w:rPr>
        <w:t xml:space="preserve">, </w:t>
      </w:r>
      <w:proofErr w:type="spellStart"/>
      <w:r w:rsidRPr="00F4662E">
        <w:rPr>
          <w:b w:val="0"/>
          <w:lang w:val="en-US"/>
        </w:rPr>
        <w:t>Turtureanu</w:t>
      </w:r>
      <w:proofErr w:type="spellEnd"/>
      <w:r w:rsidRPr="00F4662E">
        <w:rPr>
          <w:b w:val="0"/>
          <w:lang w:val="en-US"/>
        </w:rPr>
        <w:t>,</w:t>
      </w:r>
      <w:r>
        <w:rPr>
          <w:b w:val="0"/>
          <w:lang w:val="en-US"/>
        </w:rPr>
        <w:t xml:space="preserve"> </w:t>
      </w:r>
      <w:r w:rsidRPr="00F4662E">
        <w:rPr>
          <w:b w:val="0"/>
          <w:lang w:val="en-US"/>
        </w:rPr>
        <w:t>Anca-Gabriela</w:t>
      </w:r>
      <w:r>
        <w:rPr>
          <w:b w:val="0"/>
          <w:lang w:val="en-US"/>
        </w:rPr>
        <w:t>,</w:t>
      </w:r>
      <w:r w:rsidRPr="00F4662E">
        <w:rPr>
          <w:b w:val="0"/>
          <w:lang w:val="en-US"/>
        </w:rPr>
        <w:t xml:space="preserve"> Sirbu,</w:t>
      </w:r>
      <w:r>
        <w:rPr>
          <w:b w:val="0"/>
          <w:lang w:val="en-US"/>
        </w:rPr>
        <w:t xml:space="preserve"> </w:t>
      </w:r>
      <w:r w:rsidRPr="00F4662E">
        <w:rPr>
          <w:b w:val="0"/>
          <w:lang w:val="en-US"/>
        </w:rPr>
        <w:t>Carmen-Gabriela</w:t>
      </w:r>
      <w:r>
        <w:rPr>
          <w:b w:val="0"/>
          <w:lang w:val="en-US"/>
        </w:rPr>
        <w:t>,</w:t>
      </w:r>
      <w:r w:rsidRPr="00F4662E">
        <w:rPr>
          <w:b w:val="0"/>
          <w:lang w:val="en-US"/>
        </w:rPr>
        <w:t xml:space="preserve"> Marinescu,</w:t>
      </w:r>
      <w:r>
        <w:rPr>
          <w:b w:val="0"/>
          <w:lang w:val="en-US"/>
        </w:rPr>
        <w:t xml:space="preserve"> </w:t>
      </w:r>
      <w:r w:rsidRPr="00F4662E">
        <w:rPr>
          <w:b w:val="0"/>
          <w:lang w:val="en-US"/>
        </w:rPr>
        <w:t>Emanuel Ştefan</w:t>
      </w:r>
      <w:r>
        <w:rPr>
          <w:b w:val="0"/>
          <w:lang w:val="en-US"/>
        </w:rPr>
        <w:t>,</w:t>
      </w:r>
      <w:r w:rsidRPr="00F4662E">
        <w:rPr>
          <w:b w:val="0"/>
          <w:lang w:val="en-US"/>
        </w:rPr>
        <w:t xml:space="preserve"> </w:t>
      </w:r>
      <w:proofErr w:type="spellStart"/>
      <w:r w:rsidRPr="00F4662E">
        <w:rPr>
          <w:b w:val="0"/>
          <w:lang w:val="en-US"/>
        </w:rPr>
        <w:t>Talaghir</w:t>
      </w:r>
      <w:proofErr w:type="spellEnd"/>
      <w:r w:rsidRPr="00F4662E">
        <w:rPr>
          <w:b w:val="0"/>
          <w:lang w:val="en-US"/>
        </w:rPr>
        <w:t>,</w:t>
      </w:r>
      <w:r>
        <w:rPr>
          <w:b w:val="0"/>
          <w:lang w:val="en-US"/>
        </w:rPr>
        <w:t xml:space="preserve"> </w:t>
      </w:r>
      <w:r w:rsidRPr="00F4662E">
        <w:rPr>
          <w:b w:val="0"/>
          <w:lang w:val="en-US"/>
        </w:rPr>
        <w:t>Laurentiu-Gabriel</w:t>
      </w:r>
      <w:r>
        <w:rPr>
          <w:b w:val="0"/>
          <w:lang w:val="en-US"/>
        </w:rPr>
        <w:t>,</w:t>
      </w:r>
      <w:r w:rsidRPr="00F4662E">
        <w:rPr>
          <w:b w:val="0"/>
          <w:lang w:val="en-US"/>
        </w:rPr>
        <w:t xml:space="preserve"> </w:t>
      </w:r>
      <w:proofErr w:type="spellStart"/>
      <w:r w:rsidRPr="00F4662E">
        <w:rPr>
          <w:b w:val="0"/>
          <w:lang w:val="en-US"/>
        </w:rPr>
        <w:t>Chițu</w:t>
      </w:r>
      <w:proofErr w:type="spellEnd"/>
      <w:r w:rsidRPr="00F4662E">
        <w:rPr>
          <w:b w:val="0"/>
          <w:lang w:val="en-US"/>
        </w:rPr>
        <w:t>,</w:t>
      </w:r>
      <w:r>
        <w:rPr>
          <w:b w:val="0"/>
          <w:lang w:val="en-US"/>
        </w:rPr>
        <w:t xml:space="preserve"> </w:t>
      </w:r>
      <w:r w:rsidRPr="00F4662E">
        <w:rPr>
          <w:b w:val="0"/>
          <w:lang w:val="en-US"/>
        </w:rPr>
        <w:t>Florentina and Robu</w:t>
      </w:r>
      <w:r>
        <w:rPr>
          <w:b w:val="0"/>
          <w:lang w:val="en-US"/>
        </w:rPr>
        <w:t xml:space="preserve">, </w:t>
      </w:r>
      <w:r w:rsidRPr="00F4662E">
        <w:rPr>
          <w:b w:val="0"/>
          <w:lang w:val="en-US"/>
        </w:rPr>
        <w:t>Daniela Monica (2022), ‘A Statistical Analysis of the Migration Process: A Case Study—Romania’</w:t>
      </w:r>
      <w:r>
        <w:rPr>
          <w:b w:val="0"/>
          <w:lang w:val="en-US"/>
        </w:rPr>
        <w:t xml:space="preserve">, </w:t>
      </w:r>
      <w:r w:rsidRPr="00F4662E">
        <w:rPr>
          <w:b w:val="0"/>
          <w:lang w:val="en-US"/>
        </w:rPr>
        <w:t>Sustainability, pp. 1-27.</w:t>
      </w:r>
    </w:p>
    <w:p w14:paraId="7B35EA11"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 xml:space="preserve">Wajdi, </w:t>
      </w:r>
      <w:proofErr w:type="spellStart"/>
      <w:r w:rsidRPr="00F4662E">
        <w:rPr>
          <w:b w:val="0"/>
          <w:lang w:val="en-US"/>
        </w:rPr>
        <w:t>Nashrul</w:t>
      </w:r>
      <w:proofErr w:type="spellEnd"/>
      <w:r w:rsidRPr="00F4662E">
        <w:rPr>
          <w:b w:val="0"/>
          <w:lang w:val="en-US"/>
        </w:rPr>
        <w:t xml:space="preserve">, </w:t>
      </w:r>
      <w:proofErr w:type="spellStart"/>
      <w:r w:rsidRPr="00F4662E">
        <w:rPr>
          <w:b w:val="0"/>
          <w:lang w:val="en-US"/>
        </w:rPr>
        <w:t>Adioetomo</w:t>
      </w:r>
      <w:proofErr w:type="spellEnd"/>
      <w:r w:rsidRPr="00F4662E">
        <w:rPr>
          <w:b w:val="0"/>
          <w:lang w:val="en-US"/>
        </w:rPr>
        <w:t>,</w:t>
      </w:r>
      <w:r>
        <w:rPr>
          <w:b w:val="0"/>
          <w:lang w:val="en-US"/>
        </w:rPr>
        <w:t xml:space="preserve"> </w:t>
      </w:r>
      <w:r w:rsidRPr="00F4662E">
        <w:rPr>
          <w:b w:val="0"/>
          <w:lang w:val="en-US"/>
        </w:rPr>
        <w:t xml:space="preserve">Sri </w:t>
      </w:r>
      <w:proofErr w:type="spellStart"/>
      <w:r w:rsidRPr="00F4662E">
        <w:rPr>
          <w:b w:val="0"/>
          <w:lang w:val="en-US"/>
        </w:rPr>
        <w:t>Moertiningsih</w:t>
      </w:r>
      <w:proofErr w:type="spellEnd"/>
      <w:r w:rsidRPr="00F4662E">
        <w:rPr>
          <w:b w:val="0"/>
          <w:lang w:val="en-US"/>
        </w:rPr>
        <w:t xml:space="preserve"> and Mulder</w:t>
      </w:r>
      <w:r>
        <w:rPr>
          <w:b w:val="0"/>
          <w:lang w:val="en-US"/>
        </w:rPr>
        <w:t xml:space="preserve">, </w:t>
      </w:r>
      <w:r w:rsidRPr="00F4662E">
        <w:rPr>
          <w:b w:val="0"/>
          <w:lang w:val="en-US"/>
        </w:rPr>
        <w:t>Clara H. (2017), ‘Gravity Models of Interregional Migration in Indonesia’, Bulletin of Indonesian Economic Studies, pp. 309-332.</w:t>
      </w:r>
    </w:p>
    <w:p w14:paraId="5E618AC8" w14:textId="77777777" w:rsidR="00095624" w:rsidRPr="00F4662E" w:rsidRDefault="00095624" w:rsidP="00095624">
      <w:pPr>
        <w:pStyle w:val="Heading4"/>
        <w:numPr>
          <w:ilvl w:val="0"/>
          <w:numId w:val="5"/>
        </w:numPr>
        <w:shd w:val="clear" w:color="auto" w:fill="FFFFFF"/>
        <w:spacing w:before="0" w:beforeAutospacing="0" w:after="0" w:afterAutospacing="0"/>
        <w:jc w:val="both"/>
        <w:rPr>
          <w:b w:val="0"/>
          <w:lang w:val="en-US"/>
        </w:rPr>
      </w:pPr>
      <w:r w:rsidRPr="00F4662E">
        <w:rPr>
          <w:b w:val="0"/>
          <w:lang w:val="en-US"/>
        </w:rPr>
        <w:t>Zipf, George Kingsley (1946), ‘The P 1 P 2/D Hypothesis: On the Intercity Movement of Persons’, American Sociological Review, pp. 677–786.</w:t>
      </w:r>
    </w:p>
    <w:p w14:paraId="2CD5EC43" w14:textId="5F15F731" w:rsidR="00A34CB8" w:rsidRPr="00A34CB8" w:rsidRDefault="00095624" w:rsidP="00095624">
      <w:pPr>
        <w:pStyle w:val="Bibliography"/>
        <w:rPr>
          <w:rFonts w:ascii="Times New Roman" w:hAnsi="Times New Roman" w:cs="Times New Roman"/>
          <w:sz w:val="24"/>
        </w:rPr>
      </w:pPr>
      <w:r w:rsidRPr="00F4662E">
        <w:rPr>
          <w:b/>
          <w:lang w:val="en-US"/>
        </w:rPr>
        <w:fldChar w:fldCharType="end"/>
      </w:r>
    </w:p>
    <w:p w14:paraId="76786FEE" w14:textId="457BE2F2" w:rsidR="00C6596A" w:rsidRPr="00922083" w:rsidRDefault="00C6596A" w:rsidP="00072DB1">
      <w:pPr>
        <w:jc w:val="both"/>
        <w:rPr>
          <w:rFonts w:ascii="Times New Roman" w:hAnsi="Times New Roman" w:cs="Times New Roman"/>
          <w:bCs/>
          <w:sz w:val="24"/>
          <w:szCs w:val="24"/>
        </w:rPr>
      </w:pPr>
    </w:p>
    <w:sectPr w:rsidR="00C6596A" w:rsidRPr="00922083" w:rsidSect="00E65F11">
      <w:pgSz w:w="10325" w:h="14573" w:code="13"/>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CF37" w14:textId="77777777" w:rsidR="005A184E" w:rsidRDefault="005A184E" w:rsidP="00B967A3">
      <w:pPr>
        <w:spacing w:after="0" w:line="240" w:lineRule="auto"/>
      </w:pPr>
      <w:r>
        <w:separator/>
      </w:r>
    </w:p>
  </w:endnote>
  <w:endnote w:type="continuationSeparator" w:id="0">
    <w:p w14:paraId="7836D5EA" w14:textId="77777777" w:rsidR="005A184E" w:rsidRDefault="005A184E" w:rsidP="00B9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6620C" w14:textId="77777777" w:rsidR="005A184E" w:rsidRDefault="005A184E" w:rsidP="00B967A3">
      <w:pPr>
        <w:spacing w:after="0" w:line="240" w:lineRule="auto"/>
      </w:pPr>
      <w:r>
        <w:separator/>
      </w:r>
    </w:p>
  </w:footnote>
  <w:footnote w:type="continuationSeparator" w:id="0">
    <w:p w14:paraId="7143B836" w14:textId="77777777" w:rsidR="005A184E" w:rsidRDefault="005A184E" w:rsidP="00B96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1425"/>
    <w:multiLevelType w:val="hybridMultilevel"/>
    <w:tmpl w:val="B0B814EA"/>
    <w:lvl w:ilvl="0" w:tplc="B77C9870">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B2DC1"/>
    <w:multiLevelType w:val="hybridMultilevel"/>
    <w:tmpl w:val="00FE4A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8E633A"/>
    <w:multiLevelType w:val="hybridMultilevel"/>
    <w:tmpl w:val="09625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F00054"/>
    <w:multiLevelType w:val="hybridMultilevel"/>
    <w:tmpl w:val="6B76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B465D"/>
    <w:multiLevelType w:val="hybridMultilevel"/>
    <w:tmpl w:val="2876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432595">
    <w:abstractNumId w:val="0"/>
  </w:num>
  <w:num w:numId="2" w16cid:durableId="1899197975">
    <w:abstractNumId w:val="4"/>
  </w:num>
  <w:num w:numId="3" w16cid:durableId="1835492947">
    <w:abstractNumId w:val="1"/>
  </w:num>
  <w:num w:numId="4" w16cid:durableId="787620988">
    <w:abstractNumId w:val="3"/>
  </w:num>
  <w:num w:numId="5" w16cid:durableId="1703360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49"/>
    <w:rsid w:val="0000244D"/>
    <w:rsid w:val="0000301E"/>
    <w:rsid w:val="0000402F"/>
    <w:rsid w:val="00006204"/>
    <w:rsid w:val="000120DF"/>
    <w:rsid w:val="000165D0"/>
    <w:rsid w:val="000316A8"/>
    <w:rsid w:val="000327F4"/>
    <w:rsid w:val="00036F28"/>
    <w:rsid w:val="0003713E"/>
    <w:rsid w:val="000474E0"/>
    <w:rsid w:val="00053958"/>
    <w:rsid w:val="00060B0F"/>
    <w:rsid w:val="00061017"/>
    <w:rsid w:val="00062C7C"/>
    <w:rsid w:val="00065513"/>
    <w:rsid w:val="00072DB1"/>
    <w:rsid w:val="000871F3"/>
    <w:rsid w:val="00093996"/>
    <w:rsid w:val="00095624"/>
    <w:rsid w:val="00097927"/>
    <w:rsid w:val="000B5338"/>
    <w:rsid w:val="000C062F"/>
    <w:rsid w:val="000C1556"/>
    <w:rsid w:val="000C1E91"/>
    <w:rsid w:val="000C653D"/>
    <w:rsid w:val="000C76DD"/>
    <w:rsid w:val="000D157C"/>
    <w:rsid w:val="000E3BF5"/>
    <w:rsid w:val="000E40A1"/>
    <w:rsid w:val="000E55B4"/>
    <w:rsid w:val="000F37B1"/>
    <w:rsid w:val="000F5F32"/>
    <w:rsid w:val="00100E1A"/>
    <w:rsid w:val="001055B1"/>
    <w:rsid w:val="00106F15"/>
    <w:rsid w:val="00114D15"/>
    <w:rsid w:val="00116A46"/>
    <w:rsid w:val="00116F81"/>
    <w:rsid w:val="001170B4"/>
    <w:rsid w:val="00121762"/>
    <w:rsid w:val="00121DBB"/>
    <w:rsid w:val="00127D14"/>
    <w:rsid w:val="00133494"/>
    <w:rsid w:val="001357BF"/>
    <w:rsid w:val="00147245"/>
    <w:rsid w:val="001473F8"/>
    <w:rsid w:val="00153EB9"/>
    <w:rsid w:val="00166255"/>
    <w:rsid w:val="00167EF8"/>
    <w:rsid w:val="00171253"/>
    <w:rsid w:val="00174848"/>
    <w:rsid w:val="001765FC"/>
    <w:rsid w:val="00177452"/>
    <w:rsid w:val="0018164C"/>
    <w:rsid w:val="001829D1"/>
    <w:rsid w:val="00192E38"/>
    <w:rsid w:val="00197280"/>
    <w:rsid w:val="001A2849"/>
    <w:rsid w:val="001A2B1F"/>
    <w:rsid w:val="001A4587"/>
    <w:rsid w:val="001A6BD5"/>
    <w:rsid w:val="001B2384"/>
    <w:rsid w:val="001B2F2F"/>
    <w:rsid w:val="001B5738"/>
    <w:rsid w:val="001B6875"/>
    <w:rsid w:val="001C2B2A"/>
    <w:rsid w:val="001C488A"/>
    <w:rsid w:val="001C60A5"/>
    <w:rsid w:val="001C6723"/>
    <w:rsid w:val="001D4A18"/>
    <w:rsid w:val="001E0564"/>
    <w:rsid w:val="001E104B"/>
    <w:rsid w:val="001E2226"/>
    <w:rsid w:val="001E7CE9"/>
    <w:rsid w:val="001F48E3"/>
    <w:rsid w:val="001F5385"/>
    <w:rsid w:val="00200ACC"/>
    <w:rsid w:val="00200C12"/>
    <w:rsid w:val="0021212B"/>
    <w:rsid w:val="0021482A"/>
    <w:rsid w:val="002226F4"/>
    <w:rsid w:val="002237F9"/>
    <w:rsid w:val="00225927"/>
    <w:rsid w:val="00227924"/>
    <w:rsid w:val="00231431"/>
    <w:rsid w:val="00232249"/>
    <w:rsid w:val="00236260"/>
    <w:rsid w:val="00251BE1"/>
    <w:rsid w:val="00261916"/>
    <w:rsid w:val="00265AB5"/>
    <w:rsid w:val="00266EDB"/>
    <w:rsid w:val="0026791E"/>
    <w:rsid w:val="0027131E"/>
    <w:rsid w:val="00276637"/>
    <w:rsid w:val="00283B5B"/>
    <w:rsid w:val="0028740B"/>
    <w:rsid w:val="00296F41"/>
    <w:rsid w:val="002975CB"/>
    <w:rsid w:val="002B3837"/>
    <w:rsid w:val="002B4C29"/>
    <w:rsid w:val="002D4AF5"/>
    <w:rsid w:val="002D56D3"/>
    <w:rsid w:val="002E57B2"/>
    <w:rsid w:val="002F0B27"/>
    <w:rsid w:val="002F61FD"/>
    <w:rsid w:val="002F784E"/>
    <w:rsid w:val="00313697"/>
    <w:rsid w:val="00323A3A"/>
    <w:rsid w:val="00326D31"/>
    <w:rsid w:val="00326EEB"/>
    <w:rsid w:val="0033483B"/>
    <w:rsid w:val="003523A3"/>
    <w:rsid w:val="00371004"/>
    <w:rsid w:val="00372D1C"/>
    <w:rsid w:val="00374CA2"/>
    <w:rsid w:val="00376F90"/>
    <w:rsid w:val="00381159"/>
    <w:rsid w:val="00381402"/>
    <w:rsid w:val="003B0552"/>
    <w:rsid w:val="003B6A8A"/>
    <w:rsid w:val="003B7860"/>
    <w:rsid w:val="003C2907"/>
    <w:rsid w:val="003C64BC"/>
    <w:rsid w:val="003D2DD5"/>
    <w:rsid w:val="003D4209"/>
    <w:rsid w:val="003E3AF0"/>
    <w:rsid w:val="003F0D6F"/>
    <w:rsid w:val="003F4043"/>
    <w:rsid w:val="003F43E7"/>
    <w:rsid w:val="00400588"/>
    <w:rsid w:val="00403302"/>
    <w:rsid w:val="004052F4"/>
    <w:rsid w:val="00407F9A"/>
    <w:rsid w:val="00414AB2"/>
    <w:rsid w:val="00420552"/>
    <w:rsid w:val="00420AC3"/>
    <w:rsid w:val="00423BC6"/>
    <w:rsid w:val="0042507E"/>
    <w:rsid w:val="00435B8C"/>
    <w:rsid w:val="004527EA"/>
    <w:rsid w:val="004603E9"/>
    <w:rsid w:val="00460FE5"/>
    <w:rsid w:val="00466DF9"/>
    <w:rsid w:val="00467091"/>
    <w:rsid w:val="00467456"/>
    <w:rsid w:val="004749B2"/>
    <w:rsid w:val="00476F6A"/>
    <w:rsid w:val="00486E26"/>
    <w:rsid w:val="004917E6"/>
    <w:rsid w:val="00491B8B"/>
    <w:rsid w:val="004A1A54"/>
    <w:rsid w:val="004A34CA"/>
    <w:rsid w:val="004A4965"/>
    <w:rsid w:val="004B10BE"/>
    <w:rsid w:val="004B5650"/>
    <w:rsid w:val="004B7C4A"/>
    <w:rsid w:val="004D53D8"/>
    <w:rsid w:val="004D558C"/>
    <w:rsid w:val="004D7F5C"/>
    <w:rsid w:val="004E1A33"/>
    <w:rsid w:val="004E3BFE"/>
    <w:rsid w:val="004E43C8"/>
    <w:rsid w:val="004E69BE"/>
    <w:rsid w:val="004F7DC4"/>
    <w:rsid w:val="00501876"/>
    <w:rsid w:val="00504A36"/>
    <w:rsid w:val="005258D0"/>
    <w:rsid w:val="00526B2B"/>
    <w:rsid w:val="00531AB4"/>
    <w:rsid w:val="00532AA3"/>
    <w:rsid w:val="0054519E"/>
    <w:rsid w:val="0054715B"/>
    <w:rsid w:val="005500BC"/>
    <w:rsid w:val="00550D7B"/>
    <w:rsid w:val="005542C4"/>
    <w:rsid w:val="00554F9E"/>
    <w:rsid w:val="00557534"/>
    <w:rsid w:val="005614AB"/>
    <w:rsid w:val="00571AD5"/>
    <w:rsid w:val="00581432"/>
    <w:rsid w:val="00581C97"/>
    <w:rsid w:val="0059032F"/>
    <w:rsid w:val="00591869"/>
    <w:rsid w:val="005924F8"/>
    <w:rsid w:val="005978E4"/>
    <w:rsid w:val="005A022D"/>
    <w:rsid w:val="005A184E"/>
    <w:rsid w:val="005A186D"/>
    <w:rsid w:val="005A29B8"/>
    <w:rsid w:val="005A7B35"/>
    <w:rsid w:val="005B6CAE"/>
    <w:rsid w:val="005B7EE1"/>
    <w:rsid w:val="005C156B"/>
    <w:rsid w:val="005C1BF1"/>
    <w:rsid w:val="005C3CFC"/>
    <w:rsid w:val="005C4038"/>
    <w:rsid w:val="005C69CD"/>
    <w:rsid w:val="005D219D"/>
    <w:rsid w:val="005E3534"/>
    <w:rsid w:val="005E4020"/>
    <w:rsid w:val="005E4353"/>
    <w:rsid w:val="005E4970"/>
    <w:rsid w:val="005E600E"/>
    <w:rsid w:val="005F03E0"/>
    <w:rsid w:val="005F2828"/>
    <w:rsid w:val="006108E6"/>
    <w:rsid w:val="00610D4C"/>
    <w:rsid w:val="00615DFE"/>
    <w:rsid w:val="0062549F"/>
    <w:rsid w:val="00643A74"/>
    <w:rsid w:val="006451E5"/>
    <w:rsid w:val="006503FA"/>
    <w:rsid w:val="00652151"/>
    <w:rsid w:val="00657B3F"/>
    <w:rsid w:val="00661D39"/>
    <w:rsid w:val="00665582"/>
    <w:rsid w:val="00666E06"/>
    <w:rsid w:val="00667211"/>
    <w:rsid w:val="006735E2"/>
    <w:rsid w:val="00673FF9"/>
    <w:rsid w:val="00674C7B"/>
    <w:rsid w:val="00674DAD"/>
    <w:rsid w:val="0068476A"/>
    <w:rsid w:val="00695907"/>
    <w:rsid w:val="00695CC2"/>
    <w:rsid w:val="00696822"/>
    <w:rsid w:val="006A22EA"/>
    <w:rsid w:val="006A2B25"/>
    <w:rsid w:val="006A59DD"/>
    <w:rsid w:val="006B0DD8"/>
    <w:rsid w:val="006B0FE9"/>
    <w:rsid w:val="006C728A"/>
    <w:rsid w:val="006D6CD1"/>
    <w:rsid w:val="006E2442"/>
    <w:rsid w:val="006E43AC"/>
    <w:rsid w:val="006E662A"/>
    <w:rsid w:val="006E7D6B"/>
    <w:rsid w:val="00704319"/>
    <w:rsid w:val="00704F69"/>
    <w:rsid w:val="00705BCD"/>
    <w:rsid w:val="00713B95"/>
    <w:rsid w:val="007142CD"/>
    <w:rsid w:val="00715B3D"/>
    <w:rsid w:val="007207A6"/>
    <w:rsid w:val="00726F64"/>
    <w:rsid w:val="0072713D"/>
    <w:rsid w:val="0073526C"/>
    <w:rsid w:val="007451B5"/>
    <w:rsid w:val="00746238"/>
    <w:rsid w:val="007476C2"/>
    <w:rsid w:val="00747EC0"/>
    <w:rsid w:val="00754402"/>
    <w:rsid w:val="00754DAB"/>
    <w:rsid w:val="00756EF9"/>
    <w:rsid w:val="00767084"/>
    <w:rsid w:val="00767245"/>
    <w:rsid w:val="00773D00"/>
    <w:rsid w:val="0077437B"/>
    <w:rsid w:val="00782D49"/>
    <w:rsid w:val="007855E2"/>
    <w:rsid w:val="0079411D"/>
    <w:rsid w:val="00795A30"/>
    <w:rsid w:val="00795D9F"/>
    <w:rsid w:val="00797682"/>
    <w:rsid w:val="007A0ED2"/>
    <w:rsid w:val="007A78C9"/>
    <w:rsid w:val="007A78E8"/>
    <w:rsid w:val="007B1EC1"/>
    <w:rsid w:val="007C314A"/>
    <w:rsid w:val="007C503C"/>
    <w:rsid w:val="007C6FD3"/>
    <w:rsid w:val="007D5706"/>
    <w:rsid w:val="007D6C27"/>
    <w:rsid w:val="007E6AF1"/>
    <w:rsid w:val="007E79B4"/>
    <w:rsid w:val="007F13CE"/>
    <w:rsid w:val="007F1672"/>
    <w:rsid w:val="00801F37"/>
    <w:rsid w:val="00803E5A"/>
    <w:rsid w:val="00816325"/>
    <w:rsid w:val="008223E6"/>
    <w:rsid w:val="00826E1E"/>
    <w:rsid w:val="00827436"/>
    <w:rsid w:val="00845F49"/>
    <w:rsid w:val="0085385F"/>
    <w:rsid w:val="00854E0D"/>
    <w:rsid w:val="00856B90"/>
    <w:rsid w:val="00860401"/>
    <w:rsid w:val="0086069B"/>
    <w:rsid w:val="0086593D"/>
    <w:rsid w:val="00866810"/>
    <w:rsid w:val="00874D21"/>
    <w:rsid w:val="008875EB"/>
    <w:rsid w:val="00887E2E"/>
    <w:rsid w:val="008910B3"/>
    <w:rsid w:val="0089469D"/>
    <w:rsid w:val="008A052F"/>
    <w:rsid w:val="008A1368"/>
    <w:rsid w:val="008A1732"/>
    <w:rsid w:val="008A390E"/>
    <w:rsid w:val="008B38D8"/>
    <w:rsid w:val="008B391F"/>
    <w:rsid w:val="008B7009"/>
    <w:rsid w:val="008D0FF9"/>
    <w:rsid w:val="008E08E8"/>
    <w:rsid w:val="008E1CD7"/>
    <w:rsid w:val="008F1E4B"/>
    <w:rsid w:val="008F524D"/>
    <w:rsid w:val="008F622F"/>
    <w:rsid w:val="00905F44"/>
    <w:rsid w:val="0091463E"/>
    <w:rsid w:val="00917053"/>
    <w:rsid w:val="00917627"/>
    <w:rsid w:val="009176E9"/>
    <w:rsid w:val="00922083"/>
    <w:rsid w:val="00922B5A"/>
    <w:rsid w:val="00926EBB"/>
    <w:rsid w:val="009442D8"/>
    <w:rsid w:val="00947EB2"/>
    <w:rsid w:val="009508BA"/>
    <w:rsid w:val="00953E45"/>
    <w:rsid w:val="009751BE"/>
    <w:rsid w:val="0098728A"/>
    <w:rsid w:val="0099174D"/>
    <w:rsid w:val="00994871"/>
    <w:rsid w:val="00997D0B"/>
    <w:rsid w:val="009A3344"/>
    <w:rsid w:val="009A62EB"/>
    <w:rsid w:val="009A639A"/>
    <w:rsid w:val="009A7BBA"/>
    <w:rsid w:val="009B15BA"/>
    <w:rsid w:val="009B176B"/>
    <w:rsid w:val="009B6D47"/>
    <w:rsid w:val="009B6EBE"/>
    <w:rsid w:val="009B7D1B"/>
    <w:rsid w:val="009C45D7"/>
    <w:rsid w:val="009C65D5"/>
    <w:rsid w:val="009C68C2"/>
    <w:rsid w:val="009E1E3E"/>
    <w:rsid w:val="009E4E44"/>
    <w:rsid w:val="009E7C29"/>
    <w:rsid w:val="00A01129"/>
    <w:rsid w:val="00A03986"/>
    <w:rsid w:val="00A04A94"/>
    <w:rsid w:val="00A06104"/>
    <w:rsid w:val="00A07721"/>
    <w:rsid w:val="00A142A6"/>
    <w:rsid w:val="00A14DC0"/>
    <w:rsid w:val="00A1654A"/>
    <w:rsid w:val="00A22D7F"/>
    <w:rsid w:val="00A24EE4"/>
    <w:rsid w:val="00A30FF6"/>
    <w:rsid w:val="00A315E3"/>
    <w:rsid w:val="00A34CB8"/>
    <w:rsid w:val="00A42B80"/>
    <w:rsid w:val="00A460C2"/>
    <w:rsid w:val="00A50D73"/>
    <w:rsid w:val="00A67F25"/>
    <w:rsid w:val="00A711CF"/>
    <w:rsid w:val="00A72447"/>
    <w:rsid w:val="00A82877"/>
    <w:rsid w:val="00A860D0"/>
    <w:rsid w:val="00A86D9B"/>
    <w:rsid w:val="00AA1CE5"/>
    <w:rsid w:val="00AA552A"/>
    <w:rsid w:val="00AA7B68"/>
    <w:rsid w:val="00AB036C"/>
    <w:rsid w:val="00AB0DDC"/>
    <w:rsid w:val="00AC2EDA"/>
    <w:rsid w:val="00AD34B7"/>
    <w:rsid w:val="00AD6D66"/>
    <w:rsid w:val="00AD6DBA"/>
    <w:rsid w:val="00AE2256"/>
    <w:rsid w:val="00B06D52"/>
    <w:rsid w:val="00B06F3C"/>
    <w:rsid w:val="00B104C9"/>
    <w:rsid w:val="00B16F97"/>
    <w:rsid w:val="00B21113"/>
    <w:rsid w:val="00B22930"/>
    <w:rsid w:val="00B3213E"/>
    <w:rsid w:val="00B37C5C"/>
    <w:rsid w:val="00B408B3"/>
    <w:rsid w:val="00B41A09"/>
    <w:rsid w:val="00B4200E"/>
    <w:rsid w:val="00B47478"/>
    <w:rsid w:val="00B474AE"/>
    <w:rsid w:val="00B50B2F"/>
    <w:rsid w:val="00B57BCC"/>
    <w:rsid w:val="00B57FD1"/>
    <w:rsid w:val="00B60169"/>
    <w:rsid w:val="00B66863"/>
    <w:rsid w:val="00B77671"/>
    <w:rsid w:val="00B8218D"/>
    <w:rsid w:val="00B821D3"/>
    <w:rsid w:val="00B9503E"/>
    <w:rsid w:val="00B967A3"/>
    <w:rsid w:val="00B97EDB"/>
    <w:rsid w:val="00BC1A4E"/>
    <w:rsid w:val="00BC75AE"/>
    <w:rsid w:val="00BE4CB7"/>
    <w:rsid w:val="00BE5927"/>
    <w:rsid w:val="00BE6454"/>
    <w:rsid w:val="00BE6CA8"/>
    <w:rsid w:val="00BF0FD9"/>
    <w:rsid w:val="00BF6CFC"/>
    <w:rsid w:val="00C03298"/>
    <w:rsid w:val="00C05E76"/>
    <w:rsid w:val="00C1593B"/>
    <w:rsid w:val="00C16A87"/>
    <w:rsid w:val="00C21263"/>
    <w:rsid w:val="00C21730"/>
    <w:rsid w:val="00C34758"/>
    <w:rsid w:val="00C34860"/>
    <w:rsid w:val="00C40356"/>
    <w:rsid w:val="00C47829"/>
    <w:rsid w:val="00C5054B"/>
    <w:rsid w:val="00C57541"/>
    <w:rsid w:val="00C6596A"/>
    <w:rsid w:val="00C83CEB"/>
    <w:rsid w:val="00C93D14"/>
    <w:rsid w:val="00C952AD"/>
    <w:rsid w:val="00C960F1"/>
    <w:rsid w:val="00CA11B7"/>
    <w:rsid w:val="00CA3838"/>
    <w:rsid w:val="00CA7E27"/>
    <w:rsid w:val="00CA7F35"/>
    <w:rsid w:val="00CB3208"/>
    <w:rsid w:val="00CB4F16"/>
    <w:rsid w:val="00CC00F3"/>
    <w:rsid w:val="00CC11E4"/>
    <w:rsid w:val="00CE1703"/>
    <w:rsid w:val="00CE45F4"/>
    <w:rsid w:val="00CF6F04"/>
    <w:rsid w:val="00D00F65"/>
    <w:rsid w:val="00D036D2"/>
    <w:rsid w:val="00D0585F"/>
    <w:rsid w:val="00D05B69"/>
    <w:rsid w:val="00D1188C"/>
    <w:rsid w:val="00D25F63"/>
    <w:rsid w:val="00D42E42"/>
    <w:rsid w:val="00D44EF4"/>
    <w:rsid w:val="00D54438"/>
    <w:rsid w:val="00D55ACE"/>
    <w:rsid w:val="00D6223C"/>
    <w:rsid w:val="00D639AE"/>
    <w:rsid w:val="00D66AE5"/>
    <w:rsid w:val="00D73EE4"/>
    <w:rsid w:val="00D8061B"/>
    <w:rsid w:val="00D82C28"/>
    <w:rsid w:val="00D846D4"/>
    <w:rsid w:val="00DA04CF"/>
    <w:rsid w:val="00DA16E7"/>
    <w:rsid w:val="00DB693F"/>
    <w:rsid w:val="00DB75E1"/>
    <w:rsid w:val="00DC65A6"/>
    <w:rsid w:val="00DD11D3"/>
    <w:rsid w:val="00DD6B32"/>
    <w:rsid w:val="00DE6E0D"/>
    <w:rsid w:val="00DE7BA9"/>
    <w:rsid w:val="00DF1610"/>
    <w:rsid w:val="00E01164"/>
    <w:rsid w:val="00E11E8E"/>
    <w:rsid w:val="00E21592"/>
    <w:rsid w:val="00E31A76"/>
    <w:rsid w:val="00E4447C"/>
    <w:rsid w:val="00E44AE3"/>
    <w:rsid w:val="00E44F5F"/>
    <w:rsid w:val="00E4594E"/>
    <w:rsid w:val="00E46DFD"/>
    <w:rsid w:val="00E5004B"/>
    <w:rsid w:val="00E50BCF"/>
    <w:rsid w:val="00E557B4"/>
    <w:rsid w:val="00E6284B"/>
    <w:rsid w:val="00E65F11"/>
    <w:rsid w:val="00E67E3D"/>
    <w:rsid w:val="00E713F0"/>
    <w:rsid w:val="00E873D0"/>
    <w:rsid w:val="00E94EB4"/>
    <w:rsid w:val="00E96352"/>
    <w:rsid w:val="00EA05B8"/>
    <w:rsid w:val="00EA6737"/>
    <w:rsid w:val="00EA72BD"/>
    <w:rsid w:val="00EB24AD"/>
    <w:rsid w:val="00EB6580"/>
    <w:rsid w:val="00EB7231"/>
    <w:rsid w:val="00EC4545"/>
    <w:rsid w:val="00EC7EDA"/>
    <w:rsid w:val="00ED2470"/>
    <w:rsid w:val="00ED2F50"/>
    <w:rsid w:val="00ED54EE"/>
    <w:rsid w:val="00EF410B"/>
    <w:rsid w:val="00F1225D"/>
    <w:rsid w:val="00F12347"/>
    <w:rsid w:val="00F13F1F"/>
    <w:rsid w:val="00F146E3"/>
    <w:rsid w:val="00F176E8"/>
    <w:rsid w:val="00F318C7"/>
    <w:rsid w:val="00F32343"/>
    <w:rsid w:val="00F35B78"/>
    <w:rsid w:val="00F35BF2"/>
    <w:rsid w:val="00F35CF2"/>
    <w:rsid w:val="00F4021E"/>
    <w:rsid w:val="00F44A44"/>
    <w:rsid w:val="00F4662E"/>
    <w:rsid w:val="00F50B69"/>
    <w:rsid w:val="00F54144"/>
    <w:rsid w:val="00F5738B"/>
    <w:rsid w:val="00F66993"/>
    <w:rsid w:val="00F76470"/>
    <w:rsid w:val="00F767F7"/>
    <w:rsid w:val="00F80ECA"/>
    <w:rsid w:val="00F8430B"/>
    <w:rsid w:val="00F921C7"/>
    <w:rsid w:val="00F936B5"/>
    <w:rsid w:val="00F964F3"/>
    <w:rsid w:val="00FA1F62"/>
    <w:rsid w:val="00FA69EB"/>
    <w:rsid w:val="00FB4373"/>
    <w:rsid w:val="00FB4E82"/>
    <w:rsid w:val="00FB6CF9"/>
    <w:rsid w:val="00FC0349"/>
    <w:rsid w:val="00FC26BB"/>
    <w:rsid w:val="00FD092B"/>
    <w:rsid w:val="00FE0D41"/>
    <w:rsid w:val="00FE3649"/>
    <w:rsid w:val="00FF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EE59"/>
  <w15:chartTrackingRefBased/>
  <w15:docId w15:val="{96B9982C-BAC1-4A20-9074-BEA55400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qFormat/>
    <w:rsid w:val="00B37C5C"/>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14:ligatures w14:val="none"/>
    </w:rPr>
  </w:style>
  <w:style w:type="paragraph" w:styleId="Heading4">
    <w:name w:val="heading 4"/>
    <w:basedOn w:val="Normal"/>
    <w:link w:val="Heading4Char"/>
    <w:qFormat/>
    <w:rsid w:val="00B37C5C"/>
    <w:pPr>
      <w:spacing w:before="100" w:beforeAutospacing="1" w:after="100" w:afterAutospacing="1" w:line="240" w:lineRule="auto"/>
      <w:outlineLvl w:val="3"/>
    </w:pPr>
    <w:rPr>
      <w:rFonts w:ascii="Times New Roman" w:eastAsia="Times New Roman" w:hAnsi="Times New Roman" w:cs="Times New Roman"/>
      <w:b/>
      <w:bCs/>
      <w:kern w:val="0"/>
      <w:sz w:val="24"/>
      <w:szCs w:val="24"/>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D66"/>
    <w:pPr>
      <w:ind w:left="720"/>
      <w:contextualSpacing/>
    </w:pPr>
  </w:style>
  <w:style w:type="paragraph" w:styleId="Caption">
    <w:name w:val="caption"/>
    <w:basedOn w:val="Normal"/>
    <w:next w:val="Normal"/>
    <w:uiPriority w:val="35"/>
    <w:unhideWhenUsed/>
    <w:qFormat/>
    <w:rsid w:val="0091705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D8061B"/>
    <w:rPr>
      <w:color w:val="808080"/>
    </w:rPr>
  </w:style>
  <w:style w:type="table" w:styleId="TableGrid">
    <w:name w:val="Table Grid"/>
    <w:basedOn w:val="TableNormal"/>
    <w:uiPriority w:val="39"/>
    <w:rsid w:val="003D2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0FD9"/>
    <w:pPr>
      <w:spacing w:after="0" w:line="240" w:lineRule="auto"/>
    </w:pPr>
    <w:rPr>
      <w:lang w:val="en-GB"/>
    </w:rPr>
  </w:style>
  <w:style w:type="paragraph" w:styleId="Bibliography">
    <w:name w:val="Bibliography"/>
    <w:basedOn w:val="Normal"/>
    <w:next w:val="Normal"/>
    <w:uiPriority w:val="37"/>
    <w:unhideWhenUsed/>
    <w:rsid w:val="00A1654A"/>
    <w:pPr>
      <w:spacing w:after="0" w:line="240" w:lineRule="auto"/>
      <w:ind w:left="720" w:hanging="720"/>
    </w:pPr>
  </w:style>
  <w:style w:type="character" w:styleId="Hyperlink">
    <w:name w:val="Hyperlink"/>
    <w:uiPriority w:val="99"/>
    <w:rsid w:val="00B967A3"/>
    <w:rPr>
      <w:rFonts w:cs="Times New Roman"/>
      <w:color w:val="0066CC"/>
      <w:u w:val="single"/>
    </w:rPr>
  </w:style>
  <w:style w:type="character" w:styleId="FootnoteReference">
    <w:name w:val="footnote reference"/>
    <w:uiPriority w:val="99"/>
    <w:unhideWhenUsed/>
    <w:rsid w:val="00B967A3"/>
    <w:rPr>
      <w:vertAlign w:val="superscript"/>
    </w:rPr>
  </w:style>
  <w:style w:type="paragraph" w:styleId="FootnoteText">
    <w:name w:val="footnote text"/>
    <w:basedOn w:val="Normal"/>
    <w:link w:val="FootnoteTextChar"/>
    <w:uiPriority w:val="99"/>
    <w:unhideWhenUsed/>
    <w:qFormat/>
    <w:rsid w:val="00B967A3"/>
    <w:pPr>
      <w:spacing w:after="0" w:line="240" w:lineRule="auto"/>
    </w:pPr>
    <w:rPr>
      <w:rFonts w:ascii="Tahoma" w:eastAsia="MS Mincho" w:hAnsi="Tahoma" w:cs="Tahoma"/>
      <w:kern w:val="0"/>
      <w:sz w:val="20"/>
      <w:szCs w:val="20"/>
      <w:lang w:val="ro-RO" w:eastAsia="ro-RO"/>
      <w14:ligatures w14:val="none"/>
    </w:rPr>
  </w:style>
  <w:style w:type="character" w:customStyle="1" w:styleId="FootnoteTextChar">
    <w:name w:val="Footnote Text Char"/>
    <w:basedOn w:val="DefaultParagraphFont"/>
    <w:link w:val="FootnoteText"/>
    <w:uiPriority w:val="99"/>
    <w:rsid w:val="00B967A3"/>
    <w:rPr>
      <w:rFonts w:ascii="Tahoma" w:eastAsia="MS Mincho" w:hAnsi="Tahoma" w:cs="Tahoma"/>
      <w:kern w:val="0"/>
      <w:sz w:val="20"/>
      <w:szCs w:val="20"/>
      <w:lang w:val="ro-RO" w:eastAsia="ro-RO"/>
      <w14:ligatures w14:val="none"/>
    </w:rPr>
  </w:style>
  <w:style w:type="paragraph" w:styleId="Revision">
    <w:name w:val="Revision"/>
    <w:hidden/>
    <w:uiPriority w:val="99"/>
    <w:semiHidden/>
    <w:rsid w:val="00B97EDB"/>
    <w:pPr>
      <w:spacing w:after="0" w:line="240" w:lineRule="auto"/>
    </w:pPr>
    <w:rPr>
      <w:lang w:val="en-GB"/>
    </w:rPr>
  </w:style>
  <w:style w:type="character" w:styleId="CommentReference">
    <w:name w:val="annotation reference"/>
    <w:basedOn w:val="DefaultParagraphFont"/>
    <w:uiPriority w:val="99"/>
    <w:semiHidden/>
    <w:unhideWhenUsed/>
    <w:rsid w:val="001C6723"/>
    <w:rPr>
      <w:sz w:val="16"/>
      <w:szCs w:val="16"/>
    </w:rPr>
  </w:style>
  <w:style w:type="paragraph" w:styleId="CommentText">
    <w:name w:val="annotation text"/>
    <w:basedOn w:val="Normal"/>
    <w:link w:val="CommentTextChar"/>
    <w:uiPriority w:val="99"/>
    <w:semiHidden/>
    <w:unhideWhenUsed/>
    <w:rsid w:val="001C6723"/>
    <w:pPr>
      <w:spacing w:line="240" w:lineRule="auto"/>
    </w:pPr>
    <w:rPr>
      <w:sz w:val="20"/>
      <w:szCs w:val="20"/>
    </w:rPr>
  </w:style>
  <w:style w:type="character" w:customStyle="1" w:styleId="CommentTextChar">
    <w:name w:val="Comment Text Char"/>
    <w:basedOn w:val="DefaultParagraphFont"/>
    <w:link w:val="CommentText"/>
    <w:uiPriority w:val="99"/>
    <w:semiHidden/>
    <w:rsid w:val="001C6723"/>
    <w:rPr>
      <w:sz w:val="20"/>
      <w:szCs w:val="20"/>
      <w:lang w:val="en-GB"/>
    </w:rPr>
  </w:style>
  <w:style w:type="paragraph" w:styleId="CommentSubject">
    <w:name w:val="annotation subject"/>
    <w:basedOn w:val="CommentText"/>
    <w:next w:val="CommentText"/>
    <w:link w:val="CommentSubjectChar"/>
    <w:uiPriority w:val="99"/>
    <w:semiHidden/>
    <w:unhideWhenUsed/>
    <w:rsid w:val="001C6723"/>
    <w:rPr>
      <w:b/>
      <w:bCs/>
    </w:rPr>
  </w:style>
  <w:style w:type="character" w:customStyle="1" w:styleId="CommentSubjectChar">
    <w:name w:val="Comment Subject Char"/>
    <w:basedOn w:val="CommentTextChar"/>
    <w:link w:val="CommentSubject"/>
    <w:uiPriority w:val="99"/>
    <w:semiHidden/>
    <w:rsid w:val="001C6723"/>
    <w:rPr>
      <w:b/>
      <w:bCs/>
      <w:sz w:val="20"/>
      <w:szCs w:val="20"/>
      <w:lang w:val="en-GB"/>
    </w:rPr>
  </w:style>
  <w:style w:type="paragraph" w:styleId="BalloonText">
    <w:name w:val="Balloon Text"/>
    <w:basedOn w:val="Normal"/>
    <w:link w:val="BalloonTextChar"/>
    <w:uiPriority w:val="99"/>
    <w:semiHidden/>
    <w:unhideWhenUsed/>
    <w:rsid w:val="001C6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723"/>
    <w:rPr>
      <w:rFonts w:ascii="Segoe UI" w:hAnsi="Segoe UI" w:cs="Segoe UI"/>
      <w:sz w:val="18"/>
      <w:szCs w:val="18"/>
      <w:lang w:val="en-GB"/>
    </w:rPr>
  </w:style>
  <w:style w:type="character" w:customStyle="1" w:styleId="Heading1Char">
    <w:name w:val="Heading 1 Char"/>
    <w:basedOn w:val="DefaultParagraphFont"/>
    <w:link w:val="Heading1"/>
    <w:rsid w:val="00B37C5C"/>
    <w:rPr>
      <w:rFonts w:ascii="Times New Roman" w:eastAsia="Times New Roman" w:hAnsi="Times New Roman" w:cs="Times New Roman"/>
      <w:b/>
      <w:bCs/>
      <w:kern w:val="36"/>
      <w:sz w:val="48"/>
      <w:szCs w:val="48"/>
      <w:lang w:val="ro-RO" w:eastAsia="ro-RO"/>
      <w14:ligatures w14:val="none"/>
    </w:rPr>
  </w:style>
  <w:style w:type="character" w:customStyle="1" w:styleId="Heading4Char">
    <w:name w:val="Heading 4 Char"/>
    <w:basedOn w:val="DefaultParagraphFont"/>
    <w:link w:val="Heading4"/>
    <w:rsid w:val="00B37C5C"/>
    <w:rPr>
      <w:rFonts w:ascii="Times New Roman" w:eastAsia="Times New Roman" w:hAnsi="Times New Roman" w:cs="Times New Roman"/>
      <w:b/>
      <w:bCs/>
      <w:kern w:val="0"/>
      <w:sz w:val="24"/>
      <w:szCs w:val="24"/>
      <w:lang w:val="ro-RO" w:eastAsia="ro-RO"/>
      <w14:ligatures w14:val="none"/>
    </w:rPr>
  </w:style>
  <w:style w:type="paragraph" w:styleId="NormalWeb">
    <w:name w:val="Normal (Web)"/>
    <w:basedOn w:val="Normal"/>
    <w:rsid w:val="00B37C5C"/>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customStyle="1" w:styleId="TableTitle">
    <w:name w:val="Table Title"/>
    <w:basedOn w:val="Normal"/>
    <w:rsid w:val="00C5054B"/>
    <w:pPr>
      <w:autoSpaceDE w:val="0"/>
      <w:autoSpaceDN w:val="0"/>
      <w:spacing w:after="0" w:line="240" w:lineRule="auto"/>
      <w:jc w:val="center"/>
    </w:pPr>
    <w:rPr>
      <w:rFonts w:ascii="Times New Roman" w:eastAsia="Times New Roman" w:hAnsi="Times New Roman" w:cs="Times New Roman"/>
      <w:b/>
      <w:kern w:val="0"/>
      <w:sz w:val="20"/>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3A1EB-32C8-4FAA-858F-03AD14EB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4832</Words>
  <Characters>27547</Characters>
  <Application>Microsoft Office Word</Application>
  <DocSecurity>0</DocSecurity>
  <Lines>229</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TOMOIAGĂ</dc:creator>
  <cp:keywords/>
  <dc:description/>
  <cp:lastModifiedBy>ECATERINA TOMOIAGĂ</cp:lastModifiedBy>
  <cp:revision>35</cp:revision>
  <dcterms:created xsi:type="dcterms:W3CDTF">2023-11-18T09:53:00Z</dcterms:created>
  <dcterms:modified xsi:type="dcterms:W3CDTF">2023-11-18T14:55:00Z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id="JwoTcvJb"/&gt;&lt;style id="http://www.zotero.org/styles/chicago-author-date" locale="en-GB" hasBibliography="1" bibliographyStyleHasBeenSet="1"/&gt;&lt;prefs&gt;&lt;pref name="fieldType" value="Field"/&gt;&lt;/prefs&gt;&lt;/</vt:lpwstr>
  </property>
  <property fmtid="{D5CDD505-2E9C-101B-9397-08002B2CF9AE}" pid="3" name="ZOTERO_PREF_2">
    <vt:lpwstr>data&gt;</vt:lpwstr>
  </property>
</Properties>
</file>