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1D" w:rsidRPr="00506C08" w:rsidRDefault="0060147C" w:rsidP="00815395">
      <w:pPr>
        <w:jc w:val="center"/>
        <w:rPr>
          <w:rFonts w:ascii="Times New Roman" w:hAnsi="Times New Roman" w:cs="Times New Roman"/>
          <w:b/>
          <w:color w:val="000000" w:themeColor="text1"/>
          <w:sz w:val="28"/>
          <w:szCs w:val="28"/>
        </w:rPr>
      </w:pPr>
      <w:r w:rsidRPr="00506C08">
        <w:rPr>
          <w:rFonts w:ascii="Times New Roman" w:hAnsi="Times New Roman" w:cs="Times New Roman"/>
          <w:b/>
          <w:color w:val="000000" w:themeColor="text1"/>
          <w:sz w:val="28"/>
          <w:szCs w:val="28"/>
          <w:lang w:val="en-US"/>
        </w:rPr>
        <w:t>ANALIZ</w:t>
      </w:r>
      <w:r w:rsidRPr="00506C08">
        <w:rPr>
          <w:rFonts w:ascii="Times New Roman" w:hAnsi="Times New Roman" w:cs="Times New Roman"/>
          <w:b/>
          <w:color w:val="000000" w:themeColor="text1"/>
          <w:sz w:val="28"/>
          <w:szCs w:val="28"/>
        </w:rPr>
        <w:t>A</w:t>
      </w:r>
      <w:r w:rsidR="00C86206" w:rsidRPr="00506C08">
        <w:rPr>
          <w:rFonts w:ascii="Times New Roman" w:hAnsi="Times New Roman" w:cs="Times New Roman"/>
          <w:b/>
          <w:color w:val="000000" w:themeColor="text1"/>
          <w:sz w:val="28"/>
          <w:szCs w:val="28"/>
        </w:rPr>
        <w:t xml:space="preserve"> </w:t>
      </w:r>
      <w:r w:rsidR="009319CA" w:rsidRPr="00506C08">
        <w:rPr>
          <w:rFonts w:ascii="Times New Roman" w:hAnsi="Times New Roman" w:cs="Times New Roman"/>
          <w:b/>
          <w:color w:val="000000" w:themeColor="text1"/>
          <w:sz w:val="28"/>
          <w:szCs w:val="28"/>
        </w:rPr>
        <w:t xml:space="preserve">IMPACTULUI CAUZAT DE MUNCA LA </w:t>
      </w:r>
      <w:r w:rsidR="00B757B5" w:rsidRPr="00506C08">
        <w:rPr>
          <w:rFonts w:ascii="Times New Roman" w:hAnsi="Times New Roman" w:cs="Times New Roman"/>
          <w:b/>
          <w:color w:val="000000" w:themeColor="text1"/>
          <w:sz w:val="28"/>
          <w:szCs w:val="28"/>
        </w:rPr>
        <w:t xml:space="preserve">NEGRU ASUPRA BUGETULUI DE STAT </w:t>
      </w:r>
      <w:r w:rsidR="009319CA" w:rsidRPr="00506C08">
        <w:rPr>
          <w:rFonts w:ascii="Times New Roman" w:hAnsi="Times New Roman" w:cs="Times New Roman"/>
          <w:b/>
          <w:color w:val="000000" w:themeColor="text1"/>
          <w:sz w:val="28"/>
          <w:szCs w:val="28"/>
        </w:rPr>
        <w:t xml:space="preserve">ÎN CAZUL UNEI SOCIETĂȚI COMERCIALE </w:t>
      </w:r>
      <w:r w:rsidR="00B0637F" w:rsidRPr="00506C08">
        <w:rPr>
          <w:rFonts w:ascii="Times New Roman" w:hAnsi="Times New Roman" w:cs="Times New Roman"/>
          <w:b/>
          <w:color w:val="000000" w:themeColor="text1"/>
          <w:sz w:val="28"/>
          <w:szCs w:val="28"/>
        </w:rPr>
        <w:t xml:space="preserve">ROMÂNEȘTI </w:t>
      </w:r>
      <w:r w:rsidR="009319CA" w:rsidRPr="00506C08">
        <w:rPr>
          <w:rFonts w:ascii="Times New Roman" w:hAnsi="Times New Roman" w:cs="Times New Roman"/>
          <w:b/>
          <w:color w:val="000000" w:themeColor="text1"/>
          <w:sz w:val="28"/>
          <w:szCs w:val="28"/>
        </w:rPr>
        <w:t>C</w:t>
      </w:r>
      <w:r w:rsidR="00815395" w:rsidRPr="00506C08">
        <w:rPr>
          <w:rFonts w:ascii="Times New Roman" w:hAnsi="Times New Roman" w:cs="Times New Roman"/>
          <w:b/>
          <w:color w:val="000000" w:themeColor="text1"/>
          <w:sz w:val="28"/>
          <w:szCs w:val="28"/>
        </w:rPr>
        <w:t>ARE FIGUREAZĂ CU 20 DE ANGAJAȚI</w:t>
      </w:r>
    </w:p>
    <w:p w:rsidR="00815395" w:rsidRPr="00506C08" w:rsidRDefault="00815395" w:rsidP="00815395">
      <w:pPr>
        <w:jc w:val="center"/>
        <w:rPr>
          <w:rFonts w:ascii="Times New Roman" w:hAnsi="Times New Roman" w:cs="Times New Roman"/>
          <w:b/>
          <w:color w:val="000000" w:themeColor="text1"/>
          <w:sz w:val="28"/>
          <w:szCs w:val="28"/>
        </w:rPr>
      </w:pPr>
    </w:p>
    <w:p w:rsidR="00A95A59" w:rsidRPr="00506C08" w:rsidRDefault="000A65E9" w:rsidP="00A95A59">
      <w:pPr>
        <w:spacing w:after="0" w:line="240" w:lineRule="auto"/>
        <w:ind w:firstLine="709"/>
        <w:rPr>
          <w:rFonts w:ascii="Times New Roman" w:hAnsi="Times New Roman" w:cs="Times New Roman"/>
          <w:b/>
          <w:bCs/>
          <w:color w:val="000000" w:themeColor="text1"/>
          <w:sz w:val="20"/>
          <w:szCs w:val="20"/>
          <w:lang w:val="en-US"/>
        </w:rPr>
      </w:pPr>
      <w:r w:rsidRPr="00506C08">
        <w:rPr>
          <w:rFonts w:ascii="Times New Roman" w:hAnsi="Times New Roman" w:cs="Times New Roman"/>
          <w:b/>
          <w:bCs/>
          <w:color w:val="000000" w:themeColor="text1"/>
          <w:sz w:val="20"/>
          <w:szCs w:val="20"/>
          <w:lang w:val="en-US"/>
        </w:rPr>
        <w:t>Abstract</w:t>
      </w:r>
      <w:r w:rsidR="006A1C6C" w:rsidRPr="00506C08">
        <w:rPr>
          <w:rFonts w:ascii="Times New Roman" w:hAnsi="Times New Roman" w:cs="Times New Roman"/>
          <w:b/>
          <w:bCs/>
          <w:color w:val="000000" w:themeColor="text1"/>
          <w:sz w:val="20"/>
          <w:szCs w:val="20"/>
          <w:lang w:val="en-US"/>
        </w:rPr>
        <w:t>:</w:t>
      </w:r>
    </w:p>
    <w:p w:rsidR="00561412" w:rsidRPr="00506C08" w:rsidRDefault="00561412" w:rsidP="00A95A59">
      <w:pPr>
        <w:spacing w:after="0" w:line="240" w:lineRule="auto"/>
        <w:ind w:firstLine="709"/>
        <w:jc w:val="both"/>
        <w:rPr>
          <w:rFonts w:ascii="Times New Roman" w:hAnsi="Times New Roman" w:cs="Times New Roman"/>
          <w:b/>
          <w:bCs/>
          <w:color w:val="000000" w:themeColor="text1"/>
          <w:sz w:val="20"/>
          <w:szCs w:val="20"/>
          <w:lang w:val="en-US"/>
        </w:rPr>
      </w:pPr>
      <w:r w:rsidRPr="00506C08">
        <w:rPr>
          <w:rFonts w:ascii="Times New Roman" w:hAnsi="Times New Roman" w:cs="Times New Roman"/>
          <w:bCs/>
          <w:i/>
          <w:color w:val="000000" w:themeColor="text1"/>
          <w:sz w:val="20"/>
          <w:szCs w:val="20"/>
        </w:rPr>
        <w:t xml:space="preserve">Cercetarea de față își propune să analizeze </w:t>
      </w:r>
      <w:r w:rsidR="00D10F2D" w:rsidRPr="00506C08">
        <w:rPr>
          <w:rFonts w:ascii="Times New Roman" w:hAnsi="Times New Roman" w:cs="Times New Roman"/>
          <w:bCs/>
          <w:i/>
          <w:color w:val="000000" w:themeColor="text1"/>
          <w:sz w:val="20"/>
          <w:szCs w:val="20"/>
        </w:rPr>
        <w:t>impactul</w:t>
      </w:r>
      <w:r w:rsidRPr="00506C08">
        <w:rPr>
          <w:rFonts w:ascii="Times New Roman" w:hAnsi="Times New Roman" w:cs="Times New Roman"/>
          <w:bCs/>
          <w:i/>
          <w:color w:val="000000" w:themeColor="text1"/>
          <w:sz w:val="20"/>
          <w:szCs w:val="20"/>
        </w:rPr>
        <w:t xml:space="preserve"> muncii la negru </w:t>
      </w:r>
      <w:r w:rsidR="00D10F2D" w:rsidRPr="00506C08">
        <w:rPr>
          <w:rFonts w:ascii="Times New Roman" w:hAnsi="Times New Roman" w:cs="Times New Roman"/>
          <w:bCs/>
          <w:i/>
          <w:color w:val="000000" w:themeColor="text1"/>
          <w:sz w:val="20"/>
          <w:szCs w:val="20"/>
        </w:rPr>
        <w:t>asupra bugetului de stat</w:t>
      </w:r>
      <w:r w:rsidRPr="00506C08">
        <w:rPr>
          <w:rFonts w:ascii="Times New Roman" w:hAnsi="Times New Roman" w:cs="Times New Roman"/>
          <w:bCs/>
          <w:i/>
          <w:color w:val="000000" w:themeColor="text1"/>
          <w:sz w:val="20"/>
          <w:szCs w:val="20"/>
        </w:rPr>
        <w:t>, precu</w:t>
      </w:r>
      <w:r w:rsidR="008D530D" w:rsidRPr="00506C08">
        <w:rPr>
          <w:rFonts w:ascii="Times New Roman" w:hAnsi="Times New Roman" w:cs="Times New Roman"/>
          <w:bCs/>
          <w:i/>
          <w:color w:val="000000" w:themeColor="text1"/>
          <w:sz w:val="20"/>
          <w:szCs w:val="20"/>
        </w:rPr>
        <w:t>m și asupra cetățeanului</w:t>
      </w:r>
      <w:r w:rsidR="00D10F2D" w:rsidRPr="00506C08">
        <w:rPr>
          <w:rFonts w:ascii="Times New Roman" w:hAnsi="Times New Roman" w:cs="Times New Roman"/>
          <w:bCs/>
          <w:i/>
          <w:color w:val="000000" w:themeColor="text1"/>
          <w:sz w:val="20"/>
          <w:szCs w:val="20"/>
        </w:rPr>
        <w:t xml:space="preserve">. </w:t>
      </w:r>
      <w:r w:rsidRPr="00506C08">
        <w:rPr>
          <w:rFonts w:ascii="Times New Roman" w:hAnsi="Times New Roman" w:cs="Times New Roman"/>
          <w:bCs/>
          <w:i/>
          <w:color w:val="000000" w:themeColor="text1"/>
          <w:sz w:val="20"/>
          <w:szCs w:val="20"/>
        </w:rPr>
        <w:t xml:space="preserve">De-a lungul timpului, </w:t>
      </w:r>
      <w:r w:rsidR="00D10F2D" w:rsidRPr="00506C08">
        <w:rPr>
          <w:rFonts w:ascii="Times New Roman" w:hAnsi="Times New Roman" w:cs="Times New Roman"/>
          <w:bCs/>
          <w:i/>
          <w:color w:val="000000" w:themeColor="text1"/>
          <w:sz w:val="20"/>
          <w:szCs w:val="20"/>
        </w:rPr>
        <w:t xml:space="preserve">munca nedeclarată a primit o serie de sintagme în definirea </w:t>
      </w:r>
      <w:r w:rsidR="008F5889" w:rsidRPr="00506C08">
        <w:rPr>
          <w:rFonts w:ascii="Times New Roman" w:hAnsi="Times New Roman" w:cs="Times New Roman"/>
          <w:bCs/>
          <w:i/>
          <w:color w:val="000000" w:themeColor="text1"/>
          <w:sz w:val="20"/>
          <w:szCs w:val="20"/>
        </w:rPr>
        <w:t>ei</w:t>
      </w:r>
      <w:r w:rsidR="00D10F2D" w:rsidRPr="00506C08">
        <w:rPr>
          <w:rFonts w:ascii="Times New Roman" w:hAnsi="Times New Roman" w:cs="Times New Roman"/>
          <w:bCs/>
          <w:i/>
          <w:color w:val="000000" w:themeColor="text1"/>
          <w:sz w:val="20"/>
          <w:szCs w:val="20"/>
        </w:rPr>
        <w:t>, precum: ,,munca la negru”</w:t>
      </w:r>
      <w:r w:rsidR="006F5B8D" w:rsidRPr="00506C08">
        <w:rPr>
          <w:rFonts w:ascii="Times New Roman" w:hAnsi="Times New Roman" w:cs="Times New Roman"/>
          <w:bCs/>
          <w:i/>
          <w:color w:val="000000" w:themeColor="text1"/>
          <w:sz w:val="20"/>
          <w:szCs w:val="20"/>
        </w:rPr>
        <w:t>, ,,muncă ilegală</w:t>
      </w:r>
      <w:r w:rsidR="006F5B8D" w:rsidRPr="00506C08">
        <w:rPr>
          <w:rFonts w:ascii="Times New Roman" w:hAnsi="Times New Roman" w:cs="Times New Roman"/>
          <w:bCs/>
          <w:i/>
          <w:color w:val="000000" w:themeColor="text1"/>
          <w:sz w:val="20"/>
          <w:szCs w:val="20"/>
          <w:lang w:val="en-US"/>
        </w:rPr>
        <w:t>”, ,,</w:t>
      </w:r>
      <w:r w:rsidR="006F5B8D" w:rsidRPr="00506C08">
        <w:rPr>
          <w:rFonts w:ascii="Times New Roman" w:hAnsi="Times New Roman" w:cs="Times New Roman"/>
          <w:bCs/>
          <w:i/>
          <w:color w:val="000000" w:themeColor="text1"/>
          <w:sz w:val="20"/>
          <w:szCs w:val="20"/>
        </w:rPr>
        <w:t>muncă fără forme legale</w:t>
      </w:r>
      <w:r w:rsidR="006F5B8D" w:rsidRPr="00506C08">
        <w:rPr>
          <w:rFonts w:ascii="Times New Roman" w:hAnsi="Times New Roman" w:cs="Times New Roman"/>
          <w:bCs/>
          <w:i/>
          <w:color w:val="000000" w:themeColor="text1"/>
          <w:sz w:val="20"/>
          <w:szCs w:val="20"/>
          <w:lang w:val="en-US"/>
        </w:rPr>
        <w:t xml:space="preserve">”, </w:t>
      </w:r>
      <w:r w:rsidR="00D10F2D" w:rsidRPr="00506C08">
        <w:rPr>
          <w:rFonts w:ascii="Times New Roman" w:hAnsi="Times New Roman" w:cs="Times New Roman"/>
          <w:bCs/>
          <w:i/>
          <w:color w:val="000000" w:themeColor="text1"/>
          <w:sz w:val="20"/>
          <w:szCs w:val="20"/>
        </w:rPr>
        <w:t xml:space="preserve"> ,,munca la gri”. Indiferent de formula  </w:t>
      </w:r>
      <w:r w:rsidRPr="00506C08">
        <w:rPr>
          <w:rFonts w:ascii="Times New Roman" w:hAnsi="Times New Roman" w:cs="Times New Roman"/>
          <w:bCs/>
          <w:i/>
          <w:color w:val="000000" w:themeColor="text1"/>
          <w:sz w:val="20"/>
          <w:szCs w:val="20"/>
        </w:rPr>
        <w:t>precizată</w:t>
      </w:r>
      <w:r w:rsidR="00D10F2D" w:rsidRPr="00506C08">
        <w:rPr>
          <w:rFonts w:ascii="Times New Roman" w:hAnsi="Times New Roman" w:cs="Times New Roman"/>
          <w:bCs/>
          <w:i/>
          <w:color w:val="000000" w:themeColor="text1"/>
          <w:sz w:val="20"/>
          <w:szCs w:val="20"/>
        </w:rPr>
        <w:t xml:space="preserve"> în limbajul de specialitate, consecințele acesteia sunt devastatoare pentru bugetu</w:t>
      </w:r>
      <w:r w:rsidR="00A7324F" w:rsidRPr="00506C08">
        <w:rPr>
          <w:rFonts w:ascii="Times New Roman" w:hAnsi="Times New Roman" w:cs="Times New Roman"/>
          <w:bCs/>
          <w:i/>
          <w:color w:val="000000" w:themeColor="text1"/>
          <w:sz w:val="20"/>
          <w:szCs w:val="20"/>
        </w:rPr>
        <w:t>l unei țări, având o influență semnificativă</w:t>
      </w:r>
      <w:r w:rsidR="00D10F2D" w:rsidRPr="00506C08">
        <w:rPr>
          <w:rFonts w:ascii="Times New Roman" w:hAnsi="Times New Roman" w:cs="Times New Roman"/>
          <w:bCs/>
          <w:i/>
          <w:color w:val="000000" w:themeColor="text1"/>
          <w:sz w:val="20"/>
          <w:szCs w:val="20"/>
        </w:rPr>
        <w:t xml:space="preserve"> asupra colectării </w:t>
      </w:r>
      <w:r w:rsidR="00945C27" w:rsidRPr="00506C08">
        <w:rPr>
          <w:rFonts w:ascii="Times New Roman" w:hAnsi="Times New Roman" w:cs="Times New Roman"/>
          <w:bCs/>
          <w:i/>
          <w:color w:val="000000" w:themeColor="text1"/>
          <w:sz w:val="20"/>
          <w:szCs w:val="20"/>
        </w:rPr>
        <w:t xml:space="preserve">la bugetul de stat a </w:t>
      </w:r>
      <w:r w:rsidR="00D10F2D" w:rsidRPr="00506C08">
        <w:rPr>
          <w:rFonts w:ascii="Times New Roman" w:hAnsi="Times New Roman" w:cs="Times New Roman"/>
          <w:bCs/>
          <w:i/>
          <w:color w:val="000000" w:themeColor="text1"/>
          <w:sz w:val="20"/>
          <w:szCs w:val="20"/>
        </w:rPr>
        <w:t xml:space="preserve">contribuției </w:t>
      </w:r>
      <w:r w:rsidR="00114469">
        <w:rPr>
          <w:rFonts w:ascii="Times New Roman" w:hAnsi="Times New Roman" w:cs="Times New Roman"/>
          <w:bCs/>
          <w:i/>
          <w:color w:val="000000" w:themeColor="text1"/>
          <w:sz w:val="20"/>
          <w:szCs w:val="20"/>
        </w:rPr>
        <w:t xml:space="preserve">datorate </w:t>
      </w:r>
      <w:r w:rsidR="008F5889" w:rsidRPr="00506C08">
        <w:rPr>
          <w:rFonts w:ascii="Times New Roman" w:hAnsi="Times New Roman" w:cs="Times New Roman"/>
          <w:bCs/>
          <w:i/>
          <w:color w:val="000000" w:themeColor="text1"/>
          <w:sz w:val="20"/>
          <w:szCs w:val="20"/>
        </w:rPr>
        <w:t xml:space="preserve">de angajat și de angajator. </w:t>
      </w:r>
      <w:r w:rsidR="006D401F" w:rsidRPr="00506C08">
        <w:rPr>
          <w:rFonts w:ascii="Times New Roman" w:hAnsi="Times New Roman" w:cs="Times New Roman"/>
          <w:bCs/>
          <w:i/>
          <w:color w:val="000000" w:themeColor="text1"/>
          <w:sz w:val="20"/>
          <w:szCs w:val="20"/>
        </w:rPr>
        <w:t xml:space="preserve"> Un alt aspect important</w:t>
      </w:r>
      <w:r w:rsidR="00166AFB" w:rsidRPr="00506C08">
        <w:rPr>
          <w:rFonts w:ascii="Times New Roman" w:hAnsi="Times New Roman" w:cs="Times New Roman"/>
          <w:bCs/>
          <w:i/>
          <w:color w:val="000000" w:themeColor="text1"/>
          <w:sz w:val="20"/>
          <w:szCs w:val="20"/>
        </w:rPr>
        <w:t xml:space="preserve"> este repercusiunea resimțită </w:t>
      </w:r>
      <w:r w:rsidR="008F5889" w:rsidRPr="00506C08">
        <w:rPr>
          <w:rFonts w:ascii="Times New Roman" w:hAnsi="Times New Roman" w:cs="Times New Roman"/>
          <w:bCs/>
          <w:i/>
          <w:color w:val="000000" w:themeColor="text1"/>
          <w:sz w:val="20"/>
          <w:szCs w:val="20"/>
        </w:rPr>
        <w:t>asupra cetățeanul</w:t>
      </w:r>
      <w:r w:rsidR="00945C27" w:rsidRPr="00506C08">
        <w:rPr>
          <w:rFonts w:ascii="Times New Roman" w:hAnsi="Times New Roman" w:cs="Times New Roman"/>
          <w:bCs/>
          <w:i/>
          <w:color w:val="000000" w:themeColor="text1"/>
          <w:sz w:val="20"/>
          <w:szCs w:val="20"/>
        </w:rPr>
        <w:t>ui</w:t>
      </w:r>
      <w:r w:rsidR="008F5889" w:rsidRPr="00506C08">
        <w:rPr>
          <w:rFonts w:ascii="Times New Roman" w:hAnsi="Times New Roman" w:cs="Times New Roman"/>
          <w:bCs/>
          <w:i/>
          <w:color w:val="000000" w:themeColor="text1"/>
          <w:sz w:val="20"/>
          <w:szCs w:val="20"/>
        </w:rPr>
        <w:t xml:space="preserve">, </w:t>
      </w:r>
      <w:r w:rsidR="00D10F2D" w:rsidRPr="00506C08">
        <w:rPr>
          <w:rFonts w:ascii="Times New Roman" w:hAnsi="Times New Roman" w:cs="Times New Roman"/>
          <w:bCs/>
          <w:i/>
          <w:color w:val="000000" w:themeColor="text1"/>
          <w:sz w:val="20"/>
          <w:szCs w:val="20"/>
        </w:rPr>
        <w:t>limitarea accesului la anumite drepturi</w:t>
      </w:r>
      <w:r w:rsidR="004B397C" w:rsidRPr="00506C08">
        <w:rPr>
          <w:rFonts w:ascii="Times New Roman" w:hAnsi="Times New Roman" w:cs="Times New Roman"/>
          <w:bCs/>
          <w:i/>
          <w:color w:val="000000" w:themeColor="text1"/>
          <w:sz w:val="20"/>
          <w:szCs w:val="20"/>
        </w:rPr>
        <w:t>, respectiv</w:t>
      </w:r>
      <w:r w:rsidR="006D401F" w:rsidRPr="00506C08">
        <w:rPr>
          <w:rFonts w:ascii="Times New Roman" w:hAnsi="Times New Roman" w:cs="Times New Roman"/>
          <w:bCs/>
          <w:i/>
          <w:color w:val="000000" w:themeColor="text1"/>
          <w:sz w:val="20"/>
          <w:szCs w:val="20"/>
        </w:rPr>
        <w:t xml:space="preserve">, </w:t>
      </w:r>
      <w:r w:rsidR="008D530D" w:rsidRPr="00506C08">
        <w:rPr>
          <w:rFonts w:ascii="Times New Roman" w:hAnsi="Times New Roman" w:cs="Times New Roman"/>
          <w:bCs/>
          <w:i/>
          <w:color w:val="000000" w:themeColor="text1"/>
          <w:sz w:val="20"/>
          <w:szCs w:val="20"/>
        </w:rPr>
        <w:t xml:space="preserve">la </w:t>
      </w:r>
      <w:r w:rsidRPr="00506C08">
        <w:rPr>
          <w:rFonts w:ascii="Times New Roman" w:hAnsi="Times New Roman" w:cs="Times New Roman"/>
          <w:bCs/>
          <w:i/>
          <w:color w:val="000000" w:themeColor="text1"/>
          <w:sz w:val="20"/>
          <w:szCs w:val="20"/>
        </w:rPr>
        <w:t>un contract echitabil de muncă</w:t>
      </w:r>
      <w:r w:rsidR="008F5889" w:rsidRPr="00506C08">
        <w:rPr>
          <w:rFonts w:ascii="Times New Roman" w:hAnsi="Times New Roman" w:cs="Times New Roman"/>
          <w:bCs/>
          <w:i/>
          <w:color w:val="000000" w:themeColor="text1"/>
          <w:sz w:val="20"/>
          <w:szCs w:val="20"/>
        </w:rPr>
        <w:t>,</w:t>
      </w:r>
      <w:r w:rsidR="00166AFB" w:rsidRPr="00506C08">
        <w:rPr>
          <w:rFonts w:ascii="Times New Roman" w:hAnsi="Times New Roman" w:cs="Times New Roman"/>
          <w:bCs/>
          <w:i/>
          <w:color w:val="000000" w:themeColor="text1"/>
          <w:sz w:val="20"/>
          <w:szCs w:val="20"/>
        </w:rPr>
        <w:t xml:space="preserve"> asigurări sociale, pensie. </w:t>
      </w:r>
      <w:r w:rsidR="008F5889" w:rsidRPr="00506C08">
        <w:rPr>
          <w:rFonts w:ascii="Times New Roman" w:hAnsi="Times New Roman" w:cs="Times New Roman"/>
          <w:bCs/>
          <w:i/>
          <w:color w:val="000000" w:themeColor="text1"/>
          <w:sz w:val="20"/>
          <w:szCs w:val="20"/>
        </w:rPr>
        <w:t>Prin urmare</w:t>
      </w:r>
      <w:r w:rsidR="00D10F2D" w:rsidRPr="00506C08">
        <w:rPr>
          <w:rFonts w:ascii="Times New Roman" w:hAnsi="Times New Roman" w:cs="Times New Roman"/>
          <w:bCs/>
          <w:i/>
          <w:color w:val="000000" w:themeColor="text1"/>
          <w:sz w:val="20"/>
          <w:szCs w:val="20"/>
        </w:rPr>
        <w:t>, p</w:t>
      </w:r>
      <w:r w:rsidRPr="00506C08">
        <w:rPr>
          <w:rFonts w:ascii="Times New Roman" w:hAnsi="Times New Roman" w:cs="Times New Roman"/>
          <w:bCs/>
          <w:i/>
          <w:color w:val="000000" w:themeColor="text1"/>
          <w:sz w:val="20"/>
          <w:szCs w:val="20"/>
        </w:rPr>
        <w:t xml:space="preserve">e termen </w:t>
      </w:r>
      <w:r w:rsidR="008D530D" w:rsidRPr="00506C08">
        <w:rPr>
          <w:rFonts w:ascii="Times New Roman" w:hAnsi="Times New Roman" w:cs="Times New Roman"/>
          <w:bCs/>
          <w:i/>
          <w:color w:val="000000" w:themeColor="text1"/>
          <w:sz w:val="20"/>
          <w:szCs w:val="20"/>
        </w:rPr>
        <w:t xml:space="preserve">scurt, </w:t>
      </w:r>
      <w:r w:rsidRPr="00506C08">
        <w:rPr>
          <w:rFonts w:ascii="Times New Roman" w:hAnsi="Times New Roman" w:cs="Times New Roman"/>
          <w:bCs/>
          <w:i/>
          <w:color w:val="000000" w:themeColor="text1"/>
          <w:sz w:val="20"/>
          <w:szCs w:val="20"/>
        </w:rPr>
        <w:t xml:space="preserve">mediu și lung repercusiunile </w:t>
      </w:r>
      <w:r w:rsidR="00D10F2D" w:rsidRPr="00506C08">
        <w:rPr>
          <w:rFonts w:ascii="Times New Roman" w:hAnsi="Times New Roman" w:cs="Times New Roman"/>
          <w:bCs/>
          <w:i/>
          <w:color w:val="000000" w:themeColor="text1"/>
          <w:sz w:val="20"/>
          <w:szCs w:val="20"/>
        </w:rPr>
        <w:t xml:space="preserve">acestui flagel </w:t>
      </w:r>
      <w:r w:rsidR="00530078" w:rsidRPr="00506C08">
        <w:rPr>
          <w:rFonts w:ascii="Times New Roman" w:hAnsi="Times New Roman" w:cs="Times New Roman"/>
          <w:bCs/>
          <w:i/>
          <w:color w:val="000000" w:themeColor="text1"/>
          <w:sz w:val="20"/>
          <w:szCs w:val="20"/>
        </w:rPr>
        <w:t xml:space="preserve">sunt </w:t>
      </w:r>
      <w:r w:rsidR="00D10F2D" w:rsidRPr="00506C08">
        <w:rPr>
          <w:rFonts w:ascii="Times New Roman" w:hAnsi="Times New Roman" w:cs="Times New Roman"/>
          <w:bCs/>
          <w:i/>
          <w:color w:val="000000" w:themeColor="text1"/>
          <w:sz w:val="20"/>
          <w:szCs w:val="20"/>
        </w:rPr>
        <w:t>semnificativ</w:t>
      </w:r>
      <w:r w:rsidR="00530078" w:rsidRPr="00506C08">
        <w:rPr>
          <w:rFonts w:ascii="Times New Roman" w:hAnsi="Times New Roman" w:cs="Times New Roman"/>
          <w:bCs/>
          <w:i/>
          <w:color w:val="000000" w:themeColor="text1"/>
          <w:sz w:val="20"/>
          <w:szCs w:val="20"/>
        </w:rPr>
        <w:t>e</w:t>
      </w:r>
      <w:r w:rsidR="00080919">
        <w:rPr>
          <w:rFonts w:ascii="Times New Roman" w:hAnsi="Times New Roman" w:cs="Times New Roman"/>
          <w:bCs/>
          <w:i/>
          <w:color w:val="000000" w:themeColor="text1"/>
          <w:sz w:val="20"/>
          <w:szCs w:val="20"/>
        </w:rPr>
        <w:t xml:space="preserve">. Din acest motiv, </w:t>
      </w:r>
      <w:r w:rsidR="00D10F2D" w:rsidRPr="00506C08">
        <w:rPr>
          <w:rFonts w:ascii="Times New Roman" w:hAnsi="Times New Roman" w:cs="Times New Roman"/>
          <w:bCs/>
          <w:i/>
          <w:color w:val="000000" w:themeColor="text1"/>
          <w:sz w:val="20"/>
          <w:szCs w:val="20"/>
        </w:rPr>
        <w:t>voi ana</w:t>
      </w:r>
      <w:r w:rsidR="00166AFB" w:rsidRPr="00506C08">
        <w:rPr>
          <w:rFonts w:ascii="Times New Roman" w:hAnsi="Times New Roman" w:cs="Times New Roman"/>
          <w:bCs/>
          <w:i/>
          <w:color w:val="000000" w:themeColor="text1"/>
          <w:sz w:val="20"/>
          <w:szCs w:val="20"/>
        </w:rPr>
        <w:t>liza care este impactul muncii nedeclarate</w:t>
      </w:r>
      <w:r w:rsidR="00D10F2D" w:rsidRPr="00506C08">
        <w:rPr>
          <w:rFonts w:ascii="Times New Roman" w:hAnsi="Times New Roman" w:cs="Times New Roman"/>
          <w:bCs/>
          <w:i/>
          <w:color w:val="000000" w:themeColor="text1"/>
          <w:sz w:val="20"/>
          <w:szCs w:val="20"/>
        </w:rPr>
        <w:t>, în cazul unei societăți</w:t>
      </w:r>
      <w:r w:rsidR="008D530D" w:rsidRPr="00506C08">
        <w:rPr>
          <w:rFonts w:ascii="Times New Roman" w:hAnsi="Times New Roman" w:cs="Times New Roman"/>
          <w:bCs/>
          <w:i/>
          <w:color w:val="000000" w:themeColor="text1"/>
          <w:sz w:val="20"/>
          <w:szCs w:val="20"/>
        </w:rPr>
        <w:t xml:space="preserve"> </w:t>
      </w:r>
      <w:r w:rsidR="00D10F2D" w:rsidRPr="00506C08">
        <w:rPr>
          <w:rFonts w:ascii="Times New Roman" w:hAnsi="Times New Roman" w:cs="Times New Roman"/>
          <w:bCs/>
          <w:i/>
          <w:color w:val="000000" w:themeColor="text1"/>
          <w:sz w:val="20"/>
          <w:szCs w:val="20"/>
        </w:rPr>
        <w:t>comerciale cu capital românesc, care figure</w:t>
      </w:r>
      <w:r w:rsidR="00166AFB" w:rsidRPr="00506C08">
        <w:rPr>
          <w:rFonts w:ascii="Times New Roman" w:hAnsi="Times New Roman" w:cs="Times New Roman"/>
          <w:bCs/>
          <w:i/>
          <w:color w:val="000000" w:themeColor="text1"/>
          <w:sz w:val="20"/>
          <w:szCs w:val="20"/>
        </w:rPr>
        <w:t>ază cu 20 de angajați. Prezenta lucrarea îș</w:t>
      </w:r>
      <w:r w:rsidR="00D10F2D" w:rsidRPr="00506C08">
        <w:rPr>
          <w:rFonts w:ascii="Times New Roman" w:hAnsi="Times New Roman" w:cs="Times New Roman"/>
          <w:bCs/>
          <w:i/>
          <w:color w:val="000000" w:themeColor="text1"/>
          <w:sz w:val="20"/>
          <w:szCs w:val="20"/>
        </w:rPr>
        <w:t>i propune să studi</w:t>
      </w:r>
      <w:r w:rsidRPr="00506C08">
        <w:rPr>
          <w:rFonts w:ascii="Times New Roman" w:hAnsi="Times New Roman" w:cs="Times New Roman"/>
          <w:bCs/>
          <w:i/>
          <w:color w:val="000000" w:themeColor="text1"/>
          <w:sz w:val="20"/>
          <w:szCs w:val="20"/>
        </w:rPr>
        <w:t>e</w:t>
      </w:r>
      <w:r w:rsidR="00D10F2D" w:rsidRPr="00506C08">
        <w:rPr>
          <w:rFonts w:ascii="Times New Roman" w:hAnsi="Times New Roman" w:cs="Times New Roman"/>
          <w:bCs/>
          <w:i/>
          <w:color w:val="000000" w:themeColor="text1"/>
          <w:sz w:val="20"/>
          <w:szCs w:val="20"/>
        </w:rPr>
        <w:t xml:space="preserve">ze </w:t>
      </w:r>
      <w:r w:rsidR="00530078" w:rsidRPr="00506C08">
        <w:rPr>
          <w:rFonts w:ascii="Times New Roman" w:hAnsi="Times New Roman" w:cs="Times New Roman"/>
          <w:bCs/>
          <w:i/>
          <w:color w:val="000000" w:themeColor="text1"/>
          <w:sz w:val="20"/>
          <w:szCs w:val="20"/>
        </w:rPr>
        <w:t xml:space="preserve">influența </w:t>
      </w:r>
      <w:r w:rsidR="00166AFB" w:rsidRPr="00506C08">
        <w:rPr>
          <w:rFonts w:ascii="Times New Roman" w:hAnsi="Times New Roman" w:cs="Times New Roman"/>
          <w:bCs/>
          <w:i/>
          <w:color w:val="000000" w:themeColor="text1"/>
          <w:sz w:val="20"/>
          <w:szCs w:val="20"/>
        </w:rPr>
        <w:t>muncii neformale</w:t>
      </w:r>
      <w:r w:rsidR="00E47CB4">
        <w:rPr>
          <w:rFonts w:ascii="Times New Roman" w:hAnsi="Times New Roman" w:cs="Times New Roman"/>
          <w:bCs/>
          <w:i/>
          <w:color w:val="000000" w:themeColor="text1"/>
          <w:sz w:val="20"/>
          <w:szCs w:val="20"/>
        </w:rPr>
        <w:t xml:space="preserve"> </w:t>
      </w:r>
      <w:r w:rsidR="00D10F2D" w:rsidRPr="00506C08">
        <w:rPr>
          <w:rFonts w:ascii="Times New Roman" w:hAnsi="Times New Roman" w:cs="Times New Roman"/>
          <w:bCs/>
          <w:i/>
          <w:color w:val="000000" w:themeColor="text1"/>
          <w:sz w:val="20"/>
          <w:szCs w:val="20"/>
        </w:rPr>
        <w:t xml:space="preserve"> asupra bugetului de stat, precum și </w:t>
      </w:r>
      <w:r w:rsidR="00530078" w:rsidRPr="00506C08">
        <w:rPr>
          <w:rFonts w:ascii="Times New Roman" w:hAnsi="Times New Roman" w:cs="Times New Roman"/>
          <w:bCs/>
          <w:i/>
          <w:color w:val="000000" w:themeColor="text1"/>
          <w:sz w:val="20"/>
          <w:szCs w:val="20"/>
        </w:rPr>
        <w:t xml:space="preserve">consecințele </w:t>
      </w:r>
      <w:r w:rsidRPr="00506C08">
        <w:rPr>
          <w:rFonts w:ascii="Times New Roman" w:hAnsi="Times New Roman" w:cs="Times New Roman"/>
          <w:bCs/>
          <w:i/>
          <w:color w:val="000000" w:themeColor="text1"/>
          <w:sz w:val="20"/>
          <w:szCs w:val="20"/>
        </w:rPr>
        <w:t xml:space="preserve">acestui fenomen asupra </w:t>
      </w:r>
      <w:r w:rsidR="00166AFB" w:rsidRPr="00506C08">
        <w:rPr>
          <w:rFonts w:ascii="Times New Roman" w:hAnsi="Times New Roman" w:cs="Times New Roman"/>
          <w:bCs/>
          <w:i/>
          <w:color w:val="000000" w:themeColor="text1"/>
          <w:sz w:val="20"/>
          <w:szCs w:val="20"/>
        </w:rPr>
        <w:t>angajatului</w:t>
      </w:r>
      <w:r w:rsidR="00D10F2D" w:rsidRPr="00506C08">
        <w:rPr>
          <w:rFonts w:ascii="Times New Roman" w:hAnsi="Times New Roman" w:cs="Times New Roman"/>
          <w:bCs/>
          <w:i/>
          <w:color w:val="000000" w:themeColor="text1"/>
          <w:sz w:val="20"/>
          <w:szCs w:val="20"/>
        </w:rPr>
        <w:t>.</w:t>
      </w:r>
    </w:p>
    <w:p w:rsidR="008D1221" w:rsidRPr="00506C08" w:rsidRDefault="008D1221" w:rsidP="008D1221">
      <w:pPr>
        <w:spacing w:after="0" w:line="240" w:lineRule="auto"/>
        <w:ind w:firstLine="709"/>
        <w:jc w:val="both"/>
        <w:rPr>
          <w:rFonts w:ascii="Times New Roman" w:hAnsi="Times New Roman" w:cs="Times New Roman"/>
          <w:b/>
          <w:bCs/>
          <w:i/>
          <w:color w:val="000000" w:themeColor="text1"/>
          <w:sz w:val="20"/>
          <w:szCs w:val="20"/>
        </w:rPr>
      </w:pPr>
    </w:p>
    <w:p w:rsidR="006A1C6C" w:rsidRPr="00506C08" w:rsidRDefault="00467FDD" w:rsidP="005F46B9">
      <w:pPr>
        <w:ind w:firstLine="708"/>
        <w:rPr>
          <w:color w:val="000000" w:themeColor="text1"/>
          <w:sz w:val="20"/>
          <w:szCs w:val="20"/>
        </w:rPr>
      </w:pPr>
      <w:r w:rsidRPr="00506C08">
        <w:rPr>
          <w:rFonts w:ascii="Times New Roman" w:hAnsi="Times New Roman" w:cs="Times New Roman"/>
          <w:b/>
          <w:bCs/>
          <w:color w:val="000000" w:themeColor="text1"/>
          <w:sz w:val="20"/>
          <w:szCs w:val="20"/>
        </w:rPr>
        <w:t>Cuvinte cheie</w:t>
      </w:r>
      <w:r w:rsidR="006A1C6C" w:rsidRPr="00506C08">
        <w:rPr>
          <w:rFonts w:ascii="Times New Roman" w:hAnsi="Times New Roman" w:cs="Times New Roman"/>
          <w:b/>
          <w:bCs/>
          <w:color w:val="000000" w:themeColor="text1"/>
          <w:sz w:val="20"/>
          <w:szCs w:val="20"/>
          <w:lang w:val="en-US"/>
        </w:rPr>
        <w:t>:</w:t>
      </w:r>
      <w:r w:rsidR="00504498" w:rsidRPr="00506C08">
        <w:rPr>
          <w:rFonts w:ascii="Times New Roman" w:hAnsi="Times New Roman" w:cs="Times New Roman"/>
          <w:bCs/>
          <w:color w:val="000000" w:themeColor="text1"/>
          <w:sz w:val="20"/>
          <w:szCs w:val="20"/>
        </w:rPr>
        <w:t xml:space="preserve"> contribuții angajator, contribuții angajat, muncă la negru, salariu minim</w:t>
      </w:r>
      <w:r w:rsidR="002D21DE" w:rsidRPr="00506C08">
        <w:rPr>
          <w:rFonts w:ascii="Times New Roman" w:hAnsi="Times New Roman" w:cs="Times New Roman"/>
          <w:bCs/>
          <w:color w:val="000000" w:themeColor="text1"/>
          <w:sz w:val="20"/>
          <w:szCs w:val="20"/>
        </w:rPr>
        <w:t xml:space="preserve">, </w:t>
      </w:r>
      <w:r w:rsidR="002F125D" w:rsidRPr="00506C08">
        <w:rPr>
          <w:rFonts w:ascii="Times New Roman" w:hAnsi="Times New Roman" w:cs="Times New Roman"/>
          <w:bCs/>
          <w:color w:val="000000" w:themeColor="text1"/>
          <w:sz w:val="20"/>
          <w:szCs w:val="20"/>
        </w:rPr>
        <w:t>buget de stat</w:t>
      </w:r>
    </w:p>
    <w:p w:rsidR="005E578F" w:rsidRPr="00506C08" w:rsidRDefault="00467FDD" w:rsidP="008A002B">
      <w:pPr>
        <w:ind w:firstLine="708"/>
        <w:rPr>
          <w:rFonts w:ascii="Times New Roman" w:hAnsi="Times New Roman" w:cs="Times New Roman"/>
          <w:bCs/>
          <w:color w:val="000000" w:themeColor="text1"/>
          <w:sz w:val="20"/>
          <w:szCs w:val="20"/>
          <w:lang w:val="en-US"/>
        </w:rPr>
      </w:pPr>
      <w:r w:rsidRPr="00506C08">
        <w:rPr>
          <w:rFonts w:ascii="Times New Roman" w:hAnsi="Times New Roman" w:cs="Times New Roman"/>
          <w:b/>
          <w:bCs/>
          <w:color w:val="000000" w:themeColor="text1"/>
          <w:sz w:val="20"/>
          <w:szCs w:val="20"/>
        </w:rPr>
        <w:t>Clasificare</w:t>
      </w:r>
      <w:r w:rsidRPr="00506C08">
        <w:rPr>
          <w:rFonts w:ascii="Times New Roman" w:hAnsi="Times New Roman" w:cs="Times New Roman"/>
          <w:b/>
          <w:bCs/>
          <w:color w:val="000000" w:themeColor="text1"/>
          <w:sz w:val="20"/>
          <w:szCs w:val="20"/>
          <w:lang w:val="en-US"/>
        </w:rPr>
        <w:t xml:space="preserve"> </w:t>
      </w:r>
      <w:r w:rsidR="006A1C6C" w:rsidRPr="00506C08">
        <w:rPr>
          <w:rFonts w:ascii="Times New Roman" w:hAnsi="Times New Roman" w:cs="Times New Roman"/>
          <w:b/>
          <w:bCs/>
          <w:color w:val="000000" w:themeColor="text1"/>
          <w:sz w:val="20"/>
          <w:szCs w:val="20"/>
          <w:lang w:val="en-US"/>
        </w:rPr>
        <w:t xml:space="preserve">JEL: </w:t>
      </w:r>
      <w:r w:rsidR="00504498" w:rsidRPr="00506C08">
        <w:rPr>
          <w:rFonts w:ascii="Times New Roman" w:hAnsi="Times New Roman" w:cs="Times New Roman"/>
          <w:bCs/>
          <w:color w:val="000000" w:themeColor="text1"/>
          <w:sz w:val="20"/>
          <w:szCs w:val="20"/>
          <w:lang w:val="en-US"/>
        </w:rPr>
        <w:t>E24, H24, H26</w:t>
      </w:r>
    </w:p>
    <w:p w:rsidR="008A002B" w:rsidRPr="00506C08" w:rsidRDefault="008A002B" w:rsidP="008A002B">
      <w:pPr>
        <w:ind w:firstLine="708"/>
        <w:rPr>
          <w:rFonts w:ascii="Times New Roman" w:hAnsi="Times New Roman" w:cs="Times New Roman"/>
          <w:bCs/>
          <w:color w:val="000000" w:themeColor="text1"/>
          <w:sz w:val="20"/>
          <w:szCs w:val="20"/>
          <w:lang w:val="en-US"/>
        </w:rPr>
      </w:pPr>
    </w:p>
    <w:p w:rsidR="002A2D3C" w:rsidRPr="00506C08" w:rsidRDefault="000B5535" w:rsidP="005E578F">
      <w:pPr>
        <w:pStyle w:val="ListParagraph"/>
        <w:numPr>
          <w:ilvl w:val="0"/>
          <w:numId w:val="1"/>
        </w:numPr>
        <w:rPr>
          <w:rFonts w:ascii="Times New Roman" w:hAnsi="Times New Roman" w:cs="Times New Roman"/>
          <w:b/>
          <w:bCs/>
          <w:color w:val="000000" w:themeColor="text1"/>
          <w:sz w:val="24"/>
          <w:szCs w:val="24"/>
          <w:lang w:val="en-US"/>
        </w:rPr>
      </w:pPr>
      <w:r w:rsidRPr="00506C08">
        <w:rPr>
          <w:rFonts w:ascii="Times New Roman" w:hAnsi="Times New Roman" w:cs="Times New Roman"/>
          <w:b/>
          <w:bCs/>
          <w:color w:val="000000" w:themeColor="text1"/>
          <w:sz w:val="24"/>
          <w:szCs w:val="24"/>
          <w:lang w:val="en-US"/>
        </w:rPr>
        <w:t>INTRODUCERE</w:t>
      </w:r>
    </w:p>
    <w:p w:rsidR="005E578F" w:rsidRPr="00506C08" w:rsidRDefault="005E578F" w:rsidP="005E578F">
      <w:pPr>
        <w:pStyle w:val="ListParagraph"/>
        <w:ind w:left="1068"/>
        <w:rPr>
          <w:rFonts w:ascii="Times New Roman" w:hAnsi="Times New Roman" w:cs="Times New Roman"/>
          <w:b/>
          <w:bCs/>
          <w:color w:val="000000" w:themeColor="text1"/>
          <w:sz w:val="24"/>
          <w:szCs w:val="24"/>
          <w:lang w:val="en-US"/>
        </w:rPr>
      </w:pPr>
    </w:p>
    <w:p w:rsidR="006B2A00" w:rsidRPr="00506C08" w:rsidRDefault="005951FD" w:rsidP="002A2D3C">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Munca la negru rămâne una dintre </w:t>
      </w:r>
      <w:r w:rsidR="00844746" w:rsidRPr="00506C08">
        <w:rPr>
          <w:rFonts w:ascii="Times New Roman" w:hAnsi="Times New Roman" w:cs="Times New Roman"/>
          <w:bCs/>
          <w:color w:val="000000" w:themeColor="text1"/>
          <w:sz w:val="24"/>
          <w:szCs w:val="24"/>
        </w:rPr>
        <w:t>chestiunile</w:t>
      </w:r>
      <w:r w:rsidRPr="00506C08">
        <w:rPr>
          <w:rFonts w:ascii="Times New Roman" w:hAnsi="Times New Roman" w:cs="Times New Roman"/>
          <w:bCs/>
          <w:color w:val="000000" w:themeColor="text1"/>
          <w:sz w:val="24"/>
          <w:szCs w:val="24"/>
        </w:rPr>
        <w:t xml:space="preserve"> esențiale cu care România se confruntă în anul 2019. </w:t>
      </w:r>
      <w:r w:rsidR="00865D23" w:rsidRPr="00506C08">
        <w:rPr>
          <w:rFonts w:ascii="Times New Roman" w:hAnsi="Times New Roman" w:cs="Times New Roman"/>
          <w:bCs/>
          <w:color w:val="000000" w:themeColor="text1"/>
          <w:sz w:val="24"/>
          <w:szCs w:val="24"/>
        </w:rPr>
        <w:t>Piața muncii din țara noastră</w:t>
      </w:r>
      <w:r w:rsidRPr="00506C08">
        <w:rPr>
          <w:rFonts w:ascii="Times New Roman" w:hAnsi="Times New Roman" w:cs="Times New Roman"/>
          <w:bCs/>
          <w:color w:val="000000" w:themeColor="text1"/>
          <w:sz w:val="24"/>
          <w:szCs w:val="24"/>
        </w:rPr>
        <w:t xml:space="preserve"> se află într-o dinamică continuă și are un impact semnificativ asupra dezvoltării dura</w:t>
      </w:r>
      <w:r w:rsidR="00844746" w:rsidRPr="00506C08">
        <w:rPr>
          <w:rFonts w:ascii="Times New Roman" w:hAnsi="Times New Roman" w:cs="Times New Roman"/>
          <w:bCs/>
          <w:color w:val="000000" w:themeColor="text1"/>
          <w:sz w:val="24"/>
          <w:szCs w:val="24"/>
        </w:rPr>
        <w:t>bile.</w:t>
      </w:r>
      <w:r w:rsidR="006B2A00" w:rsidRPr="00506C08">
        <w:rPr>
          <w:rFonts w:ascii="Times New Roman" w:hAnsi="Times New Roman" w:cs="Times New Roman"/>
          <w:bCs/>
          <w:color w:val="000000" w:themeColor="text1"/>
          <w:sz w:val="24"/>
          <w:szCs w:val="24"/>
        </w:rPr>
        <w:t xml:space="preserve"> Uniunea Europeană definește munca nedeclarată</w:t>
      </w:r>
      <w:r w:rsidR="001F3F02" w:rsidRPr="00506C08">
        <w:rPr>
          <w:rFonts w:ascii="Times New Roman" w:hAnsi="Times New Roman" w:cs="Times New Roman"/>
          <w:bCs/>
          <w:color w:val="000000" w:themeColor="text1"/>
          <w:sz w:val="24"/>
          <w:szCs w:val="24"/>
        </w:rPr>
        <w:t xml:space="preserve"> </w:t>
      </w:r>
      <w:r w:rsidR="006A33F7" w:rsidRPr="00506C08">
        <w:rPr>
          <w:rFonts w:ascii="Times New Roman" w:hAnsi="Times New Roman" w:cs="Times New Roman"/>
          <w:bCs/>
          <w:color w:val="000000" w:themeColor="text1"/>
          <w:sz w:val="24"/>
          <w:szCs w:val="24"/>
        </w:rPr>
        <w:t xml:space="preserve">ca fiind </w:t>
      </w:r>
      <w:r w:rsidR="006B2A00" w:rsidRPr="00506C08">
        <w:rPr>
          <w:rFonts w:ascii="Times New Roman" w:hAnsi="Times New Roman" w:cs="Times New Roman"/>
          <w:bCs/>
          <w:color w:val="000000" w:themeColor="text1"/>
          <w:sz w:val="24"/>
          <w:szCs w:val="24"/>
        </w:rPr>
        <w:t>”</w:t>
      </w:r>
      <w:r w:rsidR="006B2A00" w:rsidRPr="00506C08">
        <w:rPr>
          <w:rFonts w:ascii="Times New Roman" w:hAnsi="Times New Roman" w:cs="Times New Roman"/>
          <w:bCs/>
          <w:i/>
          <w:color w:val="000000" w:themeColor="text1"/>
          <w:sz w:val="24"/>
          <w:szCs w:val="24"/>
        </w:rPr>
        <w:t>orice activitate remunerată care este legală in ceea ce</w:t>
      </w:r>
      <w:r w:rsidR="006B2A00" w:rsidRPr="00506C08">
        <w:rPr>
          <w:rFonts w:ascii="Times New Roman" w:hAnsi="Times New Roman" w:cs="Times New Roman"/>
          <w:i/>
          <w:color w:val="000000" w:themeColor="text1"/>
          <w:sz w:val="24"/>
          <w:szCs w:val="24"/>
        </w:rPr>
        <w:t xml:space="preserve"> </w:t>
      </w:r>
      <w:r w:rsidR="006B2A00" w:rsidRPr="00506C08">
        <w:rPr>
          <w:rFonts w:ascii="Times New Roman" w:hAnsi="Times New Roman" w:cs="Times New Roman"/>
          <w:bCs/>
          <w:i/>
          <w:color w:val="000000" w:themeColor="text1"/>
          <w:sz w:val="24"/>
          <w:szCs w:val="24"/>
        </w:rPr>
        <w:t>privește natura ei, dar care nu este declarată autorităților</w:t>
      </w:r>
      <w:r w:rsidR="006B2A00" w:rsidRPr="00506C08">
        <w:rPr>
          <w:rFonts w:ascii="Times New Roman" w:hAnsi="Times New Roman" w:cs="Times New Roman"/>
          <w:i/>
          <w:color w:val="000000" w:themeColor="text1"/>
          <w:sz w:val="24"/>
          <w:szCs w:val="24"/>
        </w:rPr>
        <w:t xml:space="preserve"> </w:t>
      </w:r>
      <w:r w:rsidR="006B2A00" w:rsidRPr="00506C08">
        <w:rPr>
          <w:rFonts w:ascii="Times New Roman" w:hAnsi="Times New Roman" w:cs="Times New Roman"/>
          <w:bCs/>
          <w:i/>
          <w:color w:val="000000" w:themeColor="text1"/>
          <w:sz w:val="24"/>
          <w:szCs w:val="24"/>
        </w:rPr>
        <w:t>publice, ținând seama de diferențele dintre sistemele de</w:t>
      </w:r>
      <w:r w:rsidR="006B2A00" w:rsidRPr="00506C08">
        <w:rPr>
          <w:rFonts w:ascii="Times New Roman" w:hAnsi="Times New Roman" w:cs="Times New Roman"/>
          <w:i/>
          <w:color w:val="000000" w:themeColor="text1"/>
          <w:sz w:val="24"/>
          <w:szCs w:val="24"/>
        </w:rPr>
        <w:t xml:space="preserve"> </w:t>
      </w:r>
      <w:r w:rsidR="006B2A00" w:rsidRPr="00506C08">
        <w:rPr>
          <w:rFonts w:ascii="Times New Roman" w:hAnsi="Times New Roman" w:cs="Times New Roman"/>
          <w:bCs/>
          <w:i/>
          <w:color w:val="000000" w:themeColor="text1"/>
          <w:sz w:val="24"/>
          <w:szCs w:val="24"/>
        </w:rPr>
        <w:t>reglementare cu privire la statele membre</w:t>
      </w:r>
      <w:r w:rsidR="006B2A00" w:rsidRPr="00506C08">
        <w:rPr>
          <w:rFonts w:ascii="Times New Roman" w:hAnsi="Times New Roman" w:cs="Times New Roman"/>
          <w:bCs/>
          <w:color w:val="000000" w:themeColor="text1"/>
          <w:sz w:val="24"/>
          <w:szCs w:val="24"/>
        </w:rPr>
        <w:t xml:space="preserve">.” </w:t>
      </w:r>
      <w:r w:rsidR="00844746" w:rsidRPr="00506C08">
        <w:rPr>
          <w:rFonts w:ascii="Times New Roman" w:hAnsi="Times New Roman" w:cs="Times New Roman"/>
          <w:bCs/>
          <w:color w:val="000000" w:themeColor="text1"/>
          <w:sz w:val="24"/>
          <w:szCs w:val="24"/>
        </w:rPr>
        <w:t xml:space="preserve"> O serie de </w:t>
      </w:r>
      <w:r w:rsidR="00844746" w:rsidRPr="00506C08">
        <w:rPr>
          <w:rFonts w:ascii="Times New Roman" w:hAnsi="Times New Roman" w:cs="Times New Roman"/>
          <w:b/>
          <w:bCs/>
          <w:i/>
          <w:color w:val="000000" w:themeColor="text1"/>
          <w:sz w:val="24"/>
          <w:szCs w:val="24"/>
          <w:u w:val="single"/>
        </w:rPr>
        <w:t>schimbări</w:t>
      </w:r>
      <w:r w:rsidR="00844746" w:rsidRPr="00506C08">
        <w:rPr>
          <w:rFonts w:ascii="Times New Roman" w:hAnsi="Times New Roman" w:cs="Times New Roman"/>
          <w:bCs/>
          <w:i/>
          <w:color w:val="000000" w:themeColor="text1"/>
          <w:sz w:val="24"/>
          <w:szCs w:val="24"/>
        </w:rPr>
        <w:t xml:space="preserve"> </w:t>
      </w:r>
      <w:r w:rsidR="00844746" w:rsidRPr="00506C08">
        <w:rPr>
          <w:rFonts w:ascii="Times New Roman" w:hAnsi="Times New Roman" w:cs="Times New Roman"/>
          <w:bCs/>
          <w:color w:val="000000" w:themeColor="text1"/>
          <w:sz w:val="24"/>
          <w:szCs w:val="24"/>
        </w:rPr>
        <w:t>au favorizat munca fără forme legale</w:t>
      </w:r>
      <w:r w:rsidR="006A33F7" w:rsidRPr="00506C08">
        <w:rPr>
          <w:rFonts w:ascii="Times New Roman" w:hAnsi="Times New Roman" w:cs="Times New Roman"/>
          <w:bCs/>
          <w:color w:val="000000" w:themeColor="text1"/>
          <w:sz w:val="24"/>
          <w:szCs w:val="24"/>
        </w:rPr>
        <w:t>. P</w:t>
      </w:r>
      <w:r w:rsidR="001F3F02" w:rsidRPr="00506C08">
        <w:rPr>
          <w:rFonts w:ascii="Times New Roman" w:hAnsi="Times New Roman" w:cs="Times New Roman"/>
          <w:bCs/>
          <w:color w:val="000000" w:themeColor="text1"/>
          <w:sz w:val="24"/>
          <w:szCs w:val="24"/>
        </w:rPr>
        <w:t xml:space="preserve">rezentul studiu </w:t>
      </w:r>
      <w:r w:rsidR="006A33F7" w:rsidRPr="00506C08">
        <w:rPr>
          <w:rFonts w:ascii="Times New Roman" w:hAnsi="Times New Roman" w:cs="Times New Roman"/>
          <w:bCs/>
          <w:color w:val="000000" w:themeColor="text1"/>
          <w:sz w:val="24"/>
          <w:szCs w:val="24"/>
        </w:rPr>
        <w:t>își propune să le enumere și să le descopere originea și ce anume a stat la baza apariției acestora.</w:t>
      </w:r>
    </w:p>
    <w:p w:rsidR="00152E93" w:rsidRPr="00506C08" w:rsidRDefault="00152E93" w:rsidP="002A2D3C">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Un prim aspect</w:t>
      </w:r>
      <w:r w:rsidR="004D6506" w:rsidRPr="00506C08">
        <w:rPr>
          <w:rFonts w:ascii="Times New Roman" w:hAnsi="Times New Roman" w:cs="Times New Roman"/>
          <w:bCs/>
          <w:color w:val="000000" w:themeColor="text1"/>
          <w:sz w:val="24"/>
          <w:szCs w:val="24"/>
        </w:rPr>
        <w:t xml:space="preserve">, </w:t>
      </w:r>
      <w:r w:rsidR="00844746" w:rsidRPr="00506C08">
        <w:rPr>
          <w:rFonts w:ascii="Times New Roman" w:hAnsi="Times New Roman" w:cs="Times New Roman"/>
          <w:bCs/>
          <w:color w:val="000000" w:themeColor="text1"/>
          <w:sz w:val="24"/>
          <w:szCs w:val="24"/>
        </w:rPr>
        <w:t xml:space="preserve">este reprezentat de </w:t>
      </w:r>
      <w:r w:rsidR="00844746" w:rsidRPr="00506C08">
        <w:rPr>
          <w:rFonts w:ascii="Times New Roman" w:hAnsi="Times New Roman" w:cs="Times New Roman"/>
          <w:bCs/>
          <w:i/>
          <w:color w:val="000000" w:themeColor="text1"/>
          <w:sz w:val="24"/>
          <w:szCs w:val="24"/>
        </w:rPr>
        <w:t>aderarea</w:t>
      </w:r>
      <w:r w:rsidR="005951FD" w:rsidRPr="00506C08">
        <w:rPr>
          <w:rFonts w:ascii="Times New Roman" w:hAnsi="Times New Roman" w:cs="Times New Roman"/>
          <w:bCs/>
          <w:i/>
          <w:color w:val="000000" w:themeColor="text1"/>
          <w:sz w:val="24"/>
          <w:szCs w:val="24"/>
        </w:rPr>
        <w:t xml:space="preserve"> României la Uniunea Europeană</w:t>
      </w:r>
      <w:r w:rsidR="00844746" w:rsidRPr="00506C08">
        <w:rPr>
          <w:rFonts w:ascii="Times New Roman" w:hAnsi="Times New Roman" w:cs="Times New Roman"/>
          <w:bCs/>
          <w:color w:val="000000" w:themeColor="text1"/>
          <w:sz w:val="24"/>
          <w:szCs w:val="24"/>
        </w:rPr>
        <w:t xml:space="preserve"> (anul 2007) iar</w:t>
      </w:r>
      <w:r w:rsidR="005951FD" w:rsidRPr="00506C08">
        <w:rPr>
          <w:rFonts w:ascii="Times New Roman" w:hAnsi="Times New Roman" w:cs="Times New Roman"/>
          <w:bCs/>
          <w:color w:val="000000" w:themeColor="text1"/>
          <w:sz w:val="24"/>
          <w:szCs w:val="24"/>
        </w:rPr>
        <w:t xml:space="preserve"> deschiderea granițelor a </w:t>
      </w:r>
      <w:r w:rsidR="00844746" w:rsidRPr="00506C08">
        <w:rPr>
          <w:rFonts w:ascii="Times New Roman" w:hAnsi="Times New Roman" w:cs="Times New Roman"/>
          <w:bCs/>
          <w:color w:val="000000" w:themeColor="text1"/>
          <w:sz w:val="24"/>
          <w:szCs w:val="24"/>
        </w:rPr>
        <w:t xml:space="preserve">condus către accesul la educație, </w:t>
      </w:r>
      <w:r w:rsidR="005951FD" w:rsidRPr="00506C08">
        <w:rPr>
          <w:rFonts w:ascii="Times New Roman" w:hAnsi="Times New Roman" w:cs="Times New Roman"/>
          <w:bCs/>
          <w:color w:val="000000" w:themeColor="text1"/>
          <w:sz w:val="24"/>
          <w:szCs w:val="24"/>
        </w:rPr>
        <w:t xml:space="preserve">la locuri de muncă </w:t>
      </w:r>
      <w:r w:rsidR="00844746" w:rsidRPr="00506C08">
        <w:rPr>
          <w:rFonts w:ascii="Times New Roman" w:hAnsi="Times New Roman" w:cs="Times New Roman"/>
          <w:bCs/>
          <w:color w:val="000000" w:themeColor="text1"/>
          <w:sz w:val="24"/>
          <w:szCs w:val="24"/>
        </w:rPr>
        <w:t xml:space="preserve">noi, mai </w:t>
      </w:r>
      <w:r w:rsidR="005951FD" w:rsidRPr="00506C08">
        <w:rPr>
          <w:rFonts w:ascii="Times New Roman" w:hAnsi="Times New Roman" w:cs="Times New Roman"/>
          <w:bCs/>
          <w:color w:val="000000" w:themeColor="text1"/>
          <w:sz w:val="24"/>
          <w:szCs w:val="24"/>
        </w:rPr>
        <w:t>complexe</w:t>
      </w:r>
      <w:r w:rsidRPr="00506C08">
        <w:rPr>
          <w:rFonts w:ascii="Times New Roman" w:hAnsi="Times New Roman" w:cs="Times New Roman"/>
          <w:bCs/>
          <w:color w:val="000000" w:themeColor="text1"/>
          <w:sz w:val="24"/>
          <w:szCs w:val="24"/>
        </w:rPr>
        <w:t xml:space="preserve"> și mai</w:t>
      </w:r>
      <w:r w:rsidR="005951FD" w:rsidRPr="00506C08">
        <w:rPr>
          <w:rFonts w:ascii="Times New Roman" w:hAnsi="Times New Roman" w:cs="Times New Roman"/>
          <w:bCs/>
          <w:color w:val="000000" w:themeColor="text1"/>
          <w:sz w:val="24"/>
          <w:szCs w:val="24"/>
        </w:rPr>
        <w:t xml:space="preserve"> bine plătite, </w:t>
      </w:r>
      <w:r w:rsidR="00844746" w:rsidRPr="00506C08">
        <w:rPr>
          <w:rFonts w:ascii="Times New Roman" w:hAnsi="Times New Roman" w:cs="Times New Roman"/>
          <w:bCs/>
          <w:color w:val="000000" w:themeColor="text1"/>
          <w:sz w:val="24"/>
          <w:szCs w:val="24"/>
        </w:rPr>
        <w:t xml:space="preserve">comparativ cu </w:t>
      </w:r>
      <w:r w:rsidR="00FD3E6F" w:rsidRPr="00506C08">
        <w:rPr>
          <w:rFonts w:ascii="Times New Roman" w:hAnsi="Times New Roman" w:cs="Times New Roman"/>
          <w:bCs/>
          <w:color w:val="000000" w:themeColor="text1"/>
          <w:sz w:val="24"/>
          <w:szCs w:val="24"/>
        </w:rPr>
        <w:t xml:space="preserve">condițiile oferite pe </w:t>
      </w:r>
      <w:r w:rsidRPr="00506C08">
        <w:rPr>
          <w:rFonts w:ascii="Times New Roman" w:hAnsi="Times New Roman" w:cs="Times New Roman"/>
          <w:bCs/>
          <w:color w:val="000000" w:themeColor="text1"/>
          <w:sz w:val="24"/>
          <w:szCs w:val="24"/>
        </w:rPr>
        <w:t xml:space="preserve">piața de muncă din </w:t>
      </w:r>
      <w:r w:rsidR="00844746" w:rsidRPr="00506C08">
        <w:rPr>
          <w:rFonts w:ascii="Times New Roman" w:hAnsi="Times New Roman" w:cs="Times New Roman"/>
          <w:bCs/>
          <w:color w:val="000000" w:themeColor="text1"/>
          <w:sz w:val="24"/>
          <w:szCs w:val="24"/>
        </w:rPr>
        <w:t xml:space="preserve">România. </w:t>
      </w:r>
    </w:p>
    <w:p w:rsidR="00594231" w:rsidRPr="00506C08" w:rsidRDefault="00152E93" w:rsidP="00674B3C">
      <w:pPr>
        <w:spacing w:after="0" w:line="240" w:lineRule="auto"/>
        <w:ind w:firstLine="709"/>
        <w:jc w:val="both"/>
        <w:rPr>
          <w:rFonts w:ascii="Times New Roman" w:hAnsi="Times New Roman" w:cs="Times New Roman"/>
          <w:color w:val="000000" w:themeColor="text1"/>
          <w:sz w:val="24"/>
          <w:szCs w:val="24"/>
          <w:shd w:val="clear" w:color="auto" w:fill="FFFFFF"/>
        </w:rPr>
      </w:pPr>
      <w:r w:rsidRPr="00506C08">
        <w:rPr>
          <w:rFonts w:ascii="Times New Roman" w:hAnsi="Times New Roman" w:cs="Times New Roman"/>
          <w:bCs/>
          <w:color w:val="000000" w:themeColor="text1"/>
          <w:sz w:val="24"/>
          <w:szCs w:val="24"/>
        </w:rPr>
        <w:t xml:space="preserve">În al doilea rând, </w:t>
      </w:r>
      <w:r w:rsidR="00844746" w:rsidRPr="00506C08">
        <w:rPr>
          <w:rFonts w:ascii="Times New Roman" w:hAnsi="Times New Roman" w:cs="Times New Roman"/>
          <w:bCs/>
          <w:i/>
          <w:color w:val="000000" w:themeColor="text1"/>
          <w:sz w:val="24"/>
          <w:szCs w:val="24"/>
        </w:rPr>
        <w:t>tehnologia</w:t>
      </w:r>
      <w:r w:rsidR="00844746" w:rsidRPr="00506C08">
        <w:rPr>
          <w:rFonts w:ascii="Times New Roman" w:hAnsi="Times New Roman" w:cs="Times New Roman"/>
          <w:bCs/>
          <w:color w:val="000000" w:themeColor="text1"/>
          <w:sz w:val="24"/>
          <w:szCs w:val="24"/>
        </w:rPr>
        <w:t xml:space="preserve"> </w:t>
      </w:r>
      <w:r w:rsidR="00594231" w:rsidRPr="00506C08">
        <w:rPr>
          <w:rFonts w:ascii="Times New Roman" w:hAnsi="Times New Roman" w:cs="Times New Roman"/>
          <w:bCs/>
          <w:color w:val="000000" w:themeColor="text1"/>
          <w:sz w:val="24"/>
          <w:szCs w:val="24"/>
        </w:rPr>
        <w:t xml:space="preserve">a făcut posibilă </w:t>
      </w:r>
      <w:r w:rsidR="00FD3E6F" w:rsidRPr="00506C08">
        <w:rPr>
          <w:rFonts w:ascii="Times New Roman" w:hAnsi="Times New Roman" w:cs="Times New Roman"/>
          <w:bCs/>
          <w:color w:val="000000" w:themeColor="text1"/>
          <w:sz w:val="24"/>
          <w:szCs w:val="24"/>
        </w:rPr>
        <w:t>eliminarea unor locuri de muncă</w:t>
      </w:r>
      <w:r w:rsidR="00594231" w:rsidRPr="00506C08">
        <w:rPr>
          <w:rFonts w:ascii="Times New Roman" w:hAnsi="Times New Roman" w:cs="Times New Roman"/>
          <w:bCs/>
          <w:color w:val="000000" w:themeColor="text1"/>
          <w:sz w:val="24"/>
          <w:szCs w:val="24"/>
        </w:rPr>
        <w:t xml:space="preserve"> și înființarea unor noi </w:t>
      </w:r>
      <w:r w:rsidR="00844746" w:rsidRPr="00506C08">
        <w:rPr>
          <w:rFonts w:ascii="Times New Roman" w:hAnsi="Times New Roman" w:cs="Times New Roman"/>
          <w:bCs/>
          <w:color w:val="000000" w:themeColor="text1"/>
          <w:sz w:val="24"/>
          <w:szCs w:val="24"/>
        </w:rPr>
        <w:t>profesiuni</w:t>
      </w:r>
      <w:r w:rsidR="00865D23" w:rsidRPr="00506C08">
        <w:rPr>
          <w:rFonts w:ascii="Times New Roman" w:hAnsi="Times New Roman" w:cs="Times New Roman"/>
          <w:bCs/>
          <w:color w:val="000000" w:themeColor="text1"/>
          <w:sz w:val="24"/>
          <w:szCs w:val="24"/>
        </w:rPr>
        <w:t xml:space="preserve">, care nu existau </w:t>
      </w:r>
      <w:r w:rsidR="00594231" w:rsidRPr="00506C08">
        <w:rPr>
          <w:rFonts w:ascii="Times New Roman" w:hAnsi="Times New Roman" w:cs="Times New Roman"/>
          <w:bCs/>
          <w:color w:val="000000" w:themeColor="text1"/>
          <w:sz w:val="24"/>
          <w:szCs w:val="24"/>
        </w:rPr>
        <w:t xml:space="preserve">înainte de perioada tranziției. </w:t>
      </w:r>
      <w:proofErr w:type="spellStart"/>
      <w:r w:rsidR="00674B3C" w:rsidRPr="00506C08">
        <w:rPr>
          <w:rFonts w:ascii="Times New Roman" w:hAnsi="Times New Roman" w:cs="Times New Roman"/>
          <w:color w:val="000000" w:themeColor="text1"/>
          <w:sz w:val="24"/>
          <w:szCs w:val="24"/>
          <w:shd w:val="clear" w:color="auto" w:fill="FFFFFF"/>
        </w:rPr>
        <w:t>Bhattacharyya</w:t>
      </w:r>
      <w:proofErr w:type="spellEnd"/>
      <w:r w:rsidR="00674B3C" w:rsidRPr="00506C08">
        <w:rPr>
          <w:rFonts w:ascii="Times New Roman" w:hAnsi="Times New Roman" w:cs="Times New Roman"/>
          <w:color w:val="000000" w:themeColor="text1"/>
          <w:sz w:val="24"/>
          <w:szCs w:val="24"/>
          <w:shd w:val="clear" w:color="auto" w:fill="FFFFFF"/>
        </w:rPr>
        <w:t xml:space="preserve"> ș</w:t>
      </w:r>
      <w:r w:rsidR="00EA5FC1" w:rsidRPr="00506C08">
        <w:rPr>
          <w:rFonts w:ascii="Times New Roman" w:hAnsi="Times New Roman" w:cs="Times New Roman"/>
          <w:color w:val="000000" w:themeColor="text1"/>
          <w:sz w:val="24"/>
          <w:szCs w:val="24"/>
          <w:shd w:val="clear" w:color="auto" w:fill="FFFFFF"/>
        </w:rPr>
        <w:t xml:space="preserve">i </w:t>
      </w:r>
      <w:proofErr w:type="spellStart"/>
      <w:r w:rsidR="00EA5FC1" w:rsidRPr="00506C08">
        <w:rPr>
          <w:rFonts w:ascii="Times New Roman" w:hAnsi="Times New Roman" w:cs="Times New Roman"/>
          <w:color w:val="000000" w:themeColor="text1"/>
          <w:sz w:val="24"/>
          <w:szCs w:val="24"/>
          <w:shd w:val="clear" w:color="auto" w:fill="FFFFFF"/>
        </w:rPr>
        <w:t>Nair</w:t>
      </w:r>
      <w:proofErr w:type="spellEnd"/>
      <w:r w:rsidR="00674B3C" w:rsidRPr="00506C08">
        <w:rPr>
          <w:rFonts w:ascii="Times New Roman" w:hAnsi="Times New Roman" w:cs="Times New Roman"/>
          <w:color w:val="000000" w:themeColor="text1"/>
          <w:sz w:val="24"/>
          <w:szCs w:val="24"/>
          <w:shd w:val="clear" w:color="auto" w:fill="FFFFFF"/>
        </w:rPr>
        <w:t xml:space="preserve"> </w:t>
      </w:r>
      <w:r w:rsidR="00EA5FC1" w:rsidRPr="00506C08">
        <w:rPr>
          <w:rFonts w:ascii="Times New Roman" w:hAnsi="Times New Roman" w:cs="Times New Roman"/>
          <w:color w:val="000000" w:themeColor="text1"/>
          <w:sz w:val="24"/>
          <w:szCs w:val="24"/>
          <w:shd w:val="clear" w:color="auto" w:fill="FFFFFF"/>
        </w:rPr>
        <w:t>(</w:t>
      </w:r>
      <w:r w:rsidR="00674B3C" w:rsidRPr="00506C08">
        <w:rPr>
          <w:rFonts w:ascii="Times New Roman" w:hAnsi="Times New Roman" w:cs="Times New Roman"/>
          <w:color w:val="000000" w:themeColor="text1"/>
          <w:sz w:val="24"/>
          <w:szCs w:val="24"/>
          <w:shd w:val="clear" w:color="auto" w:fill="FFFFFF"/>
        </w:rPr>
        <w:t xml:space="preserve">2019) </w:t>
      </w:r>
      <w:r w:rsidR="008A002B" w:rsidRPr="00506C08">
        <w:rPr>
          <w:rFonts w:ascii="Times New Roman" w:hAnsi="Times New Roman" w:cs="Times New Roman"/>
          <w:color w:val="000000" w:themeColor="text1"/>
          <w:sz w:val="24"/>
          <w:szCs w:val="24"/>
          <w:shd w:val="clear" w:color="auto" w:fill="FFFFFF"/>
        </w:rPr>
        <w:t xml:space="preserve">consideră </w:t>
      </w:r>
      <w:r w:rsidR="00674B3C" w:rsidRPr="00506C08">
        <w:rPr>
          <w:rFonts w:ascii="Times New Roman" w:hAnsi="Times New Roman" w:cs="Times New Roman"/>
          <w:color w:val="000000" w:themeColor="text1"/>
          <w:sz w:val="24"/>
          <w:szCs w:val="24"/>
          <w:shd w:val="clear" w:color="auto" w:fill="FFFFFF"/>
        </w:rPr>
        <w:t xml:space="preserve">că apariția acestor tehnologii, în India, conduce către pierderea locurilor de muncă, </w:t>
      </w:r>
      <w:r w:rsidR="008A002B" w:rsidRPr="00506C08">
        <w:rPr>
          <w:rFonts w:ascii="Times New Roman" w:hAnsi="Times New Roman" w:cs="Times New Roman"/>
          <w:color w:val="000000" w:themeColor="text1"/>
          <w:sz w:val="24"/>
          <w:szCs w:val="24"/>
          <w:shd w:val="clear" w:color="auto" w:fill="FFFFFF"/>
        </w:rPr>
        <w:t xml:space="preserve">creșterea </w:t>
      </w:r>
      <w:r w:rsidR="00674B3C" w:rsidRPr="00506C08">
        <w:rPr>
          <w:rFonts w:ascii="Times New Roman" w:hAnsi="Times New Roman" w:cs="Times New Roman"/>
          <w:color w:val="000000" w:themeColor="text1"/>
          <w:sz w:val="24"/>
          <w:szCs w:val="24"/>
          <w:shd w:val="clear" w:color="auto" w:fill="FFFFFF"/>
        </w:rPr>
        <w:t>șomaj</w:t>
      </w:r>
      <w:r w:rsidR="008A002B" w:rsidRPr="00506C08">
        <w:rPr>
          <w:rFonts w:ascii="Times New Roman" w:hAnsi="Times New Roman" w:cs="Times New Roman"/>
          <w:color w:val="000000" w:themeColor="text1"/>
          <w:sz w:val="24"/>
          <w:szCs w:val="24"/>
          <w:shd w:val="clear" w:color="auto" w:fill="FFFFFF"/>
        </w:rPr>
        <w:t>ului</w:t>
      </w:r>
      <w:r w:rsidR="00674B3C" w:rsidRPr="00506C08">
        <w:rPr>
          <w:rFonts w:ascii="Times New Roman" w:hAnsi="Times New Roman" w:cs="Times New Roman"/>
          <w:color w:val="000000" w:themeColor="text1"/>
          <w:sz w:val="24"/>
          <w:szCs w:val="24"/>
          <w:shd w:val="clear" w:color="auto" w:fill="FFFFFF"/>
        </w:rPr>
        <w:t xml:space="preserve">, precum și </w:t>
      </w:r>
      <w:r w:rsidR="00CB7B8F" w:rsidRPr="00506C08">
        <w:rPr>
          <w:rFonts w:ascii="Times New Roman" w:hAnsi="Times New Roman" w:cs="Times New Roman"/>
          <w:color w:val="000000" w:themeColor="text1"/>
          <w:sz w:val="24"/>
          <w:szCs w:val="24"/>
          <w:shd w:val="clear" w:color="auto" w:fill="FFFFFF"/>
        </w:rPr>
        <w:t xml:space="preserve">către </w:t>
      </w:r>
      <w:r w:rsidR="00674B3C" w:rsidRPr="00506C08">
        <w:rPr>
          <w:rFonts w:ascii="Times New Roman" w:hAnsi="Times New Roman" w:cs="Times New Roman"/>
          <w:color w:val="000000" w:themeColor="text1"/>
          <w:sz w:val="24"/>
          <w:szCs w:val="24"/>
          <w:shd w:val="clear" w:color="auto" w:fill="FFFFFF"/>
        </w:rPr>
        <w:t>tulburări sociale. India beneficiază de o forță de muncă tânără, calificată din punct de vedere tehnic. Se constată că apariția tehnologiilor automate au creat noi provocări și oportunități pentru această categorie de forță de muncă</w:t>
      </w:r>
      <w:r w:rsidR="00CB7B8F" w:rsidRPr="00506C08">
        <w:rPr>
          <w:rFonts w:ascii="Times New Roman" w:hAnsi="Times New Roman" w:cs="Times New Roman"/>
          <w:color w:val="000000" w:themeColor="text1"/>
          <w:sz w:val="24"/>
          <w:szCs w:val="24"/>
          <w:shd w:val="clear" w:color="auto" w:fill="FFFFFF"/>
        </w:rPr>
        <w:t>, iar</w:t>
      </w:r>
      <w:r w:rsidR="008A002B" w:rsidRPr="00506C08">
        <w:rPr>
          <w:rFonts w:ascii="Times New Roman" w:hAnsi="Times New Roman" w:cs="Times New Roman"/>
          <w:color w:val="000000" w:themeColor="text1"/>
          <w:sz w:val="24"/>
          <w:szCs w:val="24"/>
          <w:shd w:val="clear" w:color="auto" w:fill="FFFFFF"/>
        </w:rPr>
        <w:t xml:space="preserve"> </w:t>
      </w:r>
      <w:r w:rsidRPr="00506C08">
        <w:rPr>
          <w:rFonts w:ascii="Times New Roman" w:hAnsi="Times New Roman" w:cs="Times New Roman"/>
          <w:bCs/>
          <w:color w:val="000000" w:themeColor="text1"/>
          <w:sz w:val="24"/>
          <w:szCs w:val="24"/>
        </w:rPr>
        <w:t>cetățenii</w:t>
      </w:r>
      <w:r w:rsidR="00594231" w:rsidRPr="00506C08">
        <w:rPr>
          <w:rFonts w:ascii="Times New Roman" w:hAnsi="Times New Roman" w:cs="Times New Roman"/>
          <w:bCs/>
          <w:color w:val="000000" w:themeColor="text1"/>
          <w:sz w:val="24"/>
          <w:szCs w:val="24"/>
        </w:rPr>
        <w:t xml:space="preserve"> </w:t>
      </w:r>
      <w:r w:rsidR="00865D23" w:rsidRPr="00506C08">
        <w:rPr>
          <w:rFonts w:ascii="Times New Roman" w:hAnsi="Times New Roman" w:cs="Times New Roman"/>
          <w:bCs/>
          <w:color w:val="000000" w:themeColor="text1"/>
          <w:sz w:val="24"/>
          <w:szCs w:val="24"/>
        </w:rPr>
        <w:t>s-au găsit</w:t>
      </w:r>
      <w:r w:rsidR="00594231" w:rsidRPr="00506C08">
        <w:rPr>
          <w:rFonts w:ascii="Times New Roman" w:hAnsi="Times New Roman" w:cs="Times New Roman"/>
          <w:bCs/>
          <w:color w:val="000000" w:themeColor="text1"/>
          <w:sz w:val="24"/>
          <w:szCs w:val="24"/>
        </w:rPr>
        <w:t xml:space="preserve"> nevoiți să accepte condițiile impuse de către </w:t>
      </w:r>
      <w:r w:rsidR="00CB7B8F" w:rsidRPr="00506C08">
        <w:rPr>
          <w:rFonts w:ascii="Times New Roman" w:hAnsi="Times New Roman" w:cs="Times New Roman"/>
          <w:bCs/>
          <w:color w:val="000000" w:themeColor="text1"/>
          <w:sz w:val="24"/>
          <w:szCs w:val="24"/>
        </w:rPr>
        <w:t>angajator și anume, acceptarea muncii</w:t>
      </w:r>
      <w:r w:rsidRPr="00506C08">
        <w:rPr>
          <w:rFonts w:ascii="Times New Roman" w:hAnsi="Times New Roman" w:cs="Times New Roman"/>
          <w:bCs/>
          <w:color w:val="000000" w:themeColor="text1"/>
          <w:sz w:val="24"/>
          <w:szCs w:val="24"/>
        </w:rPr>
        <w:t xml:space="preserve"> la negru. Un alt aspect</w:t>
      </w:r>
      <w:r w:rsidR="00814A25">
        <w:rPr>
          <w:rFonts w:ascii="Times New Roman" w:hAnsi="Times New Roman" w:cs="Times New Roman"/>
          <w:bCs/>
          <w:color w:val="000000" w:themeColor="text1"/>
          <w:sz w:val="24"/>
          <w:szCs w:val="24"/>
        </w:rPr>
        <w:t>,</w:t>
      </w:r>
      <w:r w:rsidRPr="00506C08">
        <w:rPr>
          <w:rFonts w:ascii="Times New Roman" w:hAnsi="Times New Roman" w:cs="Times New Roman"/>
          <w:bCs/>
          <w:color w:val="000000" w:themeColor="text1"/>
          <w:sz w:val="24"/>
          <w:szCs w:val="24"/>
        </w:rPr>
        <w:t xml:space="preserve"> importan</w:t>
      </w:r>
      <w:r w:rsidR="006C7B19">
        <w:rPr>
          <w:rFonts w:ascii="Times New Roman" w:hAnsi="Times New Roman" w:cs="Times New Roman"/>
          <w:bCs/>
          <w:color w:val="000000" w:themeColor="text1"/>
          <w:sz w:val="24"/>
          <w:szCs w:val="24"/>
        </w:rPr>
        <w:t>t</w:t>
      </w:r>
      <w:r w:rsidR="00865D23" w:rsidRPr="00506C08">
        <w:rPr>
          <w:rFonts w:ascii="Times New Roman" w:hAnsi="Times New Roman" w:cs="Times New Roman"/>
          <w:bCs/>
          <w:color w:val="000000" w:themeColor="text1"/>
          <w:sz w:val="24"/>
          <w:szCs w:val="24"/>
        </w:rPr>
        <w:t xml:space="preserve"> care favorizează munca ilegală</w:t>
      </w:r>
      <w:r w:rsidR="00814A25">
        <w:rPr>
          <w:rFonts w:ascii="Times New Roman" w:hAnsi="Times New Roman" w:cs="Times New Roman"/>
          <w:bCs/>
          <w:color w:val="000000" w:themeColor="text1"/>
          <w:sz w:val="24"/>
          <w:szCs w:val="24"/>
        </w:rPr>
        <w:t>,</w:t>
      </w:r>
      <w:r w:rsidR="00865D23" w:rsidRPr="00506C08">
        <w:rPr>
          <w:rFonts w:ascii="Times New Roman" w:hAnsi="Times New Roman" w:cs="Times New Roman"/>
          <w:bCs/>
          <w:color w:val="000000" w:themeColor="text1"/>
          <w:sz w:val="24"/>
          <w:szCs w:val="24"/>
        </w:rPr>
        <w:t xml:space="preserve"> îl reprezintă</w:t>
      </w:r>
      <w:r w:rsidR="00594231" w:rsidRPr="00506C08">
        <w:rPr>
          <w:rFonts w:ascii="Times New Roman" w:hAnsi="Times New Roman" w:cs="Times New Roman"/>
          <w:bCs/>
          <w:color w:val="000000" w:themeColor="text1"/>
          <w:sz w:val="24"/>
          <w:szCs w:val="24"/>
        </w:rPr>
        <w:t xml:space="preserve"> </w:t>
      </w:r>
      <w:r w:rsidRPr="00506C08">
        <w:rPr>
          <w:rFonts w:ascii="Times New Roman" w:hAnsi="Times New Roman" w:cs="Times New Roman"/>
          <w:bCs/>
          <w:i/>
          <w:color w:val="000000" w:themeColor="text1"/>
          <w:sz w:val="24"/>
          <w:szCs w:val="24"/>
        </w:rPr>
        <w:t>multitudinea schimbărilor</w:t>
      </w:r>
      <w:r w:rsidR="00594231" w:rsidRPr="00506C08">
        <w:rPr>
          <w:rFonts w:ascii="Times New Roman" w:hAnsi="Times New Roman" w:cs="Times New Roman"/>
          <w:bCs/>
          <w:i/>
          <w:color w:val="000000" w:themeColor="text1"/>
          <w:sz w:val="24"/>
          <w:szCs w:val="24"/>
        </w:rPr>
        <w:t xml:space="preserve"> legislative</w:t>
      </w:r>
      <w:r w:rsidRPr="00506C08">
        <w:rPr>
          <w:rFonts w:ascii="Times New Roman" w:hAnsi="Times New Roman" w:cs="Times New Roman"/>
          <w:bCs/>
          <w:color w:val="000000" w:themeColor="text1"/>
          <w:sz w:val="24"/>
          <w:szCs w:val="24"/>
        </w:rPr>
        <w:t xml:space="preserve">, precum </w:t>
      </w:r>
      <w:r w:rsidR="00594231" w:rsidRPr="00506C08">
        <w:rPr>
          <w:rFonts w:ascii="Times New Roman" w:hAnsi="Times New Roman" w:cs="Times New Roman"/>
          <w:bCs/>
          <w:color w:val="000000" w:themeColor="text1"/>
          <w:sz w:val="24"/>
          <w:szCs w:val="24"/>
        </w:rPr>
        <w:t>presiune</w:t>
      </w:r>
      <w:r w:rsidR="00865D23" w:rsidRPr="00506C08">
        <w:rPr>
          <w:rFonts w:ascii="Times New Roman" w:hAnsi="Times New Roman" w:cs="Times New Roman"/>
          <w:bCs/>
          <w:color w:val="000000" w:themeColor="text1"/>
          <w:sz w:val="24"/>
          <w:szCs w:val="24"/>
        </w:rPr>
        <w:t>a</w:t>
      </w:r>
      <w:r w:rsidR="00594231" w:rsidRPr="00506C08">
        <w:rPr>
          <w:rFonts w:ascii="Times New Roman" w:hAnsi="Times New Roman" w:cs="Times New Roman"/>
          <w:bCs/>
          <w:color w:val="000000" w:themeColor="text1"/>
          <w:sz w:val="24"/>
          <w:szCs w:val="24"/>
        </w:rPr>
        <w:t xml:space="preserve"> fi</w:t>
      </w:r>
      <w:r w:rsidR="005F1342" w:rsidRPr="00506C08">
        <w:rPr>
          <w:rFonts w:ascii="Times New Roman" w:hAnsi="Times New Roman" w:cs="Times New Roman"/>
          <w:bCs/>
          <w:color w:val="000000" w:themeColor="text1"/>
          <w:sz w:val="24"/>
          <w:szCs w:val="24"/>
        </w:rPr>
        <w:t>s</w:t>
      </w:r>
      <w:r w:rsidR="004C1E2C" w:rsidRPr="00506C08">
        <w:rPr>
          <w:rFonts w:ascii="Times New Roman" w:hAnsi="Times New Roman" w:cs="Times New Roman"/>
          <w:bCs/>
          <w:color w:val="000000" w:themeColor="text1"/>
          <w:sz w:val="24"/>
          <w:szCs w:val="24"/>
        </w:rPr>
        <w:t>cală</w:t>
      </w:r>
      <w:r w:rsidR="006C7B19">
        <w:rPr>
          <w:rFonts w:ascii="Times New Roman" w:hAnsi="Times New Roman" w:cs="Times New Roman"/>
          <w:bCs/>
          <w:color w:val="000000" w:themeColor="text1"/>
          <w:sz w:val="24"/>
          <w:szCs w:val="24"/>
        </w:rPr>
        <w:t xml:space="preserve"> instalată</w:t>
      </w:r>
      <w:r w:rsidRPr="00506C08">
        <w:rPr>
          <w:rFonts w:ascii="Times New Roman" w:hAnsi="Times New Roman" w:cs="Times New Roman"/>
          <w:bCs/>
          <w:color w:val="000000" w:themeColor="text1"/>
          <w:sz w:val="24"/>
          <w:szCs w:val="24"/>
        </w:rPr>
        <w:t xml:space="preserve"> în rândul angajatorilor</w:t>
      </w:r>
      <w:r w:rsidR="00594231" w:rsidRPr="00506C08">
        <w:rPr>
          <w:rFonts w:ascii="Times New Roman" w:hAnsi="Times New Roman" w:cs="Times New Roman"/>
          <w:bCs/>
          <w:color w:val="000000" w:themeColor="text1"/>
          <w:sz w:val="24"/>
          <w:szCs w:val="24"/>
        </w:rPr>
        <w:t xml:space="preserve">. </w:t>
      </w:r>
      <w:r w:rsidRPr="00506C08">
        <w:rPr>
          <w:rFonts w:ascii="Times New Roman" w:hAnsi="Times New Roman" w:cs="Times New Roman"/>
          <w:bCs/>
          <w:color w:val="000000" w:themeColor="text1"/>
          <w:sz w:val="24"/>
          <w:szCs w:val="24"/>
        </w:rPr>
        <w:t>Pentru a se menține pe piață angajatorii</w:t>
      </w:r>
      <w:r w:rsidR="00594231" w:rsidRPr="00506C08">
        <w:rPr>
          <w:rFonts w:ascii="Times New Roman" w:hAnsi="Times New Roman" w:cs="Times New Roman"/>
          <w:bCs/>
          <w:color w:val="000000" w:themeColor="text1"/>
          <w:sz w:val="24"/>
          <w:szCs w:val="24"/>
        </w:rPr>
        <w:t xml:space="preserve"> folosesc</w:t>
      </w:r>
      <w:r w:rsidRPr="00506C08">
        <w:rPr>
          <w:rFonts w:ascii="Times New Roman" w:hAnsi="Times New Roman" w:cs="Times New Roman"/>
          <w:bCs/>
          <w:color w:val="000000" w:themeColor="text1"/>
          <w:sz w:val="24"/>
          <w:szCs w:val="24"/>
        </w:rPr>
        <w:t xml:space="preserve"> </w:t>
      </w:r>
      <w:r w:rsidR="00865D23" w:rsidRPr="00506C08">
        <w:rPr>
          <w:rFonts w:ascii="Times New Roman" w:hAnsi="Times New Roman" w:cs="Times New Roman"/>
          <w:bCs/>
          <w:color w:val="000000" w:themeColor="text1"/>
          <w:sz w:val="24"/>
          <w:szCs w:val="24"/>
        </w:rPr>
        <w:t xml:space="preserve">o serie de </w:t>
      </w:r>
      <w:r w:rsidRPr="00506C08">
        <w:rPr>
          <w:rFonts w:ascii="Times New Roman" w:hAnsi="Times New Roman" w:cs="Times New Roman"/>
          <w:bCs/>
          <w:color w:val="000000" w:themeColor="text1"/>
          <w:sz w:val="24"/>
          <w:szCs w:val="24"/>
        </w:rPr>
        <w:t xml:space="preserve">căi </w:t>
      </w:r>
      <w:r w:rsidR="00865D23" w:rsidRPr="00506C08">
        <w:rPr>
          <w:rFonts w:ascii="Times New Roman" w:hAnsi="Times New Roman" w:cs="Times New Roman"/>
          <w:bCs/>
          <w:color w:val="000000" w:themeColor="text1"/>
          <w:sz w:val="24"/>
          <w:szCs w:val="24"/>
        </w:rPr>
        <w:t xml:space="preserve">alternative </w:t>
      </w:r>
      <w:r w:rsidR="008A002B" w:rsidRPr="00506C08">
        <w:rPr>
          <w:rFonts w:ascii="Times New Roman" w:hAnsi="Times New Roman" w:cs="Times New Roman"/>
          <w:bCs/>
          <w:color w:val="000000" w:themeColor="text1"/>
          <w:sz w:val="24"/>
          <w:szCs w:val="24"/>
        </w:rPr>
        <w:t xml:space="preserve">ilegale, respectiv </w:t>
      </w:r>
      <w:r w:rsidR="00594231" w:rsidRPr="00506C08">
        <w:rPr>
          <w:rFonts w:ascii="Times New Roman" w:hAnsi="Times New Roman" w:cs="Times New Roman"/>
          <w:bCs/>
          <w:color w:val="000000" w:themeColor="text1"/>
          <w:sz w:val="24"/>
          <w:szCs w:val="24"/>
        </w:rPr>
        <w:t xml:space="preserve">munca la negru. </w:t>
      </w:r>
    </w:p>
    <w:p w:rsidR="0014120C" w:rsidRPr="00506C08" w:rsidRDefault="009D2E74" w:rsidP="0014120C">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Un al treilea factor </w:t>
      </w:r>
      <w:r w:rsidR="00152E93" w:rsidRPr="00506C08">
        <w:rPr>
          <w:rFonts w:ascii="Times New Roman" w:hAnsi="Times New Roman" w:cs="Times New Roman"/>
          <w:bCs/>
          <w:color w:val="000000" w:themeColor="text1"/>
          <w:sz w:val="24"/>
          <w:szCs w:val="24"/>
        </w:rPr>
        <w:t>care f</w:t>
      </w:r>
      <w:r w:rsidR="00865D23" w:rsidRPr="00506C08">
        <w:rPr>
          <w:rFonts w:ascii="Times New Roman" w:hAnsi="Times New Roman" w:cs="Times New Roman"/>
          <w:bCs/>
          <w:color w:val="000000" w:themeColor="text1"/>
          <w:sz w:val="24"/>
          <w:szCs w:val="24"/>
        </w:rPr>
        <w:t>avorizează această muncă fără forme legale</w:t>
      </w:r>
      <w:r w:rsidR="00152E93" w:rsidRPr="00506C08">
        <w:rPr>
          <w:rFonts w:ascii="Times New Roman" w:hAnsi="Times New Roman" w:cs="Times New Roman"/>
          <w:bCs/>
          <w:color w:val="000000" w:themeColor="text1"/>
          <w:sz w:val="24"/>
          <w:szCs w:val="24"/>
        </w:rPr>
        <w:t xml:space="preserve"> este </w:t>
      </w:r>
      <w:r w:rsidR="00152E93" w:rsidRPr="00506C08">
        <w:rPr>
          <w:rFonts w:ascii="Times New Roman" w:hAnsi="Times New Roman" w:cs="Times New Roman"/>
          <w:bCs/>
          <w:i/>
          <w:color w:val="000000" w:themeColor="text1"/>
          <w:sz w:val="24"/>
          <w:szCs w:val="24"/>
        </w:rPr>
        <w:t>i</w:t>
      </w:r>
      <w:r w:rsidR="00594231" w:rsidRPr="00506C08">
        <w:rPr>
          <w:rFonts w:ascii="Times New Roman" w:hAnsi="Times New Roman" w:cs="Times New Roman"/>
          <w:bCs/>
          <w:i/>
          <w:color w:val="000000" w:themeColor="text1"/>
          <w:sz w:val="24"/>
          <w:szCs w:val="24"/>
        </w:rPr>
        <w:t>negalitatea de gen</w:t>
      </w:r>
      <w:r w:rsidR="00594231" w:rsidRPr="00506C08">
        <w:rPr>
          <w:rFonts w:ascii="Times New Roman" w:hAnsi="Times New Roman" w:cs="Times New Roman"/>
          <w:bCs/>
          <w:color w:val="000000" w:themeColor="text1"/>
          <w:sz w:val="24"/>
          <w:szCs w:val="24"/>
        </w:rPr>
        <w:t xml:space="preserve"> pe piața muncii, </w:t>
      </w:r>
      <w:r w:rsidR="00152E93" w:rsidRPr="00506C08">
        <w:rPr>
          <w:rFonts w:ascii="Times New Roman" w:hAnsi="Times New Roman" w:cs="Times New Roman"/>
          <w:bCs/>
          <w:color w:val="000000" w:themeColor="text1"/>
          <w:sz w:val="24"/>
          <w:szCs w:val="24"/>
        </w:rPr>
        <w:t xml:space="preserve">precum și </w:t>
      </w:r>
      <w:r w:rsidR="00594231" w:rsidRPr="00506C08">
        <w:rPr>
          <w:rFonts w:ascii="Times New Roman" w:hAnsi="Times New Roman" w:cs="Times New Roman"/>
          <w:bCs/>
          <w:i/>
          <w:color w:val="000000" w:themeColor="text1"/>
          <w:sz w:val="24"/>
          <w:szCs w:val="24"/>
        </w:rPr>
        <w:t>gradul de sărăcie</w:t>
      </w:r>
      <w:r w:rsidR="00594231" w:rsidRPr="00506C08">
        <w:rPr>
          <w:rFonts w:ascii="Times New Roman" w:hAnsi="Times New Roman" w:cs="Times New Roman"/>
          <w:bCs/>
          <w:color w:val="000000" w:themeColor="text1"/>
          <w:sz w:val="24"/>
          <w:szCs w:val="24"/>
        </w:rPr>
        <w:t xml:space="preserve"> </w:t>
      </w:r>
      <w:r w:rsidR="008A002B" w:rsidRPr="00506C08">
        <w:rPr>
          <w:rFonts w:ascii="Times New Roman" w:hAnsi="Times New Roman" w:cs="Times New Roman"/>
          <w:bCs/>
          <w:color w:val="000000" w:themeColor="text1"/>
          <w:sz w:val="24"/>
          <w:szCs w:val="24"/>
        </w:rPr>
        <w:t>resimțit în</w:t>
      </w:r>
      <w:r w:rsidR="00865D23" w:rsidRPr="00506C08">
        <w:rPr>
          <w:rFonts w:ascii="Times New Roman" w:hAnsi="Times New Roman" w:cs="Times New Roman"/>
          <w:bCs/>
          <w:color w:val="000000" w:themeColor="text1"/>
          <w:sz w:val="24"/>
          <w:szCs w:val="24"/>
        </w:rPr>
        <w:t xml:space="preserve"> anumite zone ale țări.</w:t>
      </w:r>
      <w:r w:rsidR="00DE2FFC" w:rsidRPr="00506C08">
        <w:rPr>
          <w:rFonts w:ascii="Times New Roman" w:hAnsi="Times New Roman" w:cs="Times New Roman"/>
          <w:color w:val="000000" w:themeColor="text1"/>
          <w:sz w:val="20"/>
          <w:szCs w:val="20"/>
        </w:rPr>
        <w:t xml:space="preserve"> </w:t>
      </w:r>
      <w:r w:rsidR="00865D23" w:rsidRPr="00506C08">
        <w:rPr>
          <w:rFonts w:ascii="Times New Roman" w:hAnsi="Times New Roman" w:cs="Times New Roman"/>
          <w:bCs/>
          <w:color w:val="000000" w:themeColor="text1"/>
          <w:sz w:val="24"/>
          <w:szCs w:val="24"/>
        </w:rPr>
        <w:t>Potrivit datelor publicate de Institutu</w:t>
      </w:r>
      <w:r w:rsidR="00CB7B8F" w:rsidRPr="00506C08">
        <w:rPr>
          <w:rFonts w:ascii="Times New Roman" w:hAnsi="Times New Roman" w:cs="Times New Roman"/>
          <w:bCs/>
          <w:color w:val="000000" w:themeColor="text1"/>
          <w:sz w:val="24"/>
          <w:szCs w:val="24"/>
        </w:rPr>
        <w:t xml:space="preserve">l Național de Statistică, </w:t>
      </w:r>
      <w:r w:rsidR="00865D23" w:rsidRPr="00506C08">
        <w:rPr>
          <w:rFonts w:ascii="Times New Roman" w:hAnsi="Times New Roman" w:cs="Times New Roman"/>
          <w:bCs/>
          <w:color w:val="000000" w:themeColor="text1"/>
          <w:sz w:val="24"/>
          <w:szCs w:val="24"/>
        </w:rPr>
        <w:t>z</w:t>
      </w:r>
      <w:r w:rsidR="00594231" w:rsidRPr="00506C08">
        <w:rPr>
          <w:rFonts w:ascii="Times New Roman" w:hAnsi="Times New Roman" w:cs="Times New Roman"/>
          <w:bCs/>
          <w:color w:val="000000" w:themeColor="text1"/>
          <w:sz w:val="24"/>
          <w:szCs w:val="24"/>
        </w:rPr>
        <w:t>on</w:t>
      </w:r>
      <w:r w:rsidR="00865D23" w:rsidRPr="00506C08">
        <w:rPr>
          <w:rFonts w:ascii="Times New Roman" w:hAnsi="Times New Roman" w:cs="Times New Roman"/>
          <w:bCs/>
          <w:color w:val="000000" w:themeColor="text1"/>
          <w:sz w:val="24"/>
          <w:szCs w:val="24"/>
        </w:rPr>
        <w:t xml:space="preserve">a de Nord Est are cel mai ridicat grad de sărăcie </w:t>
      </w:r>
      <w:r w:rsidR="004C1E2C" w:rsidRPr="00506C08">
        <w:rPr>
          <w:rFonts w:ascii="Times New Roman" w:hAnsi="Times New Roman" w:cs="Times New Roman"/>
          <w:bCs/>
          <w:color w:val="000000" w:themeColor="text1"/>
          <w:sz w:val="24"/>
          <w:szCs w:val="24"/>
        </w:rPr>
        <w:t>din R</w:t>
      </w:r>
      <w:r w:rsidR="00152E93" w:rsidRPr="00506C08">
        <w:rPr>
          <w:rFonts w:ascii="Times New Roman" w:hAnsi="Times New Roman" w:cs="Times New Roman"/>
          <w:bCs/>
          <w:color w:val="000000" w:themeColor="text1"/>
          <w:sz w:val="24"/>
          <w:szCs w:val="24"/>
        </w:rPr>
        <w:t>omânia. În anul 2017 regiunea de Nord-Est și regiunea de Sud-Vest, î</w:t>
      </w:r>
      <w:r w:rsidR="008B554A">
        <w:rPr>
          <w:rFonts w:ascii="Times New Roman" w:hAnsi="Times New Roman" w:cs="Times New Roman"/>
          <w:bCs/>
          <w:color w:val="000000" w:themeColor="text1"/>
          <w:sz w:val="24"/>
          <w:szCs w:val="24"/>
        </w:rPr>
        <w:t>nregistra</w:t>
      </w:r>
      <w:r w:rsidR="008A002B" w:rsidRPr="00506C08">
        <w:rPr>
          <w:rFonts w:ascii="Times New Roman" w:hAnsi="Times New Roman" w:cs="Times New Roman"/>
          <w:bCs/>
          <w:color w:val="000000" w:themeColor="text1"/>
          <w:sz w:val="24"/>
          <w:szCs w:val="24"/>
        </w:rPr>
        <w:t xml:space="preserve"> un grad de sărăcie, </w:t>
      </w:r>
      <w:r w:rsidR="00152E93" w:rsidRPr="00506C08">
        <w:rPr>
          <w:rFonts w:ascii="Times New Roman" w:hAnsi="Times New Roman" w:cs="Times New Roman"/>
          <w:bCs/>
          <w:color w:val="000000" w:themeColor="text1"/>
          <w:sz w:val="24"/>
          <w:szCs w:val="24"/>
        </w:rPr>
        <w:t>în cuantum total de 33,4%.</w:t>
      </w:r>
      <w:r w:rsidR="00865D23" w:rsidRPr="00506C08">
        <w:rPr>
          <w:rFonts w:ascii="Times New Roman" w:hAnsi="Times New Roman" w:cs="Times New Roman"/>
          <w:bCs/>
          <w:color w:val="000000" w:themeColor="text1"/>
          <w:sz w:val="24"/>
          <w:szCs w:val="24"/>
        </w:rPr>
        <w:t xml:space="preserve"> În unele </w:t>
      </w:r>
      <w:r w:rsidR="008B554A">
        <w:rPr>
          <w:rFonts w:ascii="Times New Roman" w:hAnsi="Times New Roman" w:cs="Times New Roman"/>
          <w:bCs/>
          <w:color w:val="000000" w:themeColor="text1"/>
          <w:sz w:val="24"/>
          <w:szCs w:val="24"/>
        </w:rPr>
        <w:t>regiuni, indivizii</w:t>
      </w:r>
      <w:r w:rsidR="00594231" w:rsidRPr="00506C08">
        <w:rPr>
          <w:rFonts w:ascii="Times New Roman" w:hAnsi="Times New Roman" w:cs="Times New Roman"/>
          <w:bCs/>
          <w:color w:val="000000" w:themeColor="text1"/>
          <w:sz w:val="24"/>
          <w:szCs w:val="24"/>
        </w:rPr>
        <w:t xml:space="preserve"> sunt obligați să accepte munca la negru, din </w:t>
      </w:r>
      <w:r w:rsidR="00CB7B8F" w:rsidRPr="00506C08">
        <w:rPr>
          <w:rFonts w:ascii="Times New Roman" w:hAnsi="Times New Roman" w:cs="Times New Roman"/>
          <w:bCs/>
          <w:color w:val="000000" w:themeColor="text1"/>
          <w:sz w:val="24"/>
          <w:szCs w:val="24"/>
        </w:rPr>
        <w:t xml:space="preserve">cauza </w:t>
      </w:r>
      <w:r w:rsidR="00594231" w:rsidRPr="00506C08">
        <w:rPr>
          <w:rFonts w:ascii="Times New Roman" w:hAnsi="Times New Roman" w:cs="Times New Roman"/>
          <w:bCs/>
          <w:color w:val="000000" w:themeColor="text1"/>
          <w:sz w:val="24"/>
          <w:szCs w:val="24"/>
        </w:rPr>
        <w:t>li</w:t>
      </w:r>
      <w:r w:rsidR="008A002B" w:rsidRPr="00506C08">
        <w:rPr>
          <w:rFonts w:ascii="Times New Roman" w:hAnsi="Times New Roman" w:cs="Times New Roman"/>
          <w:bCs/>
          <w:color w:val="000000" w:themeColor="text1"/>
          <w:sz w:val="24"/>
          <w:szCs w:val="24"/>
        </w:rPr>
        <w:t>psei</w:t>
      </w:r>
      <w:r w:rsidR="00865D23" w:rsidRPr="00506C08">
        <w:rPr>
          <w:rFonts w:ascii="Times New Roman" w:hAnsi="Times New Roman" w:cs="Times New Roman"/>
          <w:bCs/>
          <w:color w:val="000000" w:themeColor="text1"/>
          <w:sz w:val="24"/>
          <w:szCs w:val="24"/>
        </w:rPr>
        <w:t xml:space="preserve"> acută a</w:t>
      </w:r>
      <w:r w:rsidR="00CB7B8F" w:rsidRPr="00506C08">
        <w:rPr>
          <w:rFonts w:ascii="Times New Roman" w:hAnsi="Times New Roman" w:cs="Times New Roman"/>
          <w:bCs/>
          <w:color w:val="000000" w:themeColor="text1"/>
          <w:sz w:val="24"/>
          <w:szCs w:val="24"/>
        </w:rPr>
        <w:t xml:space="preserve"> locurilor de muncă</w:t>
      </w:r>
      <w:r w:rsidR="00594231" w:rsidRPr="00506C08">
        <w:rPr>
          <w:rFonts w:ascii="Times New Roman" w:hAnsi="Times New Roman" w:cs="Times New Roman"/>
          <w:bCs/>
          <w:color w:val="000000" w:themeColor="text1"/>
          <w:sz w:val="24"/>
          <w:szCs w:val="24"/>
        </w:rPr>
        <w:t>.</w:t>
      </w:r>
      <w:r w:rsidR="00DE2FFC" w:rsidRPr="00506C08">
        <w:rPr>
          <w:rFonts w:ascii="Times New Roman" w:hAnsi="Times New Roman" w:cs="Times New Roman"/>
          <w:bCs/>
          <w:color w:val="000000" w:themeColor="text1"/>
          <w:sz w:val="24"/>
          <w:szCs w:val="24"/>
        </w:rPr>
        <w:t xml:space="preserve"> Dincolo de inegalitatea de gen, putem să ne raportăm și la </w:t>
      </w:r>
      <w:r w:rsidR="00DE2FFC" w:rsidRPr="00506C08">
        <w:rPr>
          <w:rFonts w:ascii="Times New Roman" w:hAnsi="Times New Roman" w:cs="Times New Roman"/>
          <w:bCs/>
          <w:i/>
          <w:color w:val="000000" w:themeColor="text1"/>
          <w:sz w:val="24"/>
          <w:szCs w:val="24"/>
        </w:rPr>
        <w:t>inegalitatea de rasă</w:t>
      </w:r>
      <w:r w:rsidR="00EA5FC1" w:rsidRPr="00506C08">
        <w:rPr>
          <w:rFonts w:ascii="Times New Roman" w:hAnsi="Times New Roman" w:cs="Times New Roman"/>
          <w:bCs/>
          <w:color w:val="000000" w:themeColor="text1"/>
          <w:sz w:val="24"/>
          <w:szCs w:val="24"/>
        </w:rPr>
        <w:t xml:space="preserve">. </w:t>
      </w:r>
      <w:proofErr w:type="spellStart"/>
      <w:r w:rsidR="00DE2FFC" w:rsidRPr="00506C08">
        <w:rPr>
          <w:rFonts w:ascii="Times New Roman" w:hAnsi="Times New Roman" w:cs="Times New Roman"/>
          <w:bCs/>
          <w:color w:val="000000" w:themeColor="text1"/>
          <w:sz w:val="24"/>
          <w:szCs w:val="24"/>
          <w:lang w:val="en-US"/>
        </w:rPr>
        <w:t>Maciel</w:t>
      </w:r>
      <w:proofErr w:type="spellEnd"/>
      <w:r w:rsidR="00EA5FC1" w:rsidRPr="00506C08">
        <w:rPr>
          <w:rFonts w:ascii="Times New Roman" w:hAnsi="Times New Roman" w:cs="Times New Roman"/>
          <w:bCs/>
          <w:color w:val="000000" w:themeColor="text1"/>
          <w:sz w:val="24"/>
          <w:szCs w:val="24"/>
        </w:rPr>
        <w:t xml:space="preserve"> și </w:t>
      </w:r>
      <w:proofErr w:type="spellStart"/>
      <w:r w:rsidR="00EA5FC1" w:rsidRPr="00506C08">
        <w:rPr>
          <w:rFonts w:ascii="Times New Roman" w:hAnsi="Times New Roman" w:cs="Times New Roman"/>
          <w:bCs/>
          <w:color w:val="000000" w:themeColor="text1"/>
          <w:sz w:val="24"/>
          <w:szCs w:val="24"/>
        </w:rPr>
        <w:t>Oliveira</w:t>
      </w:r>
      <w:proofErr w:type="spellEnd"/>
      <w:r w:rsidR="00EA5FC1" w:rsidRPr="00506C08">
        <w:rPr>
          <w:rFonts w:ascii="Times New Roman" w:hAnsi="Times New Roman" w:cs="Times New Roman"/>
          <w:bCs/>
          <w:color w:val="000000" w:themeColor="text1"/>
          <w:sz w:val="24"/>
          <w:szCs w:val="24"/>
        </w:rPr>
        <w:t xml:space="preserve"> (</w:t>
      </w:r>
      <w:r w:rsidR="00DE2FFC" w:rsidRPr="00506C08">
        <w:rPr>
          <w:rFonts w:ascii="Times New Roman" w:hAnsi="Times New Roman" w:cs="Times New Roman"/>
          <w:bCs/>
          <w:color w:val="000000" w:themeColor="text1"/>
          <w:sz w:val="24"/>
          <w:szCs w:val="24"/>
        </w:rPr>
        <w:t xml:space="preserve">2018) tratează acest subiect, în rândul populației din Brazilia și au ajuns la concluzia că persoanele de culoare sunt </w:t>
      </w:r>
      <w:r w:rsidR="008B554A">
        <w:rPr>
          <w:rFonts w:ascii="Times New Roman" w:hAnsi="Times New Roman" w:cs="Times New Roman"/>
          <w:bCs/>
          <w:color w:val="000000" w:themeColor="text1"/>
          <w:sz w:val="24"/>
          <w:szCs w:val="24"/>
        </w:rPr>
        <w:t>silite</w:t>
      </w:r>
      <w:r w:rsidR="00DA7078" w:rsidRPr="00506C08">
        <w:rPr>
          <w:rFonts w:ascii="Times New Roman" w:hAnsi="Times New Roman" w:cs="Times New Roman"/>
          <w:bCs/>
          <w:color w:val="000000" w:themeColor="text1"/>
          <w:sz w:val="24"/>
          <w:szCs w:val="24"/>
        </w:rPr>
        <w:t xml:space="preserve"> </w:t>
      </w:r>
      <w:proofErr w:type="gramStart"/>
      <w:r w:rsidR="00DA7078" w:rsidRPr="00506C08">
        <w:rPr>
          <w:rFonts w:ascii="Times New Roman" w:hAnsi="Times New Roman" w:cs="Times New Roman"/>
          <w:bCs/>
          <w:color w:val="000000" w:themeColor="text1"/>
          <w:sz w:val="24"/>
          <w:szCs w:val="24"/>
        </w:rPr>
        <w:t>să</w:t>
      </w:r>
      <w:proofErr w:type="gramEnd"/>
      <w:r w:rsidR="00DA7078" w:rsidRPr="00506C08">
        <w:rPr>
          <w:rFonts w:ascii="Times New Roman" w:hAnsi="Times New Roman" w:cs="Times New Roman"/>
          <w:bCs/>
          <w:color w:val="000000" w:themeColor="text1"/>
          <w:sz w:val="24"/>
          <w:szCs w:val="24"/>
        </w:rPr>
        <w:t xml:space="preserve"> accepte munca informală și au parte de o imobilitate </w:t>
      </w:r>
      <w:r w:rsidR="008A002B" w:rsidRPr="00506C08">
        <w:rPr>
          <w:rFonts w:ascii="Times New Roman" w:hAnsi="Times New Roman" w:cs="Times New Roman"/>
          <w:bCs/>
          <w:color w:val="000000" w:themeColor="text1"/>
          <w:sz w:val="24"/>
          <w:szCs w:val="24"/>
        </w:rPr>
        <w:t xml:space="preserve">scăzută </w:t>
      </w:r>
      <w:r w:rsidR="00DA7078" w:rsidRPr="00506C08">
        <w:rPr>
          <w:rFonts w:ascii="Times New Roman" w:hAnsi="Times New Roman" w:cs="Times New Roman"/>
          <w:bCs/>
          <w:color w:val="000000" w:themeColor="text1"/>
          <w:sz w:val="24"/>
          <w:szCs w:val="24"/>
        </w:rPr>
        <w:t>a muncii.</w:t>
      </w:r>
      <w:r w:rsidR="00EA5FC1" w:rsidRPr="00506C08">
        <w:rPr>
          <w:rFonts w:ascii="Times New Roman" w:hAnsi="Times New Roman" w:cs="Times New Roman"/>
          <w:bCs/>
          <w:color w:val="000000" w:themeColor="text1"/>
          <w:sz w:val="24"/>
          <w:szCs w:val="24"/>
        </w:rPr>
        <w:t xml:space="preserve"> (</w:t>
      </w:r>
      <w:proofErr w:type="spellStart"/>
      <w:r w:rsidR="00415A6A" w:rsidRPr="00506C08">
        <w:rPr>
          <w:rFonts w:ascii="Times New Roman" w:hAnsi="Times New Roman" w:cs="Times New Roman"/>
          <w:bCs/>
          <w:color w:val="000000" w:themeColor="text1"/>
          <w:sz w:val="24"/>
          <w:szCs w:val="24"/>
        </w:rPr>
        <w:t>Kamasak</w:t>
      </w:r>
      <w:proofErr w:type="spellEnd"/>
      <w:r w:rsidR="00415A6A" w:rsidRPr="00506C08">
        <w:rPr>
          <w:rFonts w:ascii="Times New Roman" w:hAnsi="Times New Roman" w:cs="Times New Roman"/>
          <w:bCs/>
          <w:color w:val="000000" w:themeColor="text1"/>
          <w:sz w:val="24"/>
          <w:szCs w:val="24"/>
        </w:rPr>
        <w:t xml:space="preserve"> et al., 2019) dezbat în studiul lor discriminarea rasială la </w:t>
      </w:r>
      <w:r w:rsidR="00415A6A" w:rsidRPr="00506C08">
        <w:rPr>
          <w:rFonts w:ascii="Times New Roman" w:hAnsi="Times New Roman" w:cs="Times New Roman"/>
          <w:bCs/>
          <w:color w:val="000000" w:themeColor="text1"/>
          <w:sz w:val="24"/>
          <w:szCs w:val="24"/>
        </w:rPr>
        <w:lastRenderedPageBreak/>
        <w:t>locul de muncă din Regatul Unit. Ei constată că cea mai proeminentă formă de discrim</w:t>
      </w:r>
      <w:r w:rsidR="00CB7B8F" w:rsidRPr="00506C08">
        <w:rPr>
          <w:rFonts w:ascii="Times New Roman" w:hAnsi="Times New Roman" w:cs="Times New Roman"/>
          <w:bCs/>
          <w:color w:val="000000" w:themeColor="text1"/>
          <w:sz w:val="24"/>
          <w:szCs w:val="24"/>
        </w:rPr>
        <w:t>inare se regăsește în servicii</w:t>
      </w:r>
      <w:r w:rsidR="000A5D50">
        <w:rPr>
          <w:rFonts w:ascii="Times New Roman" w:hAnsi="Times New Roman" w:cs="Times New Roman"/>
          <w:bCs/>
          <w:color w:val="000000" w:themeColor="text1"/>
          <w:sz w:val="24"/>
          <w:szCs w:val="24"/>
        </w:rPr>
        <w:t xml:space="preserve"> precum</w:t>
      </w:r>
      <w:r w:rsidR="00415A6A" w:rsidRPr="00506C08">
        <w:rPr>
          <w:rFonts w:ascii="Times New Roman" w:hAnsi="Times New Roman" w:cs="Times New Roman"/>
          <w:bCs/>
          <w:color w:val="000000" w:themeColor="text1"/>
          <w:sz w:val="24"/>
          <w:szCs w:val="24"/>
        </w:rPr>
        <w:t xml:space="preserve"> auto și îngrijire la domiciliu, </w:t>
      </w:r>
      <w:r w:rsidR="00AD4DFC" w:rsidRPr="00506C08">
        <w:rPr>
          <w:rFonts w:ascii="Times New Roman" w:hAnsi="Times New Roman" w:cs="Times New Roman"/>
          <w:bCs/>
          <w:color w:val="000000" w:themeColor="text1"/>
          <w:sz w:val="24"/>
          <w:szCs w:val="24"/>
        </w:rPr>
        <w:t>încercând</w:t>
      </w:r>
      <w:r w:rsidR="00415A6A" w:rsidRPr="00506C08">
        <w:rPr>
          <w:rFonts w:ascii="Times New Roman" w:hAnsi="Times New Roman" w:cs="Times New Roman"/>
          <w:bCs/>
          <w:color w:val="000000" w:themeColor="text1"/>
          <w:sz w:val="24"/>
          <w:szCs w:val="24"/>
        </w:rPr>
        <w:t xml:space="preserve"> să găsească modalități de combatere a acestui fenomen. </w:t>
      </w:r>
      <w:proofErr w:type="spellStart"/>
      <w:r w:rsidR="008A77FB" w:rsidRPr="00506C08">
        <w:rPr>
          <w:rFonts w:ascii="Times New Roman" w:hAnsi="Times New Roman" w:cs="Times New Roman"/>
          <w:bCs/>
          <w:color w:val="000000" w:themeColor="text1"/>
          <w:sz w:val="24"/>
          <w:szCs w:val="24"/>
        </w:rPr>
        <w:t>Martinez</w:t>
      </w:r>
      <w:proofErr w:type="spellEnd"/>
      <w:r w:rsidR="008A77FB" w:rsidRPr="00506C08">
        <w:rPr>
          <w:rFonts w:ascii="Times New Roman" w:hAnsi="Times New Roman" w:cs="Times New Roman"/>
          <w:bCs/>
          <w:color w:val="000000" w:themeColor="text1"/>
          <w:sz w:val="24"/>
          <w:szCs w:val="24"/>
        </w:rPr>
        <w:t xml:space="preserve"> (2019) abordează în studiul său problematica productivității și </w:t>
      </w:r>
      <w:r w:rsidR="008B554A">
        <w:rPr>
          <w:rFonts w:ascii="Times New Roman" w:hAnsi="Times New Roman" w:cs="Times New Roman"/>
          <w:bCs/>
          <w:color w:val="000000" w:themeColor="text1"/>
          <w:sz w:val="24"/>
          <w:szCs w:val="24"/>
        </w:rPr>
        <w:t xml:space="preserve">a </w:t>
      </w:r>
      <w:r w:rsidR="008A77FB" w:rsidRPr="00506C08">
        <w:rPr>
          <w:rFonts w:ascii="Times New Roman" w:hAnsi="Times New Roman" w:cs="Times New Roman"/>
          <w:bCs/>
          <w:color w:val="000000" w:themeColor="text1"/>
          <w:sz w:val="24"/>
          <w:szCs w:val="24"/>
        </w:rPr>
        <w:t xml:space="preserve">calității serviciilor casnice, precum și aspecte legate de incluziunea socială a acestui segment. </w:t>
      </w:r>
      <w:r w:rsidR="008D13F4" w:rsidRPr="00506C08">
        <w:rPr>
          <w:rFonts w:ascii="Times New Roman" w:hAnsi="Times New Roman" w:cs="Times New Roman"/>
          <w:bCs/>
          <w:color w:val="000000" w:themeColor="text1"/>
          <w:sz w:val="24"/>
          <w:szCs w:val="24"/>
        </w:rPr>
        <w:t>(</w:t>
      </w:r>
      <w:proofErr w:type="spellStart"/>
      <w:r w:rsidR="008D13F4" w:rsidRPr="00506C08">
        <w:rPr>
          <w:rFonts w:ascii="Times New Roman" w:hAnsi="Times New Roman" w:cs="Times New Roman"/>
          <w:bCs/>
          <w:color w:val="000000" w:themeColor="text1"/>
          <w:sz w:val="24"/>
          <w:szCs w:val="24"/>
        </w:rPr>
        <w:t>Couch</w:t>
      </w:r>
      <w:proofErr w:type="spellEnd"/>
      <w:r w:rsidR="008D13F4" w:rsidRPr="00506C08">
        <w:rPr>
          <w:rFonts w:ascii="Times New Roman" w:hAnsi="Times New Roman" w:cs="Times New Roman"/>
          <w:bCs/>
          <w:color w:val="000000" w:themeColor="text1"/>
          <w:sz w:val="24"/>
          <w:szCs w:val="24"/>
        </w:rPr>
        <w:t xml:space="preserve"> et al., 2018) analizează tranziția forței de muncă </w:t>
      </w:r>
      <w:r w:rsidR="0014120C" w:rsidRPr="00506C08">
        <w:rPr>
          <w:rFonts w:ascii="Times New Roman" w:hAnsi="Times New Roman" w:cs="Times New Roman"/>
          <w:bCs/>
          <w:color w:val="000000" w:themeColor="text1"/>
          <w:sz w:val="24"/>
          <w:szCs w:val="24"/>
        </w:rPr>
        <w:t>din</w:t>
      </w:r>
      <w:r w:rsidR="008D13F4" w:rsidRPr="00506C08">
        <w:rPr>
          <w:rFonts w:ascii="Times New Roman" w:hAnsi="Times New Roman" w:cs="Times New Roman"/>
          <w:bCs/>
          <w:color w:val="000000" w:themeColor="text1"/>
          <w:sz w:val="24"/>
          <w:szCs w:val="24"/>
        </w:rPr>
        <w:t xml:space="preserve"> perioada 1996-2012</w:t>
      </w:r>
      <w:r w:rsidR="0014120C" w:rsidRPr="00506C08">
        <w:rPr>
          <w:rFonts w:ascii="Times New Roman" w:hAnsi="Times New Roman" w:cs="Times New Roman"/>
          <w:bCs/>
          <w:color w:val="000000" w:themeColor="text1"/>
          <w:sz w:val="24"/>
          <w:szCs w:val="24"/>
        </w:rPr>
        <w:t xml:space="preserve"> și diferențele rasiale pe piața muncii în perioade de recesiune. </w:t>
      </w:r>
      <w:proofErr w:type="spellStart"/>
      <w:r w:rsidR="00EA5FC1" w:rsidRPr="00506C08">
        <w:rPr>
          <w:rFonts w:ascii="Times New Roman" w:hAnsi="Times New Roman" w:cs="Times New Roman"/>
          <w:color w:val="000000" w:themeColor="text1"/>
          <w:sz w:val="24"/>
          <w:szCs w:val="24"/>
          <w:shd w:val="clear" w:color="auto" w:fill="FFFFFF"/>
          <w:lang w:val="en-US"/>
        </w:rPr>
        <w:t>Fouskas</w:t>
      </w:r>
      <w:proofErr w:type="spellEnd"/>
      <w:r w:rsidR="00EA5FC1" w:rsidRPr="00506C08">
        <w:rPr>
          <w:rFonts w:ascii="Times New Roman" w:hAnsi="Times New Roman" w:cs="Times New Roman"/>
          <w:color w:val="000000" w:themeColor="text1"/>
          <w:sz w:val="24"/>
          <w:szCs w:val="24"/>
          <w:shd w:val="clear" w:color="auto" w:fill="FFFFFF"/>
          <w:lang w:val="en-US"/>
        </w:rPr>
        <w:t xml:space="preserve"> (</w:t>
      </w:r>
      <w:r w:rsidR="0057611C" w:rsidRPr="00506C08">
        <w:rPr>
          <w:rFonts w:ascii="Times New Roman" w:hAnsi="Times New Roman" w:cs="Times New Roman"/>
          <w:color w:val="000000" w:themeColor="text1"/>
          <w:sz w:val="24"/>
          <w:szCs w:val="24"/>
          <w:shd w:val="clear" w:color="auto" w:fill="FFFFFF"/>
          <w:lang w:val="en-US"/>
        </w:rPr>
        <w:t xml:space="preserve">2019) </w:t>
      </w:r>
      <w:r w:rsidR="0057611C" w:rsidRPr="00506C08">
        <w:rPr>
          <w:rFonts w:ascii="Times New Roman" w:hAnsi="Times New Roman" w:cs="Times New Roman"/>
          <w:color w:val="000000" w:themeColor="text1"/>
          <w:sz w:val="24"/>
          <w:szCs w:val="24"/>
          <w:shd w:val="clear" w:color="auto" w:fill="FFFFFF"/>
        </w:rPr>
        <w:t>confirm</w:t>
      </w:r>
      <w:r w:rsidR="008A002B" w:rsidRPr="00506C08">
        <w:rPr>
          <w:rFonts w:ascii="Times New Roman" w:hAnsi="Times New Roman" w:cs="Times New Roman"/>
          <w:color w:val="000000" w:themeColor="text1"/>
          <w:sz w:val="24"/>
          <w:szCs w:val="24"/>
          <w:shd w:val="clear" w:color="auto" w:fill="FFFFFF"/>
        </w:rPr>
        <w:t xml:space="preserve">ă </w:t>
      </w:r>
      <w:r w:rsidR="0057611C" w:rsidRPr="00506C08">
        <w:rPr>
          <w:rFonts w:ascii="Times New Roman" w:hAnsi="Times New Roman" w:cs="Times New Roman"/>
          <w:color w:val="000000" w:themeColor="text1"/>
          <w:sz w:val="24"/>
          <w:szCs w:val="24"/>
          <w:shd w:val="clear" w:color="auto" w:fill="FFFFFF"/>
        </w:rPr>
        <w:t xml:space="preserve">prezența discriminării, raportându-se la </w:t>
      </w:r>
      <w:r w:rsidR="00EA5FC1" w:rsidRPr="00506C08">
        <w:rPr>
          <w:rFonts w:ascii="Times New Roman" w:hAnsi="Times New Roman" w:cs="Times New Roman"/>
          <w:color w:val="000000" w:themeColor="text1"/>
          <w:sz w:val="24"/>
          <w:szCs w:val="24"/>
          <w:shd w:val="clear" w:color="auto" w:fill="FFFFFF"/>
        </w:rPr>
        <w:t>emigranții</w:t>
      </w:r>
      <w:r w:rsidR="0057611C" w:rsidRPr="00506C08">
        <w:rPr>
          <w:rFonts w:ascii="Times New Roman" w:hAnsi="Times New Roman" w:cs="Times New Roman"/>
          <w:color w:val="000000" w:themeColor="text1"/>
          <w:sz w:val="24"/>
          <w:szCs w:val="24"/>
          <w:shd w:val="clear" w:color="auto" w:fill="FFFFFF"/>
        </w:rPr>
        <w:t xml:space="preserve"> filipinezi din Grecia. </w:t>
      </w:r>
      <w:r w:rsidR="0014120C" w:rsidRPr="00506C08">
        <w:rPr>
          <w:rFonts w:ascii="Times New Roman" w:hAnsi="Times New Roman" w:cs="Times New Roman"/>
          <w:bCs/>
          <w:color w:val="000000" w:themeColor="text1"/>
          <w:sz w:val="24"/>
          <w:szCs w:val="24"/>
        </w:rPr>
        <w:t xml:space="preserve">Așadar, discriminarea de rasă </w:t>
      </w:r>
      <w:r w:rsidR="008A002B" w:rsidRPr="00506C08">
        <w:rPr>
          <w:rFonts w:ascii="Times New Roman" w:hAnsi="Times New Roman" w:cs="Times New Roman"/>
          <w:bCs/>
          <w:color w:val="000000" w:themeColor="text1"/>
          <w:sz w:val="24"/>
          <w:szCs w:val="24"/>
        </w:rPr>
        <w:t>nu este o utopie</w:t>
      </w:r>
      <w:r w:rsidR="0014120C" w:rsidRPr="00506C08">
        <w:rPr>
          <w:rFonts w:ascii="Times New Roman" w:hAnsi="Times New Roman" w:cs="Times New Roman"/>
          <w:bCs/>
          <w:color w:val="000000" w:themeColor="text1"/>
          <w:sz w:val="24"/>
          <w:szCs w:val="24"/>
        </w:rPr>
        <w:t>, chiar dacă datele privitoare la acest subiect sunt limitate</w:t>
      </w:r>
      <w:r w:rsidR="008A002B" w:rsidRPr="00506C08">
        <w:rPr>
          <w:rFonts w:ascii="Times New Roman" w:hAnsi="Times New Roman" w:cs="Times New Roman"/>
          <w:bCs/>
          <w:color w:val="000000" w:themeColor="text1"/>
          <w:sz w:val="24"/>
          <w:szCs w:val="24"/>
        </w:rPr>
        <w:t xml:space="preserve">, </w:t>
      </w:r>
      <w:r w:rsidR="0014120C" w:rsidRPr="00506C08">
        <w:rPr>
          <w:rFonts w:ascii="Times New Roman" w:hAnsi="Times New Roman" w:cs="Times New Roman"/>
          <w:bCs/>
          <w:color w:val="000000" w:themeColor="text1"/>
          <w:sz w:val="24"/>
          <w:szCs w:val="24"/>
        </w:rPr>
        <w:t>întrucât nu se dorește mediatizarea acestui fenomen.</w:t>
      </w:r>
    </w:p>
    <w:p w:rsidR="003A752D" w:rsidRPr="00506C08" w:rsidRDefault="00395D29" w:rsidP="003A752D">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Un al patrulea element</w:t>
      </w:r>
      <w:r w:rsidR="00AB6830" w:rsidRPr="00506C08">
        <w:rPr>
          <w:rFonts w:ascii="Times New Roman" w:hAnsi="Times New Roman" w:cs="Times New Roman"/>
          <w:bCs/>
          <w:color w:val="000000" w:themeColor="text1"/>
          <w:sz w:val="24"/>
          <w:szCs w:val="24"/>
        </w:rPr>
        <w:t xml:space="preserve"> extrem de important, de amintit</w:t>
      </w:r>
      <w:r w:rsidR="000E080A">
        <w:rPr>
          <w:rFonts w:ascii="Times New Roman" w:hAnsi="Times New Roman" w:cs="Times New Roman"/>
          <w:bCs/>
          <w:color w:val="000000" w:themeColor="text1"/>
          <w:sz w:val="24"/>
          <w:szCs w:val="24"/>
        </w:rPr>
        <w:t xml:space="preserve">, </w:t>
      </w:r>
      <w:r w:rsidR="001E0304" w:rsidRPr="00506C08">
        <w:rPr>
          <w:rFonts w:ascii="Times New Roman" w:hAnsi="Times New Roman" w:cs="Times New Roman"/>
          <w:bCs/>
          <w:color w:val="000000" w:themeColor="text1"/>
          <w:sz w:val="24"/>
          <w:szCs w:val="24"/>
        </w:rPr>
        <w:t xml:space="preserve">care privilegiază munca la negru, </w:t>
      </w:r>
      <w:r w:rsidRPr="00506C08">
        <w:rPr>
          <w:rFonts w:ascii="Times New Roman" w:hAnsi="Times New Roman" w:cs="Times New Roman"/>
          <w:bCs/>
          <w:color w:val="000000" w:themeColor="text1"/>
          <w:sz w:val="24"/>
          <w:szCs w:val="24"/>
        </w:rPr>
        <w:t xml:space="preserve">îl reprezintă </w:t>
      </w:r>
      <w:r w:rsidRPr="00506C08">
        <w:rPr>
          <w:rFonts w:ascii="Times New Roman" w:hAnsi="Times New Roman" w:cs="Times New Roman"/>
          <w:bCs/>
          <w:i/>
          <w:color w:val="000000" w:themeColor="text1"/>
          <w:sz w:val="24"/>
          <w:szCs w:val="24"/>
        </w:rPr>
        <w:t>munca de sezon</w:t>
      </w:r>
      <w:r w:rsidRPr="00506C08">
        <w:rPr>
          <w:rFonts w:ascii="Times New Roman" w:hAnsi="Times New Roman" w:cs="Times New Roman"/>
          <w:bCs/>
          <w:color w:val="000000" w:themeColor="text1"/>
          <w:sz w:val="24"/>
          <w:szCs w:val="24"/>
        </w:rPr>
        <w:t>, în special</w:t>
      </w:r>
      <w:r w:rsidR="00AB6830" w:rsidRPr="00506C08">
        <w:rPr>
          <w:rFonts w:ascii="Times New Roman" w:hAnsi="Times New Roman" w:cs="Times New Roman"/>
          <w:bCs/>
          <w:color w:val="000000" w:themeColor="text1"/>
          <w:sz w:val="24"/>
          <w:szCs w:val="24"/>
        </w:rPr>
        <w:t xml:space="preserve"> în domenii, </w:t>
      </w:r>
      <w:r w:rsidR="00CB7B8F" w:rsidRPr="00506C08">
        <w:rPr>
          <w:rFonts w:ascii="Times New Roman" w:hAnsi="Times New Roman" w:cs="Times New Roman"/>
          <w:bCs/>
          <w:color w:val="000000" w:themeColor="text1"/>
          <w:sz w:val="24"/>
          <w:szCs w:val="24"/>
        </w:rPr>
        <w:t xml:space="preserve">precum: </w:t>
      </w:r>
      <w:r w:rsidRPr="00506C08">
        <w:rPr>
          <w:rFonts w:ascii="Times New Roman" w:hAnsi="Times New Roman" w:cs="Times New Roman"/>
          <w:bCs/>
          <w:color w:val="000000" w:themeColor="text1"/>
          <w:sz w:val="24"/>
          <w:szCs w:val="24"/>
        </w:rPr>
        <w:t>con</w:t>
      </w:r>
      <w:r w:rsidR="00CB7B8F" w:rsidRPr="00506C08">
        <w:rPr>
          <w:rFonts w:ascii="Times New Roman" w:hAnsi="Times New Roman" w:cs="Times New Roman"/>
          <w:bCs/>
          <w:color w:val="000000" w:themeColor="text1"/>
          <w:sz w:val="24"/>
          <w:szCs w:val="24"/>
        </w:rPr>
        <w:t xml:space="preserve">strucții (zilieri, ucenici), </w:t>
      </w:r>
      <w:r w:rsidRPr="00506C08">
        <w:rPr>
          <w:rFonts w:ascii="Times New Roman" w:hAnsi="Times New Roman" w:cs="Times New Roman"/>
          <w:bCs/>
          <w:color w:val="000000" w:themeColor="text1"/>
          <w:sz w:val="24"/>
          <w:szCs w:val="24"/>
        </w:rPr>
        <w:t>restaurante (ospătari, bucătari)</w:t>
      </w:r>
      <w:r w:rsidR="002306DB" w:rsidRPr="00506C08">
        <w:rPr>
          <w:rFonts w:ascii="Times New Roman" w:hAnsi="Times New Roman" w:cs="Times New Roman"/>
          <w:bCs/>
          <w:color w:val="000000" w:themeColor="text1"/>
          <w:sz w:val="24"/>
          <w:szCs w:val="24"/>
        </w:rPr>
        <w:t xml:space="preserve"> </w:t>
      </w:r>
      <w:r w:rsidR="00CB7B8F" w:rsidRPr="00506C08">
        <w:rPr>
          <w:rFonts w:ascii="Times New Roman" w:hAnsi="Times New Roman" w:cs="Times New Roman"/>
          <w:bCs/>
          <w:color w:val="000000" w:themeColor="text1"/>
          <w:sz w:val="24"/>
          <w:szCs w:val="24"/>
        </w:rPr>
        <w:t xml:space="preserve">sau servicii de </w:t>
      </w:r>
      <w:r w:rsidR="002306DB" w:rsidRPr="00506C08">
        <w:rPr>
          <w:rFonts w:ascii="Times New Roman" w:hAnsi="Times New Roman" w:cs="Times New Roman"/>
          <w:bCs/>
          <w:color w:val="000000" w:themeColor="text1"/>
          <w:sz w:val="24"/>
          <w:szCs w:val="24"/>
        </w:rPr>
        <w:t>machiaj și înfrumusețare</w:t>
      </w:r>
      <w:r w:rsidRPr="00506C08">
        <w:rPr>
          <w:rFonts w:ascii="Times New Roman" w:hAnsi="Times New Roman" w:cs="Times New Roman"/>
          <w:bCs/>
          <w:color w:val="000000" w:themeColor="text1"/>
          <w:sz w:val="24"/>
          <w:szCs w:val="24"/>
        </w:rPr>
        <w:t xml:space="preserve">. </w:t>
      </w:r>
      <w:r w:rsidR="00AB6830" w:rsidRPr="00506C08">
        <w:rPr>
          <w:rFonts w:ascii="Times New Roman" w:hAnsi="Times New Roman" w:cs="Times New Roman"/>
          <w:color w:val="000000" w:themeColor="text1"/>
          <w:sz w:val="24"/>
          <w:szCs w:val="24"/>
          <w:shd w:val="clear" w:color="auto" w:fill="FFFFFF"/>
          <w:lang w:val="en-US"/>
        </w:rPr>
        <w:t>Wiltshire (</w:t>
      </w:r>
      <w:r w:rsidR="00AD4DFC" w:rsidRPr="00506C08">
        <w:rPr>
          <w:rFonts w:ascii="Times New Roman" w:hAnsi="Times New Roman" w:cs="Times New Roman"/>
          <w:color w:val="000000" w:themeColor="text1"/>
          <w:sz w:val="24"/>
          <w:szCs w:val="24"/>
          <w:shd w:val="clear" w:color="auto" w:fill="FFFFFF"/>
          <w:lang w:val="en-US"/>
        </w:rPr>
        <w:t xml:space="preserve">2018) </w:t>
      </w:r>
      <w:r w:rsidR="00AD4DFC" w:rsidRPr="00506C08">
        <w:rPr>
          <w:rFonts w:ascii="Times New Roman" w:hAnsi="Times New Roman" w:cs="Times New Roman"/>
          <w:color w:val="000000" w:themeColor="text1"/>
          <w:sz w:val="24"/>
          <w:szCs w:val="24"/>
          <w:shd w:val="clear" w:color="auto" w:fill="FFFFFF"/>
        </w:rPr>
        <w:t>aduce în discuție munca sezonieră din agricultură în Africa de Sud și converge către ideea că acești lucrători se confrunt</w:t>
      </w:r>
      <w:r w:rsidR="00AB6830" w:rsidRPr="00506C08">
        <w:rPr>
          <w:rFonts w:ascii="Times New Roman" w:hAnsi="Times New Roman" w:cs="Times New Roman"/>
          <w:color w:val="000000" w:themeColor="text1"/>
          <w:sz w:val="24"/>
          <w:szCs w:val="24"/>
          <w:shd w:val="clear" w:color="auto" w:fill="FFFFFF"/>
        </w:rPr>
        <w:t xml:space="preserve">ă cu condiții limitate de muncă, </w:t>
      </w:r>
      <w:r w:rsidR="00AD4DFC" w:rsidRPr="00506C08">
        <w:rPr>
          <w:rFonts w:ascii="Times New Roman" w:hAnsi="Times New Roman" w:cs="Times New Roman"/>
          <w:color w:val="000000" w:themeColor="text1"/>
          <w:sz w:val="24"/>
          <w:szCs w:val="24"/>
          <w:shd w:val="clear" w:color="auto" w:fill="FFFFFF"/>
        </w:rPr>
        <w:t xml:space="preserve">din punct de vedere social și material. Insecuritatea în muncă este un alt inconvenient al muncii informale, practicat în mediile sărace. </w:t>
      </w:r>
      <w:r w:rsidR="001E0304" w:rsidRPr="00506C08">
        <w:rPr>
          <w:rFonts w:ascii="Times New Roman" w:hAnsi="Times New Roman" w:cs="Times New Roman"/>
          <w:bCs/>
          <w:color w:val="000000" w:themeColor="text1"/>
          <w:sz w:val="24"/>
          <w:szCs w:val="24"/>
        </w:rPr>
        <w:t xml:space="preserve">Serviciile </w:t>
      </w:r>
      <w:r w:rsidR="002306DB" w:rsidRPr="00506C08">
        <w:rPr>
          <w:rFonts w:ascii="Times New Roman" w:hAnsi="Times New Roman" w:cs="Times New Roman"/>
          <w:bCs/>
          <w:color w:val="000000" w:themeColor="text1"/>
          <w:sz w:val="24"/>
          <w:szCs w:val="24"/>
        </w:rPr>
        <w:t xml:space="preserve">sezoniere </w:t>
      </w:r>
      <w:r w:rsidR="001E0304" w:rsidRPr="00506C08">
        <w:rPr>
          <w:rFonts w:ascii="Times New Roman" w:hAnsi="Times New Roman" w:cs="Times New Roman"/>
          <w:bCs/>
          <w:color w:val="000000" w:themeColor="text1"/>
          <w:sz w:val="24"/>
          <w:szCs w:val="24"/>
        </w:rPr>
        <w:t xml:space="preserve">sunt necesare </w:t>
      </w:r>
      <w:r w:rsidRPr="00506C08">
        <w:rPr>
          <w:rFonts w:ascii="Times New Roman" w:hAnsi="Times New Roman" w:cs="Times New Roman"/>
          <w:bCs/>
          <w:color w:val="000000" w:themeColor="text1"/>
          <w:sz w:val="24"/>
          <w:szCs w:val="24"/>
        </w:rPr>
        <w:t>doar</w:t>
      </w:r>
      <w:r w:rsidR="001E0304" w:rsidRPr="00506C08">
        <w:rPr>
          <w:rFonts w:ascii="Times New Roman" w:hAnsi="Times New Roman" w:cs="Times New Roman"/>
          <w:bCs/>
          <w:color w:val="000000" w:themeColor="text1"/>
          <w:sz w:val="24"/>
          <w:szCs w:val="24"/>
        </w:rPr>
        <w:t xml:space="preserve"> atunci</w:t>
      </w:r>
      <w:r w:rsidRPr="00506C08">
        <w:rPr>
          <w:rFonts w:ascii="Times New Roman" w:hAnsi="Times New Roman" w:cs="Times New Roman"/>
          <w:bCs/>
          <w:color w:val="000000" w:themeColor="text1"/>
          <w:sz w:val="24"/>
          <w:szCs w:val="24"/>
        </w:rPr>
        <w:t xml:space="preserve"> când</w:t>
      </w:r>
      <w:r w:rsidR="001E0304" w:rsidRPr="00506C08">
        <w:rPr>
          <w:rFonts w:ascii="Times New Roman" w:hAnsi="Times New Roman" w:cs="Times New Roman"/>
          <w:bCs/>
          <w:color w:val="000000" w:themeColor="text1"/>
          <w:sz w:val="24"/>
          <w:szCs w:val="24"/>
        </w:rPr>
        <w:t xml:space="preserve"> volum</w:t>
      </w:r>
      <w:r w:rsidR="00CB7B8F" w:rsidRPr="00506C08">
        <w:rPr>
          <w:rFonts w:ascii="Times New Roman" w:hAnsi="Times New Roman" w:cs="Times New Roman"/>
          <w:bCs/>
          <w:color w:val="000000" w:themeColor="text1"/>
          <w:sz w:val="24"/>
          <w:szCs w:val="24"/>
        </w:rPr>
        <w:t>ul muncii este foarte ridicat iar</w:t>
      </w:r>
      <w:r w:rsidR="001E0304" w:rsidRPr="00506C08">
        <w:rPr>
          <w:rFonts w:ascii="Times New Roman" w:hAnsi="Times New Roman" w:cs="Times New Roman"/>
          <w:bCs/>
          <w:color w:val="000000" w:themeColor="text1"/>
          <w:sz w:val="24"/>
          <w:szCs w:val="24"/>
        </w:rPr>
        <w:t xml:space="preserve">, </w:t>
      </w:r>
      <w:r w:rsidR="00CB7B8F" w:rsidRPr="00506C08">
        <w:rPr>
          <w:rFonts w:ascii="Times New Roman" w:hAnsi="Times New Roman" w:cs="Times New Roman"/>
          <w:bCs/>
          <w:color w:val="000000" w:themeColor="text1"/>
          <w:sz w:val="24"/>
          <w:szCs w:val="24"/>
        </w:rPr>
        <w:t>în mod frecvent</w:t>
      </w:r>
      <w:r w:rsidRPr="00506C08">
        <w:rPr>
          <w:rFonts w:ascii="Times New Roman" w:hAnsi="Times New Roman" w:cs="Times New Roman"/>
          <w:bCs/>
          <w:color w:val="000000" w:themeColor="text1"/>
          <w:sz w:val="24"/>
          <w:szCs w:val="24"/>
        </w:rPr>
        <w:t xml:space="preserve">, </w:t>
      </w:r>
      <w:r w:rsidR="00CB7B8F" w:rsidRPr="00506C08">
        <w:rPr>
          <w:rFonts w:ascii="Times New Roman" w:hAnsi="Times New Roman" w:cs="Times New Roman"/>
          <w:bCs/>
          <w:color w:val="000000" w:themeColor="text1"/>
          <w:sz w:val="24"/>
          <w:szCs w:val="24"/>
        </w:rPr>
        <w:t xml:space="preserve">angajații acestor servicii </w:t>
      </w:r>
      <w:r w:rsidRPr="00506C08">
        <w:rPr>
          <w:rFonts w:ascii="Times New Roman" w:hAnsi="Times New Roman" w:cs="Times New Roman"/>
          <w:bCs/>
          <w:color w:val="000000" w:themeColor="text1"/>
          <w:sz w:val="24"/>
          <w:szCs w:val="24"/>
        </w:rPr>
        <w:t>figurează fără c</w:t>
      </w:r>
      <w:r w:rsidR="001E0304" w:rsidRPr="00506C08">
        <w:rPr>
          <w:rFonts w:ascii="Times New Roman" w:hAnsi="Times New Roman" w:cs="Times New Roman"/>
          <w:bCs/>
          <w:color w:val="000000" w:themeColor="text1"/>
          <w:sz w:val="24"/>
          <w:szCs w:val="24"/>
        </w:rPr>
        <w:t xml:space="preserve">ontracte individuale de muncă. </w:t>
      </w:r>
      <w:r w:rsidR="00CB7B8F" w:rsidRPr="00506C08">
        <w:rPr>
          <w:rFonts w:ascii="Times New Roman" w:hAnsi="Times New Roman" w:cs="Times New Roman"/>
          <w:bCs/>
          <w:color w:val="000000" w:themeColor="text1"/>
          <w:sz w:val="24"/>
          <w:szCs w:val="24"/>
        </w:rPr>
        <w:t xml:space="preserve">Acest segment </w:t>
      </w:r>
      <w:r w:rsidR="001E0304" w:rsidRPr="00506C08">
        <w:rPr>
          <w:rFonts w:ascii="Times New Roman" w:hAnsi="Times New Roman" w:cs="Times New Roman"/>
          <w:bCs/>
          <w:color w:val="000000" w:themeColor="text1"/>
          <w:sz w:val="24"/>
          <w:szCs w:val="24"/>
        </w:rPr>
        <w:t xml:space="preserve">reprezintă o </w:t>
      </w:r>
      <w:r w:rsidRPr="00506C08">
        <w:rPr>
          <w:rFonts w:ascii="Times New Roman" w:hAnsi="Times New Roman" w:cs="Times New Roman"/>
          <w:bCs/>
          <w:color w:val="000000" w:themeColor="text1"/>
          <w:sz w:val="24"/>
          <w:szCs w:val="24"/>
        </w:rPr>
        <w:t xml:space="preserve">componentă </w:t>
      </w:r>
      <w:r w:rsidR="001E0304" w:rsidRPr="00506C08">
        <w:rPr>
          <w:rFonts w:ascii="Times New Roman" w:hAnsi="Times New Roman" w:cs="Times New Roman"/>
          <w:bCs/>
          <w:color w:val="000000" w:themeColor="text1"/>
          <w:sz w:val="24"/>
          <w:szCs w:val="24"/>
        </w:rPr>
        <w:t xml:space="preserve">importantă </w:t>
      </w:r>
      <w:r w:rsidRPr="00506C08">
        <w:rPr>
          <w:rFonts w:ascii="Times New Roman" w:hAnsi="Times New Roman" w:cs="Times New Roman"/>
          <w:bCs/>
          <w:color w:val="000000" w:themeColor="text1"/>
          <w:sz w:val="24"/>
          <w:szCs w:val="24"/>
        </w:rPr>
        <w:t>a muncii la negru.</w:t>
      </w:r>
      <w:r w:rsidR="00AD4DFC" w:rsidRPr="00506C08">
        <w:rPr>
          <w:rFonts w:ascii="Times New Roman" w:hAnsi="Times New Roman" w:cs="Times New Roman"/>
          <w:color w:val="000000" w:themeColor="text1"/>
          <w:sz w:val="20"/>
          <w:szCs w:val="20"/>
          <w:lang w:val="en-US"/>
        </w:rPr>
        <w:t xml:space="preserve"> </w:t>
      </w:r>
    </w:p>
    <w:p w:rsidR="00AB6830" w:rsidRPr="00506C08" w:rsidRDefault="00037109" w:rsidP="001E0304">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Munca nedeclarată</w:t>
      </w:r>
      <w:r w:rsidR="001E0304" w:rsidRPr="00506C08">
        <w:rPr>
          <w:rFonts w:ascii="Times New Roman" w:hAnsi="Times New Roman" w:cs="Times New Roman"/>
          <w:bCs/>
          <w:color w:val="000000" w:themeColor="text1"/>
          <w:sz w:val="24"/>
          <w:szCs w:val="24"/>
        </w:rPr>
        <w:t xml:space="preserve"> a existat </w:t>
      </w:r>
      <w:r w:rsidRPr="00506C08">
        <w:rPr>
          <w:rFonts w:ascii="Times New Roman" w:hAnsi="Times New Roman" w:cs="Times New Roman"/>
          <w:bCs/>
          <w:color w:val="000000" w:themeColor="text1"/>
          <w:sz w:val="24"/>
          <w:szCs w:val="24"/>
        </w:rPr>
        <w:t xml:space="preserve">încă </w:t>
      </w:r>
      <w:r w:rsidR="001E0304" w:rsidRPr="00506C08">
        <w:rPr>
          <w:rFonts w:ascii="Times New Roman" w:hAnsi="Times New Roman" w:cs="Times New Roman"/>
          <w:bCs/>
          <w:color w:val="000000" w:themeColor="text1"/>
          <w:sz w:val="24"/>
          <w:szCs w:val="24"/>
        </w:rPr>
        <w:t xml:space="preserve">din cele mai vechi timpuri, datorită profitului uriaș realizat de antreprenori, precum și pentru menținerea pe piață a acestora. </w:t>
      </w:r>
      <w:r w:rsidR="00780E06" w:rsidRPr="00506C08">
        <w:rPr>
          <w:rFonts w:ascii="Times New Roman" w:hAnsi="Times New Roman" w:cs="Times New Roman"/>
          <w:bCs/>
          <w:color w:val="000000" w:themeColor="text1"/>
          <w:sz w:val="24"/>
          <w:szCs w:val="24"/>
        </w:rPr>
        <w:t>(</w:t>
      </w:r>
      <w:proofErr w:type="spellStart"/>
      <w:r w:rsidR="00780E06" w:rsidRPr="00506C08">
        <w:rPr>
          <w:rFonts w:ascii="Times New Roman" w:hAnsi="Times New Roman" w:cs="Times New Roman"/>
          <w:bCs/>
          <w:color w:val="000000" w:themeColor="text1"/>
          <w:sz w:val="24"/>
          <w:szCs w:val="24"/>
        </w:rPr>
        <w:t>Yap</w:t>
      </w:r>
      <w:proofErr w:type="spellEnd"/>
      <w:r w:rsidR="00780E06" w:rsidRPr="00506C08">
        <w:rPr>
          <w:rFonts w:ascii="Times New Roman" w:hAnsi="Times New Roman" w:cs="Times New Roman"/>
          <w:bCs/>
          <w:color w:val="000000" w:themeColor="text1"/>
          <w:sz w:val="24"/>
          <w:szCs w:val="24"/>
        </w:rPr>
        <w:t xml:space="preserve"> et al., 2018) au studiat raportul dintre inegalitatea veniturilor raportată la economia subterană. Lucrarea a vizat 154 d</w:t>
      </w:r>
      <w:r w:rsidRPr="00506C08">
        <w:rPr>
          <w:rFonts w:ascii="Times New Roman" w:hAnsi="Times New Roman" w:cs="Times New Roman"/>
          <w:bCs/>
          <w:color w:val="000000" w:themeColor="text1"/>
          <w:sz w:val="24"/>
          <w:szCs w:val="24"/>
        </w:rPr>
        <w:t>e</w:t>
      </w:r>
      <w:r w:rsidR="002F0F18">
        <w:rPr>
          <w:rFonts w:ascii="Times New Roman" w:hAnsi="Times New Roman" w:cs="Times New Roman"/>
          <w:bCs/>
          <w:color w:val="000000" w:themeColor="text1"/>
          <w:sz w:val="24"/>
          <w:szCs w:val="24"/>
        </w:rPr>
        <w:t xml:space="preserve"> țări, în perioada 2000-2007, </w:t>
      </w:r>
      <w:r w:rsidRPr="00506C08">
        <w:rPr>
          <w:rFonts w:ascii="Times New Roman" w:hAnsi="Times New Roman" w:cs="Times New Roman"/>
          <w:bCs/>
          <w:color w:val="000000" w:themeColor="text1"/>
          <w:sz w:val="24"/>
          <w:szCs w:val="24"/>
        </w:rPr>
        <w:t>iar</w:t>
      </w:r>
      <w:r w:rsidR="00780E06" w:rsidRPr="00506C08">
        <w:rPr>
          <w:rFonts w:ascii="Times New Roman" w:hAnsi="Times New Roman" w:cs="Times New Roman"/>
          <w:bCs/>
          <w:color w:val="000000" w:themeColor="text1"/>
          <w:sz w:val="24"/>
          <w:szCs w:val="24"/>
        </w:rPr>
        <w:t xml:space="preserve"> </w:t>
      </w:r>
      <w:r w:rsidR="006E599A" w:rsidRPr="00506C08">
        <w:rPr>
          <w:rFonts w:ascii="Times New Roman" w:hAnsi="Times New Roman" w:cs="Times New Roman"/>
          <w:bCs/>
          <w:color w:val="000000" w:themeColor="text1"/>
          <w:sz w:val="24"/>
          <w:szCs w:val="24"/>
        </w:rPr>
        <w:t xml:space="preserve">studiul a arătat </w:t>
      </w:r>
      <w:r w:rsidR="00780E06" w:rsidRPr="00506C08">
        <w:rPr>
          <w:rFonts w:ascii="Times New Roman" w:hAnsi="Times New Roman" w:cs="Times New Roman"/>
          <w:bCs/>
          <w:color w:val="000000" w:themeColor="text1"/>
          <w:sz w:val="24"/>
          <w:szCs w:val="24"/>
        </w:rPr>
        <w:t xml:space="preserve">că </w:t>
      </w:r>
      <w:r w:rsidR="001600B8" w:rsidRPr="00506C08">
        <w:rPr>
          <w:rFonts w:ascii="Times New Roman" w:hAnsi="Times New Roman" w:cs="Times New Roman"/>
          <w:bCs/>
          <w:color w:val="000000" w:themeColor="text1"/>
          <w:sz w:val="24"/>
          <w:szCs w:val="24"/>
        </w:rPr>
        <w:t xml:space="preserve">raportul dintre inegalitatea salariilor și economia informală ajută factorii de decizie </w:t>
      </w:r>
      <w:r w:rsidR="002B6CDF">
        <w:rPr>
          <w:rFonts w:ascii="Times New Roman" w:hAnsi="Times New Roman" w:cs="Times New Roman"/>
          <w:bCs/>
          <w:color w:val="000000" w:themeColor="text1"/>
          <w:sz w:val="24"/>
          <w:szCs w:val="24"/>
        </w:rPr>
        <w:t xml:space="preserve">să rezolve </w:t>
      </w:r>
      <w:r w:rsidR="00AB6830" w:rsidRPr="00506C08">
        <w:rPr>
          <w:rFonts w:ascii="Times New Roman" w:hAnsi="Times New Roman" w:cs="Times New Roman"/>
          <w:bCs/>
          <w:color w:val="000000" w:themeColor="text1"/>
          <w:sz w:val="24"/>
          <w:szCs w:val="24"/>
        </w:rPr>
        <w:t xml:space="preserve">de o manieră </w:t>
      </w:r>
      <w:r w:rsidR="001600B8" w:rsidRPr="00506C08">
        <w:rPr>
          <w:rFonts w:ascii="Times New Roman" w:hAnsi="Times New Roman" w:cs="Times New Roman"/>
          <w:bCs/>
          <w:color w:val="000000" w:themeColor="text1"/>
          <w:sz w:val="24"/>
          <w:szCs w:val="24"/>
        </w:rPr>
        <w:t>eficient</w:t>
      </w:r>
      <w:r w:rsidR="00AB6830" w:rsidRPr="00506C08">
        <w:rPr>
          <w:rFonts w:ascii="Times New Roman" w:hAnsi="Times New Roman" w:cs="Times New Roman"/>
          <w:bCs/>
          <w:color w:val="000000" w:themeColor="text1"/>
          <w:sz w:val="24"/>
          <w:szCs w:val="24"/>
        </w:rPr>
        <w:t>ă ambele problematici</w:t>
      </w:r>
      <w:r w:rsidR="001600B8" w:rsidRPr="00506C08">
        <w:rPr>
          <w:rFonts w:ascii="Times New Roman" w:hAnsi="Times New Roman" w:cs="Times New Roman"/>
          <w:bCs/>
          <w:color w:val="000000" w:themeColor="text1"/>
          <w:sz w:val="24"/>
          <w:szCs w:val="24"/>
        </w:rPr>
        <w:t xml:space="preserve">. </w:t>
      </w:r>
    </w:p>
    <w:p w:rsidR="00002EC0" w:rsidRPr="00506C08" w:rsidRDefault="001E0304" w:rsidP="001E0304">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i/>
          <w:color w:val="000000" w:themeColor="text1"/>
          <w:sz w:val="24"/>
          <w:szCs w:val="24"/>
        </w:rPr>
        <w:t>Din punct de vedere macroeconomic</w:t>
      </w:r>
      <w:r w:rsidR="00F11178" w:rsidRPr="00F11178">
        <w:rPr>
          <w:rFonts w:ascii="Times New Roman" w:hAnsi="Times New Roman" w:cs="Times New Roman"/>
          <w:bCs/>
          <w:color w:val="000000" w:themeColor="text1"/>
          <w:sz w:val="24"/>
          <w:szCs w:val="24"/>
        </w:rPr>
        <w:t>,</w:t>
      </w:r>
      <w:r w:rsidRPr="00F11178">
        <w:rPr>
          <w:rFonts w:ascii="Times New Roman" w:hAnsi="Times New Roman" w:cs="Times New Roman"/>
          <w:bCs/>
          <w:color w:val="000000" w:themeColor="text1"/>
          <w:sz w:val="24"/>
          <w:szCs w:val="24"/>
        </w:rPr>
        <w:t xml:space="preserve"> </w:t>
      </w:r>
      <w:r w:rsidRPr="00506C08">
        <w:rPr>
          <w:rFonts w:ascii="Times New Roman" w:hAnsi="Times New Roman" w:cs="Times New Roman"/>
          <w:bCs/>
          <w:color w:val="000000" w:themeColor="text1"/>
          <w:sz w:val="24"/>
          <w:szCs w:val="24"/>
        </w:rPr>
        <w:t xml:space="preserve">impactul </w:t>
      </w:r>
      <w:r w:rsidR="00AB6830" w:rsidRPr="00506C08">
        <w:rPr>
          <w:rFonts w:ascii="Times New Roman" w:hAnsi="Times New Roman" w:cs="Times New Roman"/>
          <w:bCs/>
          <w:color w:val="000000" w:themeColor="text1"/>
          <w:sz w:val="24"/>
          <w:szCs w:val="24"/>
        </w:rPr>
        <w:t xml:space="preserve">muncii nedeclarate </w:t>
      </w:r>
      <w:r w:rsidRPr="00506C08">
        <w:rPr>
          <w:rFonts w:ascii="Times New Roman" w:hAnsi="Times New Roman" w:cs="Times New Roman"/>
          <w:bCs/>
          <w:color w:val="000000" w:themeColor="text1"/>
          <w:sz w:val="24"/>
          <w:szCs w:val="24"/>
        </w:rPr>
        <w:t xml:space="preserve">este unul distrugător pentru bugetul statului și se resimte prin scăderea gradului de colectare </w:t>
      </w:r>
      <w:r w:rsidR="00037109" w:rsidRPr="00506C08">
        <w:rPr>
          <w:rFonts w:ascii="Times New Roman" w:hAnsi="Times New Roman" w:cs="Times New Roman"/>
          <w:bCs/>
          <w:color w:val="000000" w:themeColor="text1"/>
          <w:sz w:val="24"/>
          <w:szCs w:val="24"/>
        </w:rPr>
        <w:t xml:space="preserve">al </w:t>
      </w:r>
      <w:r w:rsidR="00002EC0" w:rsidRPr="00506C08">
        <w:rPr>
          <w:rFonts w:ascii="Times New Roman" w:hAnsi="Times New Roman" w:cs="Times New Roman"/>
          <w:bCs/>
          <w:color w:val="000000" w:themeColor="text1"/>
          <w:sz w:val="24"/>
          <w:szCs w:val="24"/>
        </w:rPr>
        <w:t>contribuțiilor</w:t>
      </w:r>
      <w:r w:rsidRPr="00506C08">
        <w:rPr>
          <w:rFonts w:ascii="Times New Roman" w:hAnsi="Times New Roman" w:cs="Times New Roman"/>
          <w:bCs/>
          <w:color w:val="000000" w:themeColor="text1"/>
          <w:sz w:val="24"/>
          <w:szCs w:val="24"/>
        </w:rPr>
        <w:t xml:space="preserve"> datorate de angajat și </w:t>
      </w:r>
      <w:r w:rsidR="00002EC0" w:rsidRPr="00506C08">
        <w:rPr>
          <w:rFonts w:ascii="Times New Roman" w:hAnsi="Times New Roman" w:cs="Times New Roman"/>
          <w:bCs/>
          <w:color w:val="000000" w:themeColor="text1"/>
          <w:sz w:val="24"/>
          <w:szCs w:val="24"/>
        </w:rPr>
        <w:t xml:space="preserve">de </w:t>
      </w:r>
      <w:r w:rsidRPr="00506C08">
        <w:rPr>
          <w:rFonts w:ascii="Times New Roman" w:hAnsi="Times New Roman" w:cs="Times New Roman"/>
          <w:bCs/>
          <w:color w:val="000000" w:themeColor="text1"/>
          <w:sz w:val="24"/>
          <w:szCs w:val="24"/>
        </w:rPr>
        <w:t>angajator</w:t>
      </w:r>
      <w:r w:rsidR="008B554A">
        <w:rPr>
          <w:rFonts w:ascii="Times New Roman" w:hAnsi="Times New Roman" w:cs="Times New Roman"/>
          <w:bCs/>
          <w:color w:val="000000" w:themeColor="text1"/>
          <w:sz w:val="24"/>
          <w:szCs w:val="24"/>
        </w:rPr>
        <w:t xml:space="preserve"> bugetului de stat. </w:t>
      </w:r>
      <w:r w:rsidR="008B554A" w:rsidRPr="008B554A">
        <w:rPr>
          <w:rFonts w:ascii="Times New Roman" w:hAnsi="Times New Roman" w:cs="Times New Roman"/>
          <w:bCs/>
          <w:i/>
          <w:color w:val="000000" w:themeColor="text1"/>
          <w:sz w:val="24"/>
          <w:szCs w:val="24"/>
        </w:rPr>
        <w:t>D</w:t>
      </w:r>
      <w:r w:rsidRPr="00506C08">
        <w:rPr>
          <w:rFonts w:ascii="Times New Roman" w:hAnsi="Times New Roman" w:cs="Times New Roman"/>
          <w:bCs/>
          <w:i/>
          <w:color w:val="000000" w:themeColor="text1"/>
          <w:sz w:val="24"/>
          <w:szCs w:val="24"/>
        </w:rPr>
        <w:t>in punct de vedere microeconomic</w:t>
      </w:r>
      <w:r w:rsidRPr="00506C08">
        <w:rPr>
          <w:rFonts w:ascii="Times New Roman" w:hAnsi="Times New Roman" w:cs="Times New Roman"/>
          <w:bCs/>
          <w:color w:val="000000" w:themeColor="text1"/>
          <w:sz w:val="24"/>
          <w:szCs w:val="24"/>
        </w:rPr>
        <w:t>,</w:t>
      </w:r>
      <w:r w:rsidR="00002EC0" w:rsidRPr="00506C08">
        <w:rPr>
          <w:rFonts w:ascii="Times New Roman" w:hAnsi="Times New Roman" w:cs="Times New Roman"/>
          <w:bCs/>
          <w:color w:val="000000" w:themeColor="text1"/>
          <w:sz w:val="24"/>
          <w:szCs w:val="24"/>
        </w:rPr>
        <w:t xml:space="preserve"> consecințele se regăsesc în</w:t>
      </w:r>
      <w:r w:rsidRPr="00506C08">
        <w:rPr>
          <w:rFonts w:ascii="Times New Roman" w:hAnsi="Times New Roman" w:cs="Times New Roman"/>
          <w:bCs/>
          <w:color w:val="000000" w:themeColor="text1"/>
          <w:sz w:val="24"/>
          <w:szCs w:val="24"/>
        </w:rPr>
        <w:t xml:space="preserve"> concurență neloială pe piață și o ineficiență a productivității muncii. </w:t>
      </w:r>
    </w:p>
    <w:p w:rsidR="003A752D" w:rsidRPr="00506C08" w:rsidRDefault="003A752D" w:rsidP="003A752D">
      <w:pPr>
        <w:spacing w:after="0" w:line="240" w:lineRule="auto"/>
        <w:ind w:firstLine="708"/>
        <w:jc w:val="both"/>
        <w:rPr>
          <w:rFonts w:ascii="Times New Roman" w:hAnsi="Times New Roman" w:cs="Times New Roman"/>
          <w:bCs/>
          <w:color w:val="000000" w:themeColor="text1"/>
          <w:sz w:val="24"/>
          <w:szCs w:val="24"/>
        </w:rPr>
      </w:pPr>
    </w:p>
    <w:p w:rsidR="004222F9" w:rsidRPr="00506C08" w:rsidRDefault="003A752D" w:rsidP="004222F9">
      <w:pPr>
        <w:pStyle w:val="ListParagraph"/>
        <w:numPr>
          <w:ilvl w:val="0"/>
          <w:numId w:val="1"/>
        </w:numPr>
        <w:spacing w:after="0" w:line="240" w:lineRule="auto"/>
        <w:jc w:val="both"/>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 xml:space="preserve">LITERATURA DE SPECIALITATE </w:t>
      </w:r>
    </w:p>
    <w:p w:rsidR="009E1B67" w:rsidRPr="00506C08" w:rsidRDefault="009E1B67" w:rsidP="009E1B67">
      <w:pPr>
        <w:spacing w:after="0" w:line="240" w:lineRule="auto"/>
        <w:jc w:val="both"/>
        <w:rPr>
          <w:rFonts w:ascii="Times New Roman" w:hAnsi="Times New Roman" w:cs="Times New Roman"/>
          <w:bCs/>
          <w:color w:val="000000" w:themeColor="text1"/>
          <w:sz w:val="24"/>
          <w:szCs w:val="24"/>
        </w:rPr>
      </w:pPr>
    </w:p>
    <w:p w:rsidR="009E1B67" w:rsidRPr="00506C08" w:rsidRDefault="009E1B67" w:rsidP="009E1B67">
      <w:pPr>
        <w:spacing w:after="0" w:line="240" w:lineRule="auto"/>
        <w:ind w:firstLine="709"/>
        <w:jc w:val="both"/>
        <w:rPr>
          <w:color w:val="000000" w:themeColor="text1"/>
        </w:rPr>
      </w:pPr>
      <w:r w:rsidRPr="00506C08">
        <w:rPr>
          <w:rFonts w:ascii="Times New Roman" w:hAnsi="Times New Roman" w:cs="Times New Roman"/>
          <w:color w:val="000000" w:themeColor="text1"/>
          <w:sz w:val="24"/>
          <w:szCs w:val="24"/>
        </w:rPr>
        <w:t>Potrivit unei declarații care aparține comisarului UE László Andor, pentru ocuparea forței de muncă, afaceri sociale și incluziune. „</w:t>
      </w:r>
      <w:r w:rsidR="00787D37" w:rsidRPr="00506C08">
        <w:rPr>
          <w:rFonts w:ascii="Times New Roman" w:hAnsi="Times New Roman" w:cs="Times New Roman"/>
          <w:i/>
          <w:color w:val="000000" w:themeColor="text1"/>
          <w:sz w:val="24"/>
          <w:szCs w:val="24"/>
        </w:rPr>
        <w:t xml:space="preserve">Consecințele muncii la negru nu </w:t>
      </w:r>
      <w:r w:rsidRPr="00506C08">
        <w:rPr>
          <w:rFonts w:ascii="Times New Roman" w:hAnsi="Times New Roman" w:cs="Times New Roman"/>
          <w:i/>
          <w:color w:val="000000" w:themeColor="text1"/>
          <w:sz w:val="24"/>
          <w:szCs w:val="24"/>
        </w:rPr>
        <w:t>implică doar faptul că lucrătorii sunt expuși la condiții de muncă periculoase și la câștiguri mai mici, ci și faptul că ea privează guvernele de venituri și subminează sistemele noastre de protecție socială. Este necesar ca statele membre să pună în aplicare politici pentru a descuraja munca la negru sau pentru a încuraja transformarea ei în muncă cu forme legale și să conlucreze mai îndeaproape pentru a combate acest flagel</w:t>
      </w:r>
      <w:r w:rsidRPr="00506C08">
        <w:rPr>
          <w:rFonts w:ascii="Times New Roman" w:hAnsi="Times New Roman" w:cs="Times New Roman"/>
          <w:color w:val="000000" w:themeColor="text1"/>
          <w:sz w:val="24"/>
          <w:szCs w:val="24"/>
        </w:rPr>
        <w:t>.”</w:t>
      </w:r>
    </w:p>
    <w:p w:rsidR="004A6AD6" w:rsidRPr="00506C08" w:rsidRDefault="009E1B67" w:rsidP="009E1B67">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Ca urmare a presiunii exercitate de către Comisia Europeană, d</w:t>
      </w:r>
      <w:r w:rsidR="003A7F19" w:rsidRPr="00506C08">
        <w:rPr>
          <w:rFonts w:ascii="Times New Roman" w:hAnsi="Times New Roman" w:cs="Times New Roman"/>
          <w:bCs/>
          <w:color w:val="000000" w:themeColor="text1"/>
          <w:sz w:val="24"/>
          <w:szCs w:val="24"/>
        </w:rPr>
        <w:t>e-a lungul timpului, s-au efectuat o serie de analize, la nivel național și internațional</w:t>
      </w:r>
      <w:r w:rsidR="00AF6BAD" w:rsidRPr="00506C08">
        <w:rPr>
          <w:rFonts w:ascii="Times New Roman" w:hAnsi="Times New Roman" w:cs="Times New Roman"/>
          <w:bCs/>
          <w:color w:val="000000" w:themeColor="text1"/>
          <w:sz w:val="24"/>
          <w:szCs w:val="24"/>
        </w:rPr>
        <w:t xml:space="preserve"> pentru a </w:t>
      </w:r>
      <w:r w:rsidR="003A7F19" w:rsidRPr="00506C08">
        <w:rPr>
          <w:rFonts w:ascii="Times New Roman" w:hAnsi="Times New Roman" w:cs="Times New Roman"/>
          <w:bCs/>
          <w:color w:val="000000" w:themeColor="text1"/>
          <w:sz w:val="24"/>
          <w:szCs w:val="24"/>
        </w:rPr>
        <w:t>tran</w:t>
      </w:r>
      <w:r w:rsidR="00AF6BAD" w:rsidRPr="00506C08">
        <w:rPr>
          <w:rFonts w:ascii="Times New Roman" w:hAnsi="Times New Roman" w:cs="Times New Roman"/>
          <w:bCs/>
          <w:color w:val="000000" w:themeColor="text1"/>
          <w:sz w:val="24"/>
          <w:szCs w:val="24"/>
        </w:rPr>
        <w:t>sforma munca</w:t>
      </w:r>
      <w:r w:rsidR="003A7F19" w:rsidRPr="00506C08">
        <w:rPr>
          <w:rFonts w:ascii="Times New Roman" w:hAnsi="Times New Roman" w:cs="Times New Roman"/>
          <w:bCs/>
          <w:color w:val="000000" w:themeColor="text1"/>
          <w:sz w:val="24"/>
          <w:szCs w:val="24"/>
        </w:rPr>
        <w:t xml:space="preserve"> </w:t>
      </w:r>
      <w:r w:rsidR="00AF6BAD" w:rsidRPr="00506C08">
        <w:rPr>
          <w:rFonts w:ascii="Times New Roman" w:hAnsi="Times New Roman" w:cs="Times New Roman"/>
          <w:bCs/>
          <w:color w:val="000000" w:themeColor="text1"/>
          <w:sz w:val="24"/>
          <w:szCs w:val="24"/>
        </w:rPr>
        <w:t>nedeclarată</w:t>
      </w:r>
      <w:r w:rsidR="003A7F19" w:rsidRPr="00506C08">
        <w:rPr>
          <w:rFonts w:ascii="Times New Roman" w:hAnsi="Times New Roman" w:cs="Times New Roman"/>
          <w:bCs/>
          <w:color w:val="000000" w:themeColor="text1"/>
          <w:sz w:val="24"/>
          <w:szCs w:val="24"/>
        </w:rPr>
        <w:t xml:space="preserve"> în muncă declarată. </w:t>
      </w:r>
      <w:r w:rsidR="00AF6BAD" w:rsidRPr="00506C08">
        <w:rPr>
          <w:rFonts w:ascii="Times New Roman" w:hAnsi="Times New Roman" w:cs="Times New Roman"/>
          <w:bCs/>
          <w:color w:val="000000" w:themeColor="text1"/>
          <w:sz w:val="24"/>
          <w:szCs w:val="24"/>
        </w:rPr>
        <w:t>Această problematică se dorește a fi remediată</w:t>
      </w:r>
      <w:r w:rsidR="007B208E" w:rsidRPr="00506C08">
        <w:rPr>
          <w:rFonts w:ascii="Times New Roman" w:hAnsi="Times New Roman" w:cs="Times New Roman"/>
          <w:bCs/>
          <w:color w:val="000000" w:themeColor="text1"/>
          <w:sz w:val="24"/>
          <w:szCs w:val="24"/>
        </w:rPr>
        <w:t xml:space="preserve"> iar din acest</w:t>
      </w:r>
      <w:r w:rsidR="00037109" w:rsidRPr="00506C08">
        <w:rPr>
          <w:rFonts w:ascii="Times New Roman" w:hAnsi="Times New Roman" w:cs="Times New Roman"/>
          <w:bCs/>
          <w:color w:val="000000" w:themeColor="text1"/>
          <w:sz w:val="24"/>
          <w:szCs w:val="24"/>
        </w:rPr>
        <w:t>e</w:t>
      </w:r>
      <w:r w:rsidR="007B208E" w:rsidRPr="00506C08">
        <w:rPr>
          <w:rFonts w:ascii="Times New Roman" w:hAnsi="Times New Roman" w:cs="Times New Roman"/>
          <w:bCs/>
          <w:color w:val="000000" w:themeColor="text1"/>
          <w:sz w:val="24"/>
          <w:szCs w:val="24"/>
        </w:rPr>
        <w:t xml:space="preserve"> considerente</w:t>
      </w:r>
      <w:r w:rsidR="00AF6BAD" w:rsidRPr="00506C08">
        <w:rPr>
          <w:rFonts w:ascii="Times New Roman" w:hAnsi="Times New Roman" w:cs="Times New Roman"/>
          <w:bCs/>
          <w:color w:val="000000" w:themeColor="text1"/>
          <w:sz w:val="24"/>
          <w:szCs w:val="24"/>
        </w:rPr>
        <w:t xml:space="preserve"> se efectuează o serie de testări. </w:t>
      </w:r>
    </w:p>
    <w:p w:rsidR="003A752D" w:rsidRPr="00506C08" w:rsidRDefault="004A6AD6" w:rsidP="009E1B67">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În studiul lor </w:t>
      </w:r>
      <w:r w:rsidR="003A7F19" w:rsidRPr="00506C08">
        <w:rPr>
          <w:rFonts w:ascii="Times New Roman" w:hAnsi="Times New Roman" w:cs="Times New Roman"/>
          <w:bCs/>
          <w:color w:val="000000" w:themeColor="text1"/>
          <w:sz w:val="24"/>
          <w:szCs w:val="24"/>
        </w:rPr>
        <w:t>(Williams et al., 2013)</w:t>
      </w:r>
      <w:r w:rsidR="00AF6BAD" w:rsidRPr="00506C08">
        <w:rPr>
          <w:rFonts w:ascii="Times New Roman" w:hAnsi="Times New Roman" w:cs="Times New Roman"/>
          <w:bCs/>
          <w:color w:val="000000" w:themeColor="text1"/>
          <w:sz w:val="24"/>
          <w:szCs w:val="24"/>
        </w:rPr>
        <w:t xml:space="preserve"> </w:t>
      </w:r>
      <w:r w:rsidR="007B208E" w:rsidRPr="00506C08">
        <w:rPr>
          <w:rFonts w:ascii="Times New Roman" w:hAnsi="Times New Roman" w:cs="Times New Roman"/>
          <w:bCs/>
          <w:color w:val="000000" w:themeColor="text1"/>
          <w:sz w:val="24"/>
          <w:szCs w:val="24"/>
        </w:rPr>
        <w:t>a</w:t>
      </w:r>
      <w:r w:rsidRPr="00506C08">
        <w:rPr>
          <w:rFonts w:ascii="Times New Roman" w:hAnsi="Times New Roman" w:cs="Times New Roman"/>
          <w:bCs/>
          <w:color w:val="000000" w:themeColor="text1"/>
          <w:sz w:val="24"/>
          <w:szCs w:val="24"/>
        </w:rPr>
        <w:t>u</w:t>
      </w:r>
      <w:r w:rsidR="00037109" w:rsidRPr="00506C08">
        <w:rPr>
          <w:rFonts w:ascii="Times New Roman" w:hAnsi="Times New Roman" w:cs="Times New Roman"/>
          <w:bCs/>
          <w:color w:val="000000" w:themeColor="text1"/>
          <w:sz w:val="24"/>
          <w:szCs w:val="24"/>
        </w:rPr>
        <w:t xml:space="preserve"> încercat să </w:t>
      </w:r>
      <w:r w:rsidR="007B208E" w:rsidRPr="00506C08">
        <w:rPr>
          <w:rFonts w:ascii="Times New Roman" w:hAnsi="Times New Roman" w:cs="Times New Roman"/>
          <w:bCs/>
          <w:color w:val="000000" w:themeColor="text1"/>
          <w:sz w:val="24"/>
          <w:szCs w:val="24"/>
        </w:rPr>
        <w:t xml:space="preserve"> răspundă, în ce măsură, </w:t>
      </w:r>
      <w:r w:rsidR="00AF6BAD" w:rsidRPr="00506C08">
        <w:rPr>
          <w:rFonts w:ascii="Times New Roman" w:hAnsi="Times New Roman" w:cs="Times New Roman"/>
          <w:bCs/>
          <w:color w:val="000000" w:themeColor="text1"/>
          <w:sz w:val="24"/>
          <w:szCs w:val="24"/>
        </w:rPr>
        <w:t xml:space="preserve">națiunile europene iau în considerare sugestiile Comisiei Europene de adoptare a unor măsuri politice inovatoare, de transformare a muncii nedeclarate în muncă declarată. </w:t>
      </w:r>
      <w:r w:rsidRPr="00506C08">
        <w:rPr>
          <w:rFonts w:ascii="Times New Roman" w:hAnsi="Times New Roman" w:cs="Times New Roman"/>
          <w:bCs/>
          <w:color w:val="000000" w:themeColor="text1"/>
          <w:sz w:val="24"/>
          <w:szCs w:val="24"/>
        </w:rPr>
        <w:t>Cercetarea</w:t>
      </w:r>
      <w:r w:rsidR="00AF6BAD" w:rsidRPr="00506C08">
        <w:rPr>
          <w:rFonts w:ascii="Times New Roman" w:hAnsi="Times New Roman" w:cs="Times New Roman"/>
          <w:bCs/>
          <w:color w:val="000000" w:themeColor="text1"/>
          <w:sz w:val="24"/>
          <w:szCs w:val="24"/>
        </w:rPr>
        <w:t xml:space="preserve"> a arătat că măsurile de represiune rămân principalele politici salvatoare, în astfel de situații, pentru m</w:t>
      </w:r>
      <w:r w:rsidR="00EA5FC1" w:rsidRPr="00506C08">
        <w:rPr>
          <w:rFonts w:ascii="Times New Roman" w:hAnsi="Times New Roman" w:cs="Times New Roman"/>
          <w:bCs/>
          <w:color w:val="000000" w:themeColor="text1"/>
          <w:sz w:val="24"/>
          <w:szCs w:val="24"/>
        </w:rPr>
        <w:t xml:space="preserve">ajoritatea statelor. Totodată, </w:t>
      </w:r>
      <w:proofErr w:type="spellStart"/>
      <w:r w:rsidR="00AF6BAD" w:rsidRPr="00506C08">
        <w:rPr>
          <w:rFonts w:ascii="Times New Roman" w:hAnsi="Times New Roman" w:cs="Times New Roman"/>
          <w:bCs/>
          <w:color w:val="000000" w:themeColor="text1"/>
          <w:sz w:val="24"/>
          <w:szCs w:val="24"/>
        </w:rPr>
        <w:t>Renooy</w:t>
      </w:r>
      <w:proofErr w:type="spellEnd"/>
      <w:r w:rsidR="00EA5FC1" w:rsidRPr="00506C08">
        <w:rPr>
          <w:rFonts w:ascii="Times New Roman" w:hAnsi="Times New Roman" w:cs="Times New Roman"/>
          <w:bCs/>
          <w:color w:val="000000" w:themeColor="text1"/>
          <w:sz w:val="24"/>
          <w:szCs w:val="24"/>
        </w:rPr>
        <w:t xml:space="preserve"> (</w:t>
      </w:r>
      <w:r w:rsidR="00AF6BAD" w:rsidRPr="00506C08">
        <w:rPr>
          <w:rFonts w:ascii="Times New Roman" w:hAnsi="Times New Roman" w:cs="Times New Roman"/>
          <w:bCs/>
          <w:color w:val="000000" w:themeColor="text1"/>
          <w:sz w:val="24"/>
          <w:szCs w:val="24"/>
        </w:rPr>
        <w:t>2007) încercă p</w:t>
      </w:r>
      <w:r w:rsidRPr="00506C08">
        <w:rPr>
          <w:rFonts w:ascii="Times New Roman" w:hAnsi="Times New Roman" w:cs="Times New Roman"/>
          <w:bCs/>
          <w:color w:val="000000" w:themeColor="text1"/>
          <w:sz w:val="24"/>
          <w:szCs w:val="24"/>
        </w:rPr>
        <w:t xml:space="preserve">rin </w:t>
      </w:r>
      <w:r w:rsidR="00037109" w:rsidRPr="00506C08">
        <w:rPr>
          <w:rFonts w:ascii="Times New Roman" w:hAnsi="Times New Roman" w:cs="Times New Roman"/>
          <w:bCs/>
          <w:color w:val="000000" w:themeColor="text1"/>
          <w:sz w:val="24"/>
          <w:szCs w:val="24"/>
        </w:rPr>
        <w:t>dezbaterea sa</w:t>
      </w:r>
      <w:r w:rsidRPr="00506C08">
        <w:rPr>
          <w:rFonts w:ascii="Times New Roman" w:hAnsi="Times New Roman" w:cs="Times New Roman"/>
          <w:bCs/>
          <w:color w:val="000000" w:themeColor="text1"/>
          <w:sz w:val="24"/>
          <w:szCs w:val="24"/>
        </w:rPr>
        <w:t xml:space="preserve">, noi modalități, </w:t>
      </w:r>
      <w:r w:rsidR="00AF6BAD" w:rsidRPr="00506C08">
        <w:rPr>
          <w:rFonts w:ascii="Times New Roman" w:hAnsi="Times New Roman" w:cs="Times New Roman"/>
          <w:bCs/>
          <w:color w:val="000000" w:themeColor="text1"/>
          <w:sz w:val="24"/>
          <w:szCs w:val="24"/>
        </w:rPr>
        <w:t xml:space="preserve">de </w:t>
      </w:r>
      <w:r w:rsidR="00037109" w:rsidRPr="00506C08">
        <w:rPr>
          <w:rFonts w:ascii="Times New Roman" w:hAnsi="Times New Roman" w:cs="Times New Roman"/>
          <w:bCs/>
          <w:color w:val="000000" w:themeColor="text1"/>
          <w:sz w:val="24"/>
          <w:szCs w:val="24"/>
        </w:rPr>
        <w:t>transformare a muncii nedeclarate</w:t>
      </w:r>
      <w:r w:rsidR="00AF6BAD" w:rsidRPr="00506C08">
        <w:rPr>
          <w:rFonts w:ascii="Times New Roman" w:hAnsi="Times New Roman" w:cs="Times New Roman"/>
          <w:bCs/>
          <w:color w:val="000000" w:themeColor="text1"/>
          <w:sz w:val="24"/>
          <w:szCs w:val="24"/>
        </w:rPr>
        <w:t xml:space="preserve"> din Germania și Belgia, în muncă declarată, observând </w:t>
      </w:r>
      <w:r w:rsidR="007B208E" w:rsidRPr="00506C08">
        <w:rPr>
          <w:rFonts w:ascii="Times New Roman" w:hAnsi="Times New Roman" w:cs="Times New Roman"/>
          <w:bCs/>
          <w:color w:val="000000" w:themeColor="text1"/>
          <w:sz w:val="24"/>
          <w:szCs w:val="24"/>
        </w:rPr>
        <w:t xml:space="preserve">și aprofundând </w:t>
      </w:r>
      <w:r w:rsidR="00AF6BAD" w:rsidRPr="00506C08">
        <w:rPr>
          <w:rFonts w:ascii="Times New Roman" w:hAnsi="Times New Roman" w:cs="Times New Roman"/>
          <w:bCs/>
          <w:color w:val="000000" w:themeColor="text1"/>
          <w:sz w:val="24"/>
          <w:szCs w:val="24"/>
        </w:rPr>
        <w:t xml:space="preserve">o serie de politici inovatoare, în acest sens. </w:t>
      </w:r>
      <w:r w:rsidR="00037109" w:rsidRPr="00506C08">
        <w:rPr>
          <w:rFonts w:ascii="Times New Roman" w:hAnsi="Times New Roman" w:cs="Times New Roman"/>
          <w:bCs/>
          <w:color w:val="000000" w:themeColor="text1"/>
          <w:sz w:val="24"/>
          <w:szCs w:val="24"/>
        </w:rPr>
        <w:t>Similar</w:t>
      </w:r>
      <w:r w:rsidR="00AF6BAD" w:rsidRPr="00506C08">
        <w:rPr>
          <w:rFonts w:ascii="Times New Roman" w:hAnsi="Times New Roman" w:cs="Times New Roman"/>
          <w:bCs/>
          <w:color w:val="000000" w:themeColor="text1"/>
          <w:sz w:val="24"/>
          <w:szCs w:val="24"/>
        </w:rPr>
        <w:t xml:space="preserve"> primul</w:t>
      </w:r>
      <w:r w:rsidR="00037109" w:rsidRPr="00506C08">
        <w:rPr>
          <w:rFonts w:ascii="Times New Roman" w:hAnsi="Times New Roman" w:cs="Times New Roman"/>
          <w:bCs/>
          <w:color w:val="000000" w:themeColor="text1"/>
          <w:sz w:val="24"/>
          <w:szCs w:val="24"/>
        </w:rPr>
        <w:t>ui</w:t>
      </w:r>
      <w:r w:rsidR="00AF6BAD" w:rsidRPr="00506C08">
        <w:rPr>
          <w:rFonts w:ascii="Times New Roman" w:hAnsi="Times New Roman" w:cs="Times New Roman"/>
          <w:bCs/>
          <w:color w:val="000000" w:themeColor="text1"/>
          <w:sz w:val="24"/>
          <w:szCs w:val="24"/>
        </w:rPr>
        <w:t xml:space="preserve"> studiu, impactul este unul </w:t>
      </w:r>
      <w:r w:rsidR="008B554A" w:rsidRPr="00506C08">
        <w:rPr>
          <w:rFonts w:ascii="Times New Roman" w:hAnsi="Times New Roman" w:cs="Times New Roman"/>
          <w:bCs/>
          <w:color w:val="000000" w:themeColor="text1"/>
          <w:sz w:val="24"/>
          <w:szCs w:val="24"/>
        </w:rPr>
        <w:t>neînsemnat</w:t>
      </w:r>
      <w:r w:rsidR="00AF6BAD" w:rsidRPr="00506C08">
        <w:rPr>
          <w:rFonts w:ascii="Times New Roman" w:hAnsi="Times New Roman" w:cs="Times New Roman"/>
          <w:bCs/>
          <w:color w:val="000000" w:themeColor="text1"/>
          <w:sz w:val="24"/>
          <w:szCs w:val="24"/>
        </w:rPr>
        <w:t>, cu un impact nesemnificativ, în rândul declarării forței de muncă</w:t>
      </w:r>
      <w:r w:rsidR="007B208E" w:rsidRPr="00506C08">
        <w:rPr>
          <w:rFonts w:ascii="Times New Roman" w:hAnsi="Times New Roman" w:cs="Times New Roman"/>
          <w:bCs/>
          <w:color w:val="000000" w:themeColor="text1"/>
          <w:sz w:val="24"/>
          <w:szCs w:val="24"/>
        </w:rPr>
        <w:t>, raportat la eșantionul ales</w:t>
      </w:r>
      <w:r w:rsidR="00AF6BAD" w:rsidRPr="00506C08">
        <w:rPr>
          <w:rFonts w:ascii="Times New Roman" w:hAnsi="Times New Roman" w:cs="Times New Roman"/>
          <w:bCs/>
          <w:color w:val="000000" w:themeColor="text1"/>
          <w:sz w:val="24"/>
          <w:szCs w:val="24"/>
        </w:rPr>
        <w:t>.</w:t>
      </w:r>
      <w:r w:rsidR="007B208E" w:rsidRPr="00506C08">
        <w:rPr>
          <w:rFonts w:ascii="Times New Roman" w:hAnsi="Times New Roman" w:cs="Times New Roman"/>
          <w:bCs/>
          <w:color w:val="000000" w:themeColor="text1"/>
          <w:sz w:val="24"/>
          <w:szCs w:val="24"/>
        </w:rPr>
        <w:t xml:space="preserve"> </w:t>
      </w:r>
    </w:p>
    <w:p w:rsidR="003F238F" w:rsidRPr="00506C08" w:rsidRDefault="00F77DCD" w:rsidP="003F238F">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Potrivit unui comunicat de presă a Comisiei Europene, din 24 martie 2014, ca urmare a analizei sondajului efectuat de </w:t>
      </w:r>
      <w:proofErr w:type="spellStart"/>
      <w:r w:rsidRPr="00506C08">
        <w:rPr>
          <w:rFonts w:ascii="Times New Roman" w:hAnsi="Times New Roman" w:cs="Times New Roman"/>
          <w:bCs/>
          <w:color w:val="000000" w:themeColor="text1"/>
          <w:sz w:val="24"/>
          <w:szCs w:val="24"/>
        </w:rPr>
        <w:t>Eurobarometru</w:t>
      </w:r>
      <w:proofErr w:type="spellEnd"/>
      <w:r w:rsidRPr="00506C08">
        <w:rPr>
          <w:rFonts w:ascii="Times New Roman" w:hAnsi="Times New Roman" w:cs="Times New Roman"/>
          <w:bCs/>
          <w:color w:val="000000" w:themeColor="text1"/>
          <w:sz w:val="24"/>
          <w:szCs w:val="24"/>
        </w:rPr>
        <w:t xml:space="preserve"> cu privire la ,,Munca la negru în UE”</w:t>
      </w:r>
      <w:r w:rsidR="00133C18" w:rsidRPr="00506C08">
        <w:rPr>
          <w:rFonts w:ascii="Times New Roman" w:hAnsi="Times New Roman" w:cs="Times New Roman"/>
          <w:bCs/>
          <w:color w:val="000000" w:themeColor="text1"/>
          <w:sz w:val="24"/>
          <w:szCs w:val="24"/>
        </w:rPr>
        <w:t xml:space="preserve"> s-a constatat că munca </w:t>
      </w:r>
      <w:r w:rsidR="00037109" w:rsidRPr="00506C08">
        <w:rPr>
          <w:rFonts w:ascii="Times New Roman" w:hAnsi="Times New Roman" w:cs="Times New Roman"/>
          <w:bCs/>
          <w:color w:val="000000" w:themeColor="text1"/>
          <w:sz w:val="24"/>
          <w:szCs w:val="24"/>
        </w:rPr>
        <w:t xml:space="preserve">la gri </w:t>
      </w:r>
      <w:r w:rsidR="00133C18" w:rsidRPr="00506C08">
        <w:rPr>
          <w:rFonts w:ascii="Times New Roman" w:hAnsi="Times New Roman" w:cs="Times New Roman"/>
          <w:bCs/>
          <w:color w:val="000000" w:themeColor="text1"/>
          <w:sz w:val="24"/>
          <w:szCs w:val="24"/>
        </w:rPr>
        <w:t>există</w:t>
      </w:r>
      <w:r w:rsidR="00787D37" w:rsidRPr="00506C08">
        <w:rPr>
          <w:rFonts w:ascii="Times New Roman" w:hAnsi="Times New Roman" w:cs="Times New Roman"/>
          <w:bCs/>
          <w:color w:val="000000" w:themeColor="text1"/>
          <w:sz w:val="24"/>
          <w:szCs w:val="24"/>
        </w:rPr>
        <w:t xml:space="preserve"> și este acceptată, </w:t>
      </w:r>
      <w:r w:rsidR="00133C18" w:rsidRPr="00506C08">
        <w:rPr>
          <w:rFonts w:ascii="Times New Roman" w:hAnsi="Times New Roman" w:cs="Times New Roman"/>
          <w:bCs/>
          <w:color w:val="000000" w:themeColor="text1"/>
          <w:sz w:val="24"/>
          <w:szCs w:val="24"/>
        </w:rPr>
        <w:t>în Europa de Sud</w:t>
      </w:r>
      <w:r w:rsidR="00787D37" w:rsidRPr="00506C08">
        <w:rPr>
          <w:rFonts w:ascii="Times New Roman" w:hAnsi="Times New Roman" w:cs="Times New Roman"/>
          <w:bCs/>
          <w:color w:val="000000" w:themeColor="text1"/>
          <w:sz w:val="24"/>
          <w:szCs w:val="24"/>
        </w:rPr>
        <w:t>, într-un procent de 6</w:t>
      </w:r>
      <w:r w:rsidR="00133C18" w:rsidRPr="00506C08">
        <w:rPr>
          <w:rFonts w:ascii="Times New Roman" w:hAnsi="Times New Roman" w:cs="Times New Roman"/>
          <w:bCs/>
          <w:color w:val="000000" w:themeColor="text1"/>
          <w:sz w:val="24"/>
          <w:szCs w:val="24"/>
        </w:rPr>
        <w:t xml:space="preserve">9%, de către Europa Centrală și de Est, într-un  procent de 29%, în timp ce locuitorii țărilor nordice înregistrează cel mai </w:t>
      </w:r>
      <w:r w:rsidR="00133C18" w:rsidRPr="00506C08">
        <w:rPr>
          <w:rFonts w:ascii="Times New Roman" w:hAnsi="Times New Roman" w:cs="Times New Roman"/>
          <w:bCs/>
          <w:color w:val="000000" w:themeColor="text1"/>
          <w:sz w:val="24"/>
          <w:szCs w:val="24"/>
        </w:rPr>
        <w:lastRenderedPageBreak/>
        <w:t>mic procent de acceptare a muncii la negru, respectiv 7%.</w:t>
      </w:r>
      <w:r w:rsidR="00D750B5" w:rsidRPr="00506C08">
        <w:rPr>
          <w:rFonts w:ascii="Times New Roman" w:hAnsi="Times New Roman" w:cs="Times New Roman"/>
          <w:bCs/>
          <w:color w:val="000000" w:themeColor="text1"/>
          <w:sz w:val="24"/>
          <w:szCs w:val="24"/>
        </w:rPr>
        <w:t xml:space="preserve"> Prin urmare, putem c</w:t>
      </w:r>
      <w:r w:rsidR="008B554A">
        <w:rPr>
          <w:rFonts w:ascii="Times New Roman" w:hAnsi="Times New Roman" w:cs="Times New Roman"/>
          <w:bCs/>
          <w:color w:val="000000" w:themeColor="text1"/>
          <w:sz w:val="24"/>
          <w:szCs w:val="24"/>
        </w:rPr>
        <w:t xml:space="preserve">onchide prin a afirma faptul că, </w:t>
      </w:r>
      <w:r w:rsidR="00D750B5" w:rsidRPr="00506C08">
        <w:rPr>
          <w:rFonts w:ascii="Times New Roman" w:hAnsi="Times New Roman" w:cs="Times New Roman"/>
          <w:bCs/>
          <w:color w:val="000000" w:themeColor="text1"/>
          <w:sz w:val="24"/>
          <w:szCs w:val="24"/>
        </w:rPr>
        <w:t>sărăcia ,,împinge</w:t>
      </w:r>
      <w:r w:rsidR="00D750B5" w:rsidRPr="00506C08">
        <w:rPr>
          <w:rFonts w:ascii="Times New Roman" w:hAnsi="Times New Roman" w:cs="Times New Roman"/>
          <w:bCs/>
          <w:color w:val="000000" w:themeColor="text1"/>
          <w:sz w:val="24"/>
          <w:szCs w:val="24"/>
          <w:lang w:val="en-US"/>
        </w:rPr>
        <w:t>”</w:t>
      </w:r>
      <w:r w:rsidR="00DE11B9" w:rsidRPr="00506C08">
        <w:rPr>
          <w:rFonts w:ascii="Times New Roman" w:hAnsi="Times New Roman" w:cs="Times New Roman"/>
          <w:bCs/>
          <w:color w:val="000000" w:themeColor="text1"/>
          <w:sz w:val="24"/>
          <w:szCs w:val="24"/>
          <w:lang w:val="en-US"/>
        </w:rPr>
        <w:t xml:space="preserve"> </w:t>
      </w:r>
      <w:r w:rsidR="008B554A" w:rsidRPr="008B554A">
        <w:rPr>
          <w:rFonts w:ascii="Times New Roman" w:hAnsi="Times New Roman" w:cs="Times New Roman"/>
          <w:bCs/>
          <w:color w:val="000000" w:themeColor="text1"/>
          <w:sz w:val="24"/>
          <w:szCs w:val="24"/>
        </w:rPr>
        <w:t>segmentele</w:t>
      </w:r>
      <w:r w:rsidR="008B554A">
        <w:rPr>
          <w:rFonts w:ascii="Times New Roman" w:hAnsi="Times New Roman" w:cs="Times New Roman"/>
          <w:bCs/>
          <w:color w:val="000000" w:themeColor="text1"/>
          <w:sz w:val="24"/>
          <w:szCs w:val="24"/>
          <w:lang w:val="en-US"/>
        </w:rPr>
        <w:t xml:space="preserve"> </w:t>
      </w:r>
      <w:r w:rsidR="00D750B5" w:rsidRPr="00506C08">
        <w:rPr>
          <w:rFonts w:ascii="Times New Roman" w:hAnsi="Times New Roman" w:cs="Times New Roman"/>
          <w:bCs/>
          <w:color w:val="000000" w:themeColor="text1"/>
          <w:sz w:val="24"/>
          <w:szCs w:val="24"/>
        </w:rPr>
        <w:t>sărace ale societății să apeleze la munca nedeclarată, iar încercările statului de a interveni</w:t>
      </w:r>
      <w:r w:rsidR="008B554A">
        <w:rPr>
          <w:rFonts w:ascii="Times New Roman" w:hAnsi="Times New Roman" w:cs="Times New Roman"/>
          <w:bCs/>
          <w:color w:val="000000" w:themeColor="text1"/>
          <w:sz w:val="24"/>
          <w:szCs w:val="24"/>
        </w:rPr>
        <w:t>,</w:t>
      </w:r>
      <w:r w:rsidR="00D750B5" w:rsidRPr="00506C08">
        <w:rPr>
          <w:rFonts w:ascii="Times New Roman" w:hAnsi="Times New Roman" w:cs="Times New Roman"/>
          <w:bCs/>
          <w:color w:val="000000" w:themeColor="text1"/>
          <w:sz w:val="24"/>
          <w:szCs w:val="24"/>
        </w:rPr>
        <w:t xml:space="preserve"> prin politicile sale publice se dovedesc, de cele mai multe ori, derizorii. </w:t>
      </w:r>
      <w:r w:rsidR="00EA5FC1" w:rsidRPr="00506C08">
        <w:rPr>
          <w:rFonts w:ascii="Times New Roman" w:hAnsi="Times New Roman" w:cs="Times New Roman"/>
          <w:bCs/>
          <w:color w:val="000000" w:themeColor="text1"/>
          <w:sz w:val="24"/>
          <w:szCs w:val="24"/>
        </w:rPr>
        <w:t xml:space="preserve">În lucrarea lor, </w:t>
      </w:r>
      <w:r w:rsidR="007C1363" w:rsidRPr="00506C08">
        <w:rPr>
          <w:rFonts w:ascii="Times New Roman" w:hAnsi="Times New Roman" w:cs="Times New Roman"/>
          <w:bCs/>
          <w:color w:val="000000" w:themeColor="text1"/>
          <w:sz w:val="24"/>
          <w:szCs w:val="24"/>
        </w:rPr>
        <w:t>Williams</w:t>
      </w:r>
      <w:r w:rsidR="00EA5FC1" w:rsidRPr="00506C08">
        <w:rPr>
          <w:rFonts w:ascii="Times New Roman" w:hAnsi="Times New Roman" w:cs="Times New Roman"/>
          <w:bCs/>
          <w:color w:val="000000" w:themeColor="text1"/>
          <w:sz w:val="24"/>
          <w:szCs w:val="24"/>
        </w:rPr>
        <w:t xml:space="preserve"> și</w:t>
      </w:r>
      <w:r w:rsidR="007C1363" w:rsidRPr="00506C08">
        <w:rPr>
          <w:rFonts w:ascii="Times New Roman" w:hAnsi="Times New Roman" w:cs="Times New Roman"/>
          <w:bCs/>
          <w:color w:val="000000" w:themeColor="text1"/>
          <w:sz w:val="24"/>
          <w:szCs w:val="24"/>
        </w:rPr>
        <w:t xml:space="preserve"> </w:t>
      </w:r>
      <w:proofErr w:type="spellStart"/>
      <w:r w:rsidR="007C1363" w:rsidRPr="00506C08">
        <w:rPr>
          <w:rFonts w:ascii="Times New Roman" w:hAnsi="Times New Roman" w:cs="Times New Roman"/>
          <w:bCs/>
          <w:color w:val="000000" w:themeColor="text1"/>
          <w:sz w:val="24"/>
          <w:szCs w:val="24"/>
        </w:rPr>
        <w:t>Kayaoglu</w:t>
      </w:r>
      <w:proofErr w:type="spellEnd"/>
      <w:r w:rsidR="007C1363" w:rsidRPr="00506C08">
        <w:rPr>
          <w:rFonts w:ascii="Times New Roman" w:hAnsi="Times New Roman" w:cs="Times New Roman"/>
          <w:bCs/>
          <w:color w:val="000000" w:themeColor="text1"/>
          <w:sz w:val="24"/>
          <w:szCs w:val="24"/>
        </w:rPr>
        <w:t xml:space="preserve"> </w:t>
      </w:r>
      <w:r w:rsidR="00EA5FC1" w:rsidRPr="00506C08">
        <w:rPr>
          <w:rFonts w:ascii="Times New Roman" w:hAnsi="Times New Roman" w:cs="Times New Roman"/>
          <w:bCs/>
          <w:color w:val="000000" w:themeColor="text1"/>
          <w:sz w:val="24"/>
          <w:szCs w:val="24"/>
        </w:rPr>
        <w:t>(</w:t>
      </w:r>
      <w:r w:rsidR="007C1363" w:rsidRPr="00506C08">
        <w:rPr>
          <w:rFonts w:ascii="Times New Roman" w:hAnsi="Times New Roman" w:cs="Times New Roman"/>
          <w:bCs/>
          <w:color w:val="000000" w:themeColor="text1"/>
          <w:sz w:val="24"/>
          <w:szCs w:val="24"/>
        </w:rPr>
        <w:t>2017) discută despre importanța monitorizării țărilor din Sudul Europei, cu precă</w:t>
      </w:r>
      <w:r w:rsidR="003F238F" w:rsidRPr="00506C08">
        <w:rPr>
          <w:rFonts w:ascii="Times New Roman" w:hAnsi="Times New Roman" w:cs="Times New Roman"/>
          <w:bCs/>
          <w:color w:val="000000" w:themeColor="text1"/>
          <w:sz w:val="24"/>
          <w:szCs w:val="24"/>
        </w:rPr>
        <w:t xml:space="preserve">dere Cipru, Malta și Portugalia. </w:t>
      </w:r>
      <w:r w:rsidR="00D750B5" w:rsidRPr="00506C08">
        <w:rPr>
          <w:rFonts w:ascii="Times New Roman" w:hAnsi="Times New Roman" w:cs="Times New Roman"/>
          <w:bCs/>
          <w:color w:val="000000" w:themeColor="text1"/>
          <w:sz w:val="24"/>
          <w:szCs w:val="24"/>
        </w:rPr>
        <w:t>Politica publică a unui stat trebuie să fie adoptată, în funcție de toți locuitorii unui stat, precum și de nevoile acestora.</w:t>
      </w:r>
      <w:r w:rsidR="003F238F" w:rsidRPr="00506C08">
        <w:rPr>
          <w:rFonts w:ascii="Times New Roman" w:hAnsi="Times New Roman" w:cs="Times New Roman"/>
          <w:bCs/>
          <w:color w:val="000000" w:themeColor="text1"/>
          <w:sz w:val="24"/>
          <w:szCs w:val="24"/>
        </w:rPr>
        <w:t xml:space="preserve"> </w:t>
      </w:r>
    </w:p>
    <w:p w:rsidR="00D750B5" w:rsidRPr="00506C08" w:rsidRDefault="003F238F" w:rsidP="00A04962">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Concomitent</w:t>
      </w:r>
      <w:r w:rsidR="00D750B5" w:rsidRPr="00506C08">
        <w:rPr>
          <w:rFonts w:ascii="Times New Roman" w:hAnsi="Times New Roman" w:cs="Times New Roman"/>
          <w:bCs/>
          <w:color w:val="000000" w:themeColor="text1"/>
          <w:sz w:val="24"/>
          <w:szCs w:val="24"/>
        </w:rPr>
        <w:t>, studiile recente au demonstrat faptul că țări precum (Haiti, Guineea Ecuatorială, Sierra Leone, etc), unde gradul de sărăcie înregistrează proporții uriașe</w:t>
      </w:r>
      <w:r w:rsidR="00A04962">
        <w:rPr>
          <w:rFonts w:ascii="Times New Roman" w:hAnsi="Times New Roman" w:cs="Times New Roman"/>
          <w:bCs/>
          <w:color w:val="000000" w:themeColor="text1"/>
          <w:sz w:val="24"/>
          <w:szCs w:val="24"/>
        </w:rPr>
        <w:t xml:space="preserve">, </w:t>
      </w:r>
      <w:r w:rsidR="00A04962" w:rsidRPr="00506C08">
        <w:rPr>
          <w:rFonts w:ascii="Times New Roman" w:hAnsi="Times New Roman" w:cs="Times New Roman"/>
          <w:bCs/>
          <w:color w:val="000000" w:themeColor="text1"/>
          <w:sz w:val="24"/>
          <w:szCs w:val="24"/>
        </w:rPr>
        <w:t xml:space="preserve">flagelul muncii la negru </w:t>
      </w:r>
      <w:r w:rsidR="00A04962">
        <w:rPr>
          <w:rFonts w:ascii="Times New Roman" w:hAnsi="Times New Roman" w:cs="Times New Roman"/>
          <w:bCs/>
          <w:color w:val="000000" w:themeColor="text1"/>
          <w:sz w:val="24"/>
          <w:szCs w:val="24"/>
        </w:rPr>
        <w:t xml:space="preserve">și al corupției </w:t>
      </w:r>
      <w:r w:rsidR="00A04962" w:rsidRPr="00506C08">
        <w:rPr>
          <w:rFonts w:ascii="Times New Roman" w:hAnsi="Times New Roman" w:cs="Times New Roman"/>
          <w:bCs/>
          <w:color w:val="000000" w:themeColor="text1"/>
          <w:sz w:val="24"/>
          <w:szCs w:val="24"/>
        </w:rPr>
        <w:t>este extrem de prezent</w:t>
      </w:r>
      <w:r w:rsidR="00A04962">
        <w:rPr>
          <w:rFonts w:ascii="Times New Roman" w:hAnsi="Times New Roman" w:cs="Times New Roman"/>
          <w:bCs/>
          <w:color w:val="000000" w:themeColor="text1"/>
          <w:sz w:val="24"/>
          <w:szCs w:val="24"/>
        </w:rPr>
        <w:t xml:space="preserve">. Sărăcia în astfel de zone înregistrează </w:t>
      </w:r>
      <w:r w:rsidR="00D750B5" w:rsidRPr="00506C08">
        <w:rPr>
          <w:rFonts w:ascii="Times New Roman" w:hAnsi="Times New Roman" w:cs="Times New Roman"/>
          <w:bCs/>
          <w:color w:val="000000" w:themeColor="text1"/>
          <w:sz w:val="24"/>
          <w:szCs w:val="24"/>
        </w:rPr>
        <w:t xml:space="preserve"> un procent situat între 70%</w:t>
      </w:r>
      <w:r w:rsidR="008E6F88" w:rsidRPr="00506C08">
        <w:rPr>
          <w:rFonts w:ascii="Times New Roman" w:hAnsi="Times New Roman" w:cs="Times New Roman"/>
          <w:bCs/>
          <w:color w:val="000000" w:themeColor="text1"/>
          <w:sz w:val="24"/>
          <w:szCs w:val="24"/>
        </w:rPr>
        <w:t xml:space="preserve"> </w:t>
      </w:r>
      <w:r w:rsidR="00A04962">
        <w:rPr>
          <w:rFonts w:ascii="Times New Roman" w:hAnsi="Times New Roman" w:cs="Times New Roman"/>
          <w:bCs/>
          <w:color w:val="000000" w:themeColor="text1"/>
          <w:sz w:val="24"/>
          <w:szCs w:val="24"/>
        </w:rPr>
        <w:t>-77% iar</w:t>
      </w:r>
      <w:r w:rsidR="00D750B5" w:rsidRPr="00506C08">
        <w:rPr>
          <w:rFonts w:ascii="Times New Roman" w:hAnsi="Times New Roman" w:cs="Times New Roman"/>
          <w:bCs/>
          <w:color w:val="000000" w:themeColor="text1"/>
          <w:sz w:val="24"/>
          <w:szCs w:val="24"/>
        </w:rPr>
        <w:t xml:space="preserve"> speranța de viață este extrem de scăzută (potrivit rapoartelor efectuate de către B</w:t>
      </w:r>
      <w:r w:rsidR="00A04962">
        <w:rPr>
          <w:rFonts w:ascii="Times New Roman" w:hAnsi="Times New Roman" w:cs="Times New Roman"/>
          <w:bCs/>
          <w:color w:val="000000" w:themeColor="text1"/>
          <w:sz w:val="24"/>
          <w:szCs w:val="24"/>
        </w:rPr>
        <w:t>anca Mondială).</w:t>
      </w:r>
    </w:p>
    <w:p w:rsidR="00205C80" w:rsidRPr="00506C08" w:rsidRDefault="00EC49C9" w:rsidP="0057611C">
      <w:pPr>
        <w:spacing w:after="0" w:line="240" w:lineRule="auto"/>
        <w:ind w:firstLine="708"/>
        <w:jc w:val="both"/>
        <w:rPr>
          <w:rFonts w:ascii="Times New Roman" w:hAnsi="Times New Roman" w:cs="Times New Roman"/>
          <w:color w:val="000000" w:themeColor="text1"/>
          <w:sz w:val="24"/>
          <w:szCs w:val="24"/>
          <w:shd w:val="clear" w:color="auto" w:fill="FFFFFF"/>
        </w:rPr>
      </w:pPr>
      <w:hyperlink r:id="rId8" w:tooltip="Theodoros Fouskas" w:history="1">
        <w:proofErr w:type="spellStart"/>
        <w:r w:rsidR="008E6F88" w:rsidRPr="00506C08">
          <w:rPr>
            <w:rStyle w:val="Hyperlink"/>
            <w:rFonts w:ascii="Times New Roman" w:hAnsi="Times New Roman" w:cs="Times New Roman"/>
            <w:color w:val="000000" w:themeColor="text1"/>
            <w:sz w:val="24"/>
            <w:szCs w:val="24"/>
            <w:u w:val="none"/>
            <w:shd w:val="clear" w:color="auto" w:fill="FFFFFF"/>
          </w:rPr>
          <w:t>Fouskas</w:t>
        </w:r>
        <w:proofErr w:type="spellEnd"/>
      </w:hyperlink>
      <w:r w:rsidR="008E6F88" w:rsidRPr="00506C08">
        <w:rPr>
          <w:rFonts w:ascii="Times New Roman" w:hAnsi="Times New Roman" w:cs="Times New Roman"/>
          <w:color w:val="000000" w:themeColor="text1"/>
          <w:sz w:val="24"/>
          <w:szCs w:val="24"/>
        </w:rPr>
        <w:t xml:space="preserve"> </w:t>
      </w:r>
      <w:r w:rsidR="00EA5FC1" w:rsidRPr="00506C08">
        <w:rPr>
          <w:rFonts w:ascii="Times New Roman" w:hAnsi="Times New Roman" w:cs="Times New Roman"/>
          <w:color w:val="000000" w:themeColor="text1"/>
          <w:sz w:val="24"/>
          <w:szCs w:val="24"/>
        </w:rPr>
        <w:t>(</w:t>
      </w:r>
      <w:r w:rsidR="00205C80" w:rsidRPr="00506C08">
        <w:rPr>
          <w:rFonts w:ascii="Times New Roman" w:hAnsi="Times New Roman" w:cs="Times New Roman"/>
          <w:color w:val="000000" w:themeColor="text1"/>
          <w:sz w:val="24"/>
          <w:szCs w:val="24"/>
        </w:rPr>
        <w:t>2018) tratează în</w:t>
      </w:r>
      <w:r w:rsidR="008E6F88" w:rsidRPr="00506C08">
        <w:rPr>
          <w:rFonts w:ascii="Times New Roman" w:hAnsi="Times New Roman" w:cs="Times New Roman"/>
          <w:color w:val="000000" w:themeColor="text1"/>
          <w:sz w:val="24"/>
          <w:szCs w:val="24"/>
        </w:rPr>
        <w:t xml:space="preserve"> lucrarea sa problematica emigranților din </w:t>
      </w:r>
      <w:r w:rsidR="008E6F88" w:rsidRPr="00506C08">
        <w:rPr>
          <w:rFonts w:ascii="Times New Roman" w:hAnsi="Times New Roman" w:cs="Times New Roman"/>
          <w:color w:val="000000" w:themeColor="text1"/>
          <w:sz w:val="24"/>
          <w:szCs w:val="24"/>
          <w:shd w:val="clear" w:color="auto" w:fill="FFFFFF"/>
        </w:rPr>
        <w:t xml:space="preserve">Bangladesh, </w:t>
      </w:r>
      <w:proofErr w:type="spellStart"/>
      <w:r w:rsidR="008E6F88" w:rsidRPr="00506C08">
        <w:rPr>
          <w:rFonts w:ascii="Times New Roman" w:hAnsi="Times New Roman" w:cs="Times New Roman"/>
          <w:color w:val="000000" w:themeColor="text1"/>
          <w:sz w:val="24"/>
          <w:szCs w:val="24"/>
          <w:shd w:val="clear" w:color="auto" w:fill="FFFFFF"/>
        </w:rPr>
        <w:t>Filipina</w:t>
      </w:r>
      <w:proofErr w:type="spellEnd"/>
      <w:r w:rsidR="008E6F88" w:rsidRPr="00506C08">
        <w:rPr>
          <w:rFonts w:ascii="Times New Roman" w:hAnsi="Times New Roman" w:cs="Times New Roman"/>
          <w:color w:val="000000" w:themeColor="text1"/>
          <w:sz w:val="24"/>
          <w:szCs w:val="24"/>
          <w:shd w:val="clear" w:color="auto" w:fill="FFFFFF"/>
        </w:rPr>
        <w:t xml:space="preserve">, Nigerian, Palestina și </w:t>
      </w:r>
      <w:proofErr w:type="spellStart"/>
      <w:r w:rsidR="008E6F88" w:rsidRPr="00506C08">
        <w:rPr>
          <w:rFonts w:ascii="Times New Roman" w:hAnsi="Times New Roman" w:cs="Times New Roman"/>
          <w:color w:val="000000" w:themeColor="text1"/>
          <w:sz w:val="24"/>
          <w:szCs w:val="24"/>
          <w:shd w:val="clear" w:color="auto" w:fill="FFFFFF"/>
        </w:rPr>
        <w:t>Pakistane</w:t>
      </w:r>
      <w:proofErr w:type="spellEnd"/>
      <w:r w:rsidR="008E6F88" w:rsidRPr="00506C08">
        <w:rPr>
          <w:rFonts w:ascii="Times New Roman" w:hAnsi="Times New Roman" w:cs="Times New Roman"/>
          <w:color w:val="000000" w:themeColor="text1"/>
          <w:sz w:val="24"/>
          <w:szCs w:val="24"/>
          <w:shd w:val="clear" w:color="auto" w:fill="FFFFFF"/>
        </w:rPr>
        <w:t> </w:t>
      </w:r>
      <w:r w:rsidR="005B32FA" w:rsidRPr="00506C08">
        <w:rPr>
          <w:rFonts w:ascii="Times New Roman" w:hAnsi="Times New Roman" w:cs="Times New Roman"/>
          <w:color w:val="000000" w:themeColor="text1"/>
          <w:sz w:val="24"/>
          <w:szCs w:val="24"/>
          <w:shd w:val="clear" w:color="auto" w:fill="FFFFFF"/>
        </w:rPr>
        <w:t>și</w:t>
      </w:r>
      <w:r w:rsidR="005B32FA" w:rsidRPr="00506C08">
        <w:rPr>
          <w:rFonts w:ascii="Arial" w:hAnsi="Arial" w:cs="Arial"/>
          <w:color w:val="000000" w:themeColor="text1"/>
          <w:sz w:val="27"/>
          <w:szCs w:val="27"/>
          <w:shd w:val="clear" w:color="auto" w:fill="FFFFFF"/>
        </w:rPr>
        <w:t xml:space="preserve"> </w:t>
      </w:r>
      <w:r w:rsidR="00D65050" w:rsidRPr="00506C08">
        <w:rPr>
          <w:rFonts w:ascii="Times New Roman" w:hAnsi="Times New Roman" w:cs="Times New Roman"/>
          <w:color w:val="000000" w:themeColor="text1"/>
          <w:sz w:val="24"/>
          <w:szCs w:val="24"/>
          <w:shd w:val="clear" w:color="auto" w:fill="FFFFFF"/>
        </w:rPr>
        <w:t>explică faptul că</w:t>
      </w:r>
      <w:r w:rsidR="00205C80" w:rsidRPr="00506C08">
        <w:rPr>
          <w:rFonts w:ascii="Times New Roman" w:hAnsi="Times New Roman" w:cs="Times New Roman"/>
          <w:color w:val="000000" w:themeColor="text1"/>
          <w:sz w:val="24"/>
          <w:szCs w:val="24"/>
          <w:shd w:val="clear" w:color="auto" w:fill="FFFFFF"/>
        </w:rPr>
        <w:t>,</w:t>
      </w:r>
      <w:r w:rsidR="00205C80" w:rsidRPr="00506C08">
        <w:rPr>
          <w:rFonts w:ascii="Arial" w:hAnsi="Arial" w:cs="Arial"/>
          <w:color w:val="000000" w:themeColor="text1"/>
          <w:sz w:val="27"/>
          <w:szCs w:val="27"/>
          <w:shd w:val="clear" w:color="auto" w:fill="FFFFFF"/>
        </w:rPr>
        <w:t xml:space="preserve"> </w:t>
      </w:r>
      <w:r w:rsidR="005B32FA" w:rsidRPr="00506C08">
        <w:rPr>
          <w:rFonts w:ascii="Times New Roman" w:hAnsi="Times New Roman" w:cs="Times New Roman"/>
          <w:color w:val="000000" w:themeColor="text1"/>
          <w:sz w:val="24"/>
          <w:szCs w:val="24"/>
          <w:shd w:val="clear" w:color="auto" w:fill="FFFFFF"/>
        </w:rPr>
        <w:t>ocuparea locurilo</w:t>
      </w:r>
      <w:r w:rsidR="00D65050" w:rsidRPr="00506C08">
        <w:rPr>
          <w:rFonts w:ascii="Times New Roman" w:hAnsi="Times New Roman" w:cs="Times New Roman"/>
          <w:color w:val="000000" w:themeColor="text1"/>
          <w:sz w:val="24"/>
          <w:szCs w:val="24"/>
          <w:shd w:val="clear" w:color="auto" w:fill="FFFFFF"/>
        </w:rPr>
        <w:t>r de muncă, în</w:t>
      </w:r>
      <w:r w:rsidR="00205C80" w:rsidRPr="00506C08">
        <w:rPr>
          <w:rFonts w:ascii="Times New Roman" w:hAnsi="Times New Roman" w:cs="Times New Roman"/>
          <w:color w:val="000000" w:themeColor="text1"/>
          <w:sz w:val="24"/>
          <w:szCs w:val="24"/>
          <w:shd w:val="clear" w:color="auto" w:fill="FFFFFF"/>
        </w:rPr>
        <w:t xml:space="preserve"> </w:t>
      </w:r>
      <w:r w:rsidR="00D65050" w:rsidRPr="00506C08">
        <w:rPr>
          <w:rFonts w:ascii="Times New Roman" w:hAnsi="Times New Roman" w:cs="Times New Roman"/>
          <w:color w:val="000000" w:themeColor="text1"/>
          <w:sz w:val="24"/>
          <w:szCs w:val="24"/>
          <w:shd w:val="clear" w:color="auto" w:fill="FFFFFF"/>
        </w:rPr>
        <w:t>mediile sărace, are</w:t>
      </w:r>
      <w:r w:rsidR="005B32FA" w:rsidRPr="00506C08">
        <w:rPr>
          <w:rFonts w:ascii="Times New Roman" w:hAnsi="Times New Roman" w:cs="Times New Roman"/>
          <w:color w:val="000000" w:themeColor="text1"/>
          <w:sz w:val="24"/>
          <w:szCs w:val="24"/>
          <w:shd w:val="clear" w:color="auto" w:fill="FFFFFF"/>
        </w:rPr>
        <w:t xml:space="preserve"> un imp</w:t>
      </w:r>
      <w:r w:rsidR="00D65050" w:rsidRPr="00506C08">
        <w:rPr>
          <w:rFonts w:ascii="Times New Roman" w:hAnsi="Times New Roman" w:cs="Times New Roman"/>
          <w:color w:val="000000" w:themeColor="text1"/>
          <w:sz w:val="24"/>
          <w:szCs w:val="24"/>
          <w:shd w:val="clear" w:color="auto" w:fill="FFFFFF"/>
        </w:rPr>
        <w:t>act semnificativ asupra vieții oamenilor. A</w:t>
      </w:r>
      <w:r w:rsidR="005B32FA" w:rsidRPr="00506C08">
        <w:rPr>
          <w:rFonts w:ascii="Times New Roman" w:hAnsi="Times New Roman" w:cs="Times New Roman"/>
          <w:color w:val="000000" w:themeColor="text1"/>
          <w:sz w:val="24"/>
          <w:szCs w:val="24"/>
          <w:shd w:val="clear" w:color="auto" w:fill="FFFFFF"/>
        </w:rPr>
        <w:t>ceștia b</w:t>
      </w:r>
      <w:r w:rsidR="00A04962">
        <w:rPr>
          <w:rFonts w:ascii="Times New Roman" w:hAnsi="Times New Roman" w:cs="Times New Roman"/>
          <w:color w:val="000000" w:themeColor="text1"/>
          <w:sz w:val="24"/>
          <w:szCs w:val="24"/>
          <w:shd w:val="clear" w:color="auto" w:fill="FFFFFF"/>
        </w:rPr>
        <w:t>eneficiază de un nivel</w:t>
      </w:r>
      <w:r w:rsidR="00D65050" w:rsidRPr="00506C08">
        <w:rPr>
          <w:rFonts w:ascii="Times New Roman" w:hAnsi="Times New Roman" w:cs="Times New Roman"/>
          <w:color w:val="000000" w:themeColor="text1"/>
          <w:sz w:val="24"/>
          <w:szCs w:val="24"/>
          <w:shd w:val="clear" w:color="auto" w:fill="FFFFFF"/>
        </w:rPr>
        <w:t xml:space="preserve"> limitat </w:t>
      </w:r>
      <w:r w:rsidR="00A04962">
        <w:rPr>
          <w:rFonts w:ascii="Times New Roman" w:hAnsi="Times New Roman" w:cs="Times New Roman"/>
          <w:color w:val="000000" w:themeColor="text1"/>
          <w:sz w:val="24"/>
          <w:szCs w:val="24"/>
          <w:shd w:val="clear" w:color="auto" w:fill="FFFFFF"/>
        </w:rPr>
        <w:t xml:space="preserve">de acces </w:t>
      </w:r>
      <w:r w:rsidR="00D65050" w:rsidRPr="00506C08">
        <w:rPr>
          <w:rFonts w:ascii="Times New Roman" w:hAnsi="Times New Roman" w:cs="Times New Roman"/>
          <w:color w:val="000000" w:themeColor="text1"/>
          <w:sz w:val="24"/>
          <w:szCs w:val="24"/>
          <w:shd w:val="clear" w:color="auto" w:fill="FFFFFF"/>
        </w:rPr>
        <w:t>l</w:t>
      </w:r>
      <w:r w:rsidR="005B32FA" w:rsidRPr="00506C08">
        <w:rPr>
          <w:rFonts w:ascii="Times New Roman" w:hAnsi="Times New Roman" w:cs="Times New Roman"/>
          <w:color w:val="000000" w:themeColor="text1"/>
          <w:sz w:val="24"/>
          <w:szCs w:val="24"/>
          <w:shd w:val="clear" w:color="auto" w:fill="FFFFFF"/>
        </w:rPr>
        <w:t>a s</w:t>
      </w:r>
      <w:r w:rsidR="0057611C" w:rsidRPr="00506C08">
        <w:rPr>
          <w:rFonts w:ascii="Times New Roman" w:hAnsi="Times New Roman" w:cs="Times New Roman"/>
          <w:color w:val="000000" w:themeColor="text1"/>
          <w:sz w:val="24"/>
          <w:szCs w:val="24"/>
          <w:shd w:val="clear" w:color="auto" w:fill="FFFFFF"/>
        </w:rPr>
        <w:t>ervicii</w:t>
      </w:r>
      <w:r w:rsidR="00A04962">
        <w:rPr>
          <w:rFonts w:ascii="Times New Roman" w:hAnsi="Times New Roman" w:cs="Times New Roman"/>
          <w:color w:val="000000" w:themeColor="text1"/>
          <w:sz w:val="24"/>
          <w:szCs w:val="24"/>
          <w:shd w:val="clear" w:color="auto" w:fill="FFFFFF"/>
        </w:rPr>
        <w:t>le medicale. S</w:t>
      </w:r>
      <w:r w:rsidR="008649A1" w:rsidRPr="00506C08">
        <w:rPr>
          <w:rFonts w:ascii="Times New Roman" w:hAnsi="Times New Roman" w:cs="Times New Roman"/>
          <w:color w:val="000000" w:themeColor="text1"/>
          <w:sz w:val="24"/>
          <w:szCs w:val="24"/>
          <w:shd w:val="clear" w:color="auto" w:fill="FFFFFF"/>
        </w:rPr>
        <w:t>-a ajuns la concluzia că</w:t>
      </w:r>
      <w:r w:rsidR="00205C80" w:rsidRPr="00506C08">
        <w:rPr>
          <w:rFonts w:ascii="Times New Roman" w:hAnsi="Times New Roman" w:cs="Times New Roman"/>
          <w:color w:val="000000" w:themeColor="text1"/>
          <w:sz w:val="24"/>
          <w:szCs w:val="24"/>
          <w:shd w:val="clear" w:color="auto" w:fill="FFFFFF"/>
        </w:rPr>
        <w:t>,</w:t>
      </w:r>
      <w:r w:rsidR="008649A1" w:rsidRPr="00506C08">
        <w:rPr>
          <w:rFonts w:ascii="Times New Roman" w:hAnsi="Times New Roman" w:cs="Times New Roman"/>
          <w:color w:val="000000" w:themeColor="text1"/>
          <w:sz w:val="24"/>
          <w:szCs w:val="24"/>
          <w:shd w:val="clear" w:color="auto" w:fill="FFFFFF"/>
        </w:rPr>
        <w:t xml:space="preserve"> între migrație și muncă </w:t>
      </w:r>
      <w:r w:rsidR="00A04962">
        <w:rPr>
          <w:rFonts w:ascii="Times New Roman" w:hAnsi="Times New Roman" w:cs="Times New Roman"/>
          <w:color w:val="000000" w:themeColor="text1"/>
          <w:sz w:val="24"/>
          <w:szCs w:val="24"/>
          <w:shd w:val="clear" w:color="auto" w:fill="FFFFFF"/>
        </w:rPr>
        <w:t>la negru este un raport direct. E</w:t>
      </w:r>
      <w:r w:rsidR="008649A1" w:rsidRPr="00506C08">
        <w:rPr>
          <w:rFonts w:ascii="Times New Roman" w:hAnsi="Times New Roman" w:cs="Times New Roman"/>
          <w:color w:val="000000" w:themeColor="text1"/>
          <w:sz w:val="24"/>
          <w:szCs w:val="24"/>
          <w:shd w:val="clear" w:color="auto" w:fill="FFFFFF"/>
        </w:rPr>
        <w:t>migranții își desfășoară activitatea în medii mizere (muncă necalificată, vânzare stradală, serv</w:t>
      </w:r>
      <w:r w:rsidR="00205C80" w:rsidRPr="00506C08">
        <w:rPr>
          <w:rFonts w:ascii="Times New Roman" w:hAnsi="Times New Roman" w:cs="Times New Roman"/>
          <w:color w:val="000000" w:themeColor="text1"/>
          <w:sz w:val="24"/>
          <w:szCs w:val="24"/>
          <w:shd w:val="clear" w:color="auto" w:fill="FFFFFF"/>
        </w:rPr>
        <w:t>icii de gospodărie, grădinărit) și au percepții sociale eronate</w:t>
      </w:r>
      <w:r w:rsidR="00A04962">
        <w:rPr>
          <w:rFonts w:ascii="Times New Roman" w:hAnsi="Times New Roman" w:cs="Times New Roman"/>
          <w:color w:val="000000" w:themeColor="text1"/>
          <w:sz w:val="24"/>
          <w:szCs w:val="24"/>
          <w:shd w:val="clear" w:color="auto" w:fill="FFFFFF"/>
        </w:rPr>
        <w:t xml:space="preserve"> (nu își cunosc în totalitate drepturile)</w:t>
      </w:r>
      <w:r w:rsidR="00205C80" w:rsidRPr="00506C08">
        <w:rPr>
          <w:rFonts w:ascii="Times New Roman" w:hAnsi="Times New Roman" w:cs="Times New Roman"/>
          <w:color w:val="000000" w:themeColor="text1"/>
          <w:sz w:val="24"/>
          <w:szCs w:val="24"/>
          <w:shd w:val="clear" w:color="auto" w:fill="FFFFFF"/>
        </w:rPr>
        <w:t>.</w:t>
      </w:r>
    </w:p>
    <w:p w:rsidR="00D750B5" w:rsidRPr="00506C08" w:rsidRDefault="008649A1" w:rsidP="00043B0E">
      <w:pPr>
        <w:spacing w:after="0" w:line="240" w:lineRule="auto"/>
        <w:ind w:firstLine="708"/>
        <w:jc w:val="both"/>
        <w:rPr>
          <w:rFonts w:ascii="Times New Roman" w:hAnsi="Times New Roman" w:cs="Times New Roman"/>
          <w:color w:val="000000" w:themeColor="text1"/>
          <w:sz w:val="24"/>
          <w:szCs w:val="24"/>
          <w:shd w:val="clear" w:color="auto" w:fill="FFFFFF"/>
        </w:rPr>
      </w:pPr>
      <w:r w:rsidRPr="00506C08">
        <w:rPr>
          <w:rFonts w:ascii="Times New Roman" w:hAnsi="Times New Roman" w:cs="Times New Roman"/>
          <w:color w:val="000000" w:themeColor="text1"/>
          <w:sz w:val="24"/>
          <w:szCs w:val="24"/>
          <w:shd w:val="clear" w:color="auto" w:fill="FFFFFF"/>
        </w:rPr>
        <w:t xml:space="preserve">Astfel, </w:t>
      </w:r>
      <w:r w:rsidR="003C181A" w:rsidRPr="00506C08">
        <w:rPr>
          <w:rFonts w:ascii="Times New Roman" w:hAnsi="Times New Roman" w:cs="Times New Roman"/>
          <w:color w:val="000000" w:themeColor="text1"/>
          <w:sz w:val="24"/>
          <w:szCs w:val="24"/>
          <w:shd w:val="clear" w:color="auto" w:fill="FFFFFF"/>
        </w:rPr>
        <w:t>s-</w:t>
      </w:r>
      <w:r w:rsidRPr="00506C08">
        <w:rPr>
          <w:rFonts w:ascii="Times New Roman" w:hAnsi="Times New Roman" w:cs="Times New Roman"/>
          <w:color w:val="000000" w:themeColor="text1"/>
          <w:sz w:val="24"/>
          <w:szCs w:val="24"/>
          <w:shd w:val="clear" w:color="auto" w:fill="FFFFFF"/>
        </w:rPr>
        <w:t>a arătat că migrația și mediile sărace favorizează apariția muncii nedeclarate, iar provocarea statelor din Uniunea Europeană, inclusiv a Greciei</w:t>
      </w:r>
      <w:r w:rsidR="001254B6">
        <w:rPr>
          <w:rFonts w:ascii="Times New Roman" w:hAnsi="Times New Roman" w:cs="Times New Roman"/>
          <w:color w:val="000000" w:themeColor="text1"/>
          <w:sz w:val="24"/>
          <w:szCs w:val="24"/>
          <w:shd w:val="clear" w:color="auto" w:fill="FFFFFF"/>
        </w:rPr>
        <w:t>,</w:t>
      </w:r>
      <w:r w:rsidRPr="00506C08">
        <w:rPr>
          <w:rFonts w:ascii="Times New Roman" w:hAnsi="Times New Roman" w:cs="Times New Roman"/>
          <w:color w:val="000000" w:themeColor="text1"/>
          <w:sz w:val="24"/>
          <w:szCs w:val="24"/>
          <w:shd w:val="clear" w:color="auto" w:fill="FFFFFF"/>
        </w:rPr>
        <w:t xml:space="preserve"> </w:t>
      </w:r>
      <w:r w:rsidR="001254B6">
        <w:rPr>
          <w:rFonts w:ascii="Times New Roman" w:hAnsi="Times New Roman" w:cs="Times New Roman"/>
          <w:color w:val="000000" w:themeColor="text1"/>
          <w:sz w:val="24"/>
          <w:szCs w:val="24"/>
          <w:shd w:val="clear" w:color="auto" w:fill="FFFFFF"/>
        </w:rPr>
        <w:t>este stoparea</w:t>
      </w:r>
      <w:r w:rsidR="00A04962">
        <w:rPr>
          <w:rFonts w:ascii="Times New Roman" w:hAnsi="Times New Roman" w:cs="Times New Roman"/>
          <w:color w:val="000000" w:themeColor="text1"/>
          <w:sz w:val="24"/>
          <w:szCs w:val="24"/>
          <w:shd w:val="clear" w:color="auto" w:fill="FFFFFF"/>
        </w:rPr>
        <w:t xml:space="preserve"> acestui fenomen</w:t>
      </w:r>
      <w:r w:rsidRPr="00506C08">
        <w:rPr>
          <w:rFonts w:ascii="Times New Roman" w:hAnsi="Times New Roman" w:cs="Times New Roman"/>
          <w:color w:val="000000" w:themeColor="text1"/>
          <w:sz w:val="24"/>
          <w:szCs w:val="24"/>
          <w:shd w:val="clear" w:color="auto" w:fill="FFFFFF"/>
        </w:rPr>
        <w:t xml:space="preserve">. Din punct de vedere social, migrația și munca la negru instaurează în comportamentul uman </w:t>
      </w:r>
      <w:r w:rsidR="00A04962">
        <w:rPr>
          <w:rFonts w:ascii="Times New Roman" w:hAnsi="Times New Roman" w:cs="Times New Roman"/>
          <w:color w:val="000000" w:themeColor="text1"/>
          <w:sz w:val="24"/>
          <w:szCs w:val="24"/>
          <w:shd w:val="clear" w:color="auto" w:fill="FFFFFF"/>
        </w:rPr>
        <w:t xml:space="preserve">sentimentul de discriminare, respectiv </w:t>
      </w:r>
      <w:r w:rsidRPr="00506C08">
        <w:rPr>
          <w:rFonts w:ascii="Times New Roman" w:hAnsi="Times New Roman" w:cs="Times New Roman"/>
          <w:color w:val="000000" w:themeColor="text1"/>
          <w:sz w:val="24"/>
          <w:szCs w:val="24"/>
          <w:shd w:val="clear" w:color="auto" w:fill="FFFFFF"/>
        </w:rPr>
        <w:t>condiții inegale pe piața forței de muncă.</w:t>
      </w:r>
      <w:r w:rsidR="009A2FDB" w:rsidRPr="00506C08">
        <w:rPr>
          <w:rFonts w:ascii="Times New Roman" w:hAnsi="Times New Roman" w:cs="Times New Roman"/>
          <w:color w:val="000000" w:themeColor="text1"/>
          <w:sz w:val="24"/>
          <w:szCs w:val="24"/>
          <w:shd w:val="clear" w:color="auto" w:fill="FFFFFF"/>
        </w:rPr>
        <w:t xml:space="preserve"> </w:t>
      </w:r>
      <w:proofErr w:type="spellStart"/>
      <w:r w:rsidR="009A2FDB" w:rsidRPr="00506C08">
        <w:rPr>
          <w:rFonts w:ascii="Times New Roman" w:hAnsi="Times New Roman" w:cs="Times New Roman"/>
          <w:color w:val="000000" w:themeColor="text1"/>
          <w:sz w:val="24"/>
          <w:szCs w:val="24"/>
          <w:shd w:val="clear" w:color="auto" w:fill="FFFFFF"/>
        </w:rPr>
        <w:t>Pfau-Effinger</w:t>
      </w:r>
      <w:proofErr w:type="spellEnd"/>
      <w:r w:rsidR="009A2FDB" w:rsidRPr="00506C08">
        <w:rPr>
          <w:rFonts w:ascii="Times New Roman" w:hAnsi="Times New Roman" w:cs="Times New Roman"/>
          <w:color w:val="000000" w:themeColor="text1"/>
          <w:sz w:val="24"/>
          <w:szCs w:val="24"/>
        </w:rPr>
        <w:t xml:space="preserve"> </w:t>
      </w:r>
      <w:r w:rsidR="00EA5FC1" w:rsidRPr="00506C08">
        <w:rPr>
          <w:rFonts w:ascii="Times New Roman" w:hAnsi="Times New Roman" w:cs="Times New Roman"/>
          <w:color w:val="000000" w:themeColor="text1"/>
          <w:sz w:val="24"/>
          <w:szCs w:val="24"/>
        </w:rPr>
        <w:t>(</w:t>
      </w:r>
      <w:r w:rsidR="009A2FDB" w:rsidRPr="00506C08">
        <w:rPr>
          <w:rFonts w:ascii="Times New Roman" w:hAnsi="Times New Roman" w:cs="Times New Roman"/>
          <w:color w:val="000000" w:themeColor="text1"/>
          <w:sz w:val="24"/>
          <w:szCs w:val="24"/>
          <w:shd w:val="clear" w:color="auto" w:fill="FFFFFF"/>
        </w:rPr>
        <w:t>2</w:t>
      </w:r>
      <w:r w:rsidR="00043B0E" w:rsidRPr="00506C08">
        <w:rPr>
          <w:rFonts w:ascii="Times New Roman" w:hAnsi="Times New Roman" w:cs="Times New Roman"/>
          <w:color w:val="000000" w:themeColor="text1"/>
          <w:sz w:val="24"/>
          <w:szCs w:val="24"/>
          <w:shd w:val="clear" w:color="auto" w:fill="FFFFFF"/>
        </w:rPr>
        <w:t xml:space="preserve">017) își propune în lucrarea sa, </w:t>
      </w:r>
      <w:r w:rsidR="009A2FDB" w:rsidRPr="00506C08">
        <w:rPr>
          <w:rFonts w:ascii="Times New Roman" w:hAnsi="Times New Roman" w:cs="Times New Roman"/>
          <w:color w:val="000000" w:themeColor="text1"/>
          <w:sz w:val="24"/>
          <w:szCs w:val="24"/>
          <w:shd w:val="clear" w:color="auto" w:fill="FFFFFF"/>
        </w:rPr>
        <w:t>să descopere care sunt categorii</w:t>
      </w:r>
      <w:r w:rsidR="00043B0E" w:rsidRPr="00506C08">
        <w:rPr>
          <w:rFonts w:ascii="Times New Roman" w:hAnsi="Times New Roman" w:cs="Times New Roman"/>
          <w:color w:val="000000" w:themeColor="text1"/>
          <w:sz w:val="24"/>
          <w:szCs w:val="24"/>
          <w:shd w:val="clear" w:color="auto" w:fill="FFFFFF"/>
        </w:rPr>
        <w:t>le</w:t>
      </w:r>
      <w:r w:rsidR="009A2FDB" w:rsidRPr="00506C08">
        <w:rPr>
          <w:rFonts w:ascii="Times New Roman" w:hAnsi="Times New Roman" w:cs="Times New Roman"/>
          <w:color w:val="000000" w:themeColor="text1"/>
          <w:sz w:val="24"/>
          <w:szCs w:val="24"/>
          <w:shd w:val="clear" w:color="auto" w:fill="FFFFFF"/>
        </w:rPr>
        <w:t xml:space="preserve"> de persoane</w:t>
      </w:r>
      <w:r w:rsidR="0012397B">
        <w:rPr>
          <w:rFonts w:ascii="Times New Roman" w:hAnsi="Times New Roman" w:cs="Times New Roman"/>
          <w:color w:val="000000" w:themeColor="text1"/>
          <w:sz w:val="24"/>
          <w:szCs w:val="24"/>
          <w:shd w:val="clear" w:color="auto" w:fill="FFFFFF"/>
        </w:rPr>
        <w:t>le</w:t>
      </w:r>
      <w:r w:rsidR="009A2FDB" w:rsidRPr="00506C08">
        <w:rPr>
          <w:rFonts w:ascii="Times New Roman" w:hAnsi="Times New Roman" w:cs="Times New Roman"/>
          <w:color w:val="000000" w:themeColor="text1"/>
          <w:sz w:val="24"/>
          <w:szCs w:val="24"/>
          <w:shd w:val="clear" w:color="auto" w:fill="FFFFFF"/>
        </w:rPr>
        <w:t xml:space="preserve"> </w:t>
      </w:r>
      <w:r w:rsidR="009C1987" w:rsidRPr="00506C08">
        <w:rPr>
          <w:rFonts w:ascii="Times New Roman" w:hAnsi="Times New Roman" w:cs="Times New Roman"/>
          <w:color w:val="000000" w:themeColor="text1"/>
          <w:sz w:val="24"/>
          <w:szCs w:val="24"/>
          <w:shd w:val="clear" w:color="auto" w:fill="FFFFFF"/>
        </w:rPr>
        <w:t>vulnerabile</w:t>
      </w:r>
      <w:r w:rsidR="009A2FDB" w:rsidRPr="00506C08">
        <w:rPr>
          <w:rFonts w:ascii="Times New Roman" w:hAnsi="Times New Roman" w:cs="Times New Roman"/>
          <w:color w:val="000000" w:themeColor="text1"/>
          <w:sz w:val="24"/>
          <w:szCs w:val="24"/>
          <w:shd w:val="clear" w:color="auto" w:fill="FFFFFF"/>
        </w:rPr>
        <w:t xml:space="preserve"> </w:t>
      </w:r>
      <w:r w:rsidR="0012397B">
        <w:rPr>
          <w:rFonts w:ascii="Times New Roman" w:hAnsi="Times New Roman" w:cs="Times New Roman"/>
          <w:color w:val="000000" w:themeColor="text1"/>
          <w:sz w:val="24"/>
          <w:szCs w:val="24"/>
          <w:shd w:val="clear" w:color="auto" w:fill="FFFFFF"/>
        </w:rPr>
        <w:t>raportat la munca</w:t>
      </w:r>
      <w:r w:rsidR="009A2FDB" w:rsidRPr="00506C08">
        <w:rPr>
          <w:rFonts w:ascii="Times New Roman" w:hAnsi="Times New Roman" w:cs="Times New Roman"/>
          <w:color w:val="000000" w:themeColor="text1"/>
          <w:sz w:val="24"/>
          <w:szCs w:val="24"/>
          <w:shd w:val="clear" w:color="auto" w:fill="FFFFFF"/>
        </w:rPr>
        <w:t xml:space="preserve"> la n</w:t>
      </w:r>
      <w:r w:rsidR="00043B0E" w:rsidRPr="00506C08">
        <w:rPr>
          <w:rFonts w:ascii="Times New Roman" w:hAnsi="Times New Roman" w:cs="Times New Roman"/>
          <w:color w:val="000000" w:themeColor="text1"/>
          <w:sz w:val="24"/>
          <w:szCs w:val="24"/>
          <w:shd w:val="clear" w:color="auto" w:fill="FFFFFF"/>
        </w:rPr>
        <w:t xml:space="preserve">egru. </w:t>
      </w:r>
      <w:r w:rsidR="009A2FDB" w:rsidRPr="00506C08">
        <w:rPr>
          <w:rFonts w:ascii="Times New Roman" w:hAnsi="Times New Roman" w:cs="Times New Roman"/>
          <w:color w:val="000000" w:themeColor="text1"/>
          <w:sz w:val="24"/>
          <w:szCs w:val="24"/>
          <w:shd w:val="clear" w:color="auto" w:fill="FFFFFF"/>
        </w:rPr>
        <w:t xml:space="preserve">Studiul său a </w:t>
      </w:r>
      <w:r w:rsidR="00043B0E" w:rsidRPr="00506C08">
        <w:rPr>
          <w:rFonts w:ascii="Times New Roman" w:hAnsi="Times New Roman" w:cs="Times New Roman"/>
          <w:color w:val="000000" w:themeColor="text1"/>
          <w:sz w:val="24"/>
          <w:szCs w:val="24"/>
          <w:shd w:val="clear" w:color="auto" w:fill="FFFFFF"/>
        </w:rPr>
        <w:t xml:space="preserve">arătat </w:t>
      </w:r>
      <w:r w:rsidR="009A2FDB" w:rsidRPr="00506C08">
        <w:rPr>
          <w:rFonts w:ascii="Times New Roman" w:hAnsi="Times New Roman" w:cs="Times New Roman"/>
          <w:color w:val="000000" w:themeColor="text1"/>
          <w:sz w:val="24"/>
          <w:szCs w:val="24"/>
          <w:shd w:val="clear" w:color="auto" w:fill="FFFFFF"/>
        </w:rPr>
        <w:t>că</w:t>
      </w:r>
      <w:r w:rsidR="00043B0E" w:rsidRPr="00506C08">
        <w:rPr>
          <w:rFonts w:ascii="Times New Roman" w:hAnsi="Times New Roman" w:cs="Times New Roman"/>
          <w:color w:val="000000" w:themeColor="text1"/>
          <w:sz w:val="24"/>
          <w:szCs w:val="24"/>
          <w:shd w:val="clear" w:color="auto" w:fill="FFFFFF"/>
        </w:rPr>
        <w:t xml:space="preserve"> aceste persoane fac parte din categoria</w:t>
      </w:r>
      <w:r w:rsidR="009A2FDB" w:rsidRPr="00506C08">
        <w:rPr>
          <w:rFonts w:ascii="Times New Roman" w:hAnsi="Times New Roman" w:cs="Times New Roman"/>
          <w:color w:val="000000" w:themeColor="text1"/>
          <w:sz w:val="24"/>
          <w:szCs w:val="24"/>
          <w:shd w:val="clear" w:color="auto" w:fill="FFFFFF"/>
        </w:rPr>
        <w:t xml:space="preserve"> europeană săracă, </w:t>
      </w:r>
      <w:r w:rsidR="00043B0E" w:rsidRPr="00506C08">
        <w:rPr>
          <w:rFonts w:ascii="Times New Roman" w:hAnsi="Times New Roman" w:cs="Times New Roman"/>
          <w:color w:val="000000" w:themeColor="text1"/>
          <w:sz w:val="24"/>
          <w:szCs w:val="24"/>
          <w:shd w:val="clear" w:color="auto" w:fill="FFFFFF"/>
        </w:rPr>
        <w:t>cum este exemplul Republicii Moldova</w:t>
      </w:r>
      <w:r w:rsidR="009A2FDB" w:rsidRPr="00506C08">
        <w:rPr>
          <w:rFonts w:ascii="Times New Roman" w:hAnsi="Times New Roman" w:cs="Times New Roman"/>
          <w:color w:val="000000" w:themeColor="text1"/>
          <w:sz w:val="24"/>
          <w:szCs w:val="24"/>
          <w:shd w:val="clear" w:color="auto" w:fill="FFFFFF"/>
        </w:rPr>
        <w:t xml:space="preserve">. Rezultatele au </w:t>
      </w:r>
      <w:r w:rsidR="00043B0E" w:rsidRPr="00506C08">
        <w:rPr>
          <w:rFonts w:ascii="Times New Roman" w:hAnsi="Times New Roman" w:cs="Times New Roman"/>
          <w:color w:val="000000" w:themeColor="text1"/>
          <w:sz w:val="24"/>
          <w:szCs w:val="24"/>
          <w:shd w:val="clear" w:color="auto" w:fill="FFFFFF"/>
        </w:rPr>
        <w:t>indicat</w:t>
      </w:r>
      <w:r w:rsidR="009A2FDB" w:rsidRPr="00506C08">
        <w:rPr>
          <w:rFonts w:ascii="Times New Roman" w:hAnsi="Times New Roman" w:cs="Times New Roman"/>
          <w:color w:val="000000" w:themeColor="text1"/>
          <w:sz w:val="24"/>
          <w:szCs w:val="24"/>
          <w:shd w:val="clear" w:color="auto" w:fill="FFFFFF"/>
        </w:rPr>
        <w:t xml:space="preserve"> că din această categorie fac parte, cu precădere, persoane din mediul rural, indivizi cu un nivel scăzut de educație, persoan</w:t>
      </w:r>
      <w:r w:rsidR="00043B0E" w:rsidRPr="00506C08">
        <w:rPr>
          <w:rFonts w:ascii="Times New Roman" w:hAnsi="Times New Roman" w:cs="Times New Roman"/>
          <w:color w:val="000000" w:themeColor="text1"/>
          <w:sz w:val="24"/>
          <w:szCs w:val="24"/>
          <w:shd w:val="clear" w:color="auto" w:fill="FFFFFF"/>
        </w:rPr>
        <w:t xml:space="preserve">e tinere și pensionarii. </w:t>
      </w:r>
      <w:r w:rsidR="00A04962">
        <w:rPr>
          <w:rFonts w:ascii="Times New Roman" w:hAnsi="Times New Roman" w:cs="Times New Roman"/>
          <w:color w:val="000000" w:themeColor="text1"/>
          <w:sz w:val="24"/>
          <w:szCs w:val="24"/>
          <w:shd w:val="clear" w:color="auto" w:fill="FFFFFF"/>
        </w:rPr>
        <w:t>Prin urmare, pe măsură ce se studiază</w:t>
      </w:r>
      <w:r w:rsidRPr="00506C08">
        <w:rPr>
          <w:rFonts w:ascii="Times New Roman" w:hAnsi="Times New Roman" w:cs="Times New Roman"/>
          <w:color w:val="000000" w:themeColor="text1"/>
          <w:sz w:val="24"/>
          <w:szCs w:val="24"/>
          <w:shd w:val="clear" w:color="auto" w:fill="FFFFFF"/>
        </w:rPr>
        <w:t xml:space="preserve"> fenomenul muncii la gri se constată o serie de cauze și </w:t>
      </w:r>
      <w:r w:rsidR="00A04962">
        <w:rPr>
          <w:rFonts w:ascii="Times New Roman" w:hAnsi="Times New Roman" w:cs="Times New Roman"/>
          <w:color w:val="000000" w:themeColor="text1"/>
          <w:sz w:val="24"/>
          <w:szCs w:val="24"/>
          <w:shd w:val="clear" w:color="auto" w:fill="FFFFFF"/>
        </w:rPr>
        <w:t>efecte</w:t>
      </w:r>
      <w:r w:rsidRPr="00506C08">
        <w:rPr>
          <w:rFonts w:ascii="Times New Roman" w:hAnsi="Times New Roman" w:cs="Times New Roman"/>
          <w:color w:val="000000" w:themeColor="text1"/>
          <w:sz w:val="24"/>
          <w:szCs w:val="24"/>
          <w:shd w:val="clear" w:color="auto" w:fill="FFFFFF"/>
        </w:rPr>
        <w:t xml:space="preserve">, care au un rol nociv atât </w:t>
      </w:r>
      <w:r w:rsidR="00D558FE">
        <w:rPr>
          <w:rFonts w:ascii="Times New Roman" w:hAnsi="Times New Roman" w:cs="Times New Roman"/>
          <w:color w:val="000000" w:themeColor="text1"/>
          <w:sz w:val="24"/>
          <w:szCs w:val="24"/>
          <w:shd w:val="clear" w:color="auto" w:fill="FFFFFF"/>
        </w:rPr>
        <w:t xml:space="preserve">pentru statele Uniunii Europene, </w:t>
      </w:r>
      <w:r w:rsidRPr="00506C08">
        <w:rPr>
          <w:rFonts w:ascii="Times New Roman" w:hAnsi="Times New Roman" w:cs="Times New Roman"/>
          <w:color w:val="000000" w:themeColor="text1"/>
          <w:sz w:val="24"/>
          <w:szCs w:val="24"/>
          <w:shd w:val="clear" w:color="auto" w:fill="FFFFFF"/>
        </w:rPr>
        <w:t>cât și pentru cel</w:t>
      </w:r>
      <w:r w:rsidR="00A04962">
        <w:rPr>
          <w:rFonts w:ascii="Times New Roman" w:hAnsi="Times New Roman" w:cs="Times New Roman"/>
          <w:color w:val="000000" w:themeColor="text1"/>
          <w:sz w:val="24"/>
          <w:szCs w:val="24"/>
          <w:shd w:val="clear" w:color="auto" w:fill="FFFFFF"/>
        </w:rPr>
        <w:t xml:space="preserve">elalte state ale lumii. Această </w:t>
      </w:r>
      <w:r w:rsidR="00043B0E" w:rsidRPr="00506C08">
        <w:rPr>
          <w:rFonts w:ascii="Times New Roman" w:hAnsi="Times New Roman" w:cs="Times New Roman"/>
          <w:color w:val="000000" w:themeColor="text1"/>
          <w:sz w:val="24"/>
          <w:szCs w:val="24"/>
          <w:shd w:val="clear" w:color="auto" w:fill="FFFFFF"/>
        </w:rPr>
        <w:t>chestiune</w:t>
      </w:r>
      <w:r w:rsidR="00A04962">
        <w:rPr>
          <w:rFonts w:ascii="Times New Roman" w:hAnsi="Times New Roman" w:cs="Times New Roman"/>
          <w:color w:val="000000" w:themeColor="text1"/>
          <w:sz w:val="24"/>
          <w:szCs w:val="24"/>
          <w:shd w:val="clear" w:color="auto" w:fill="FFFFFF"/>
        </w:rPr>
        <w:t xml:space="preserve"> se impune a fi </w:t>
      </w:r>
      <w:r w:rsidRPr="00506C08">
        <w:rPr>
          <w:rFonts w:ascii="Times New Roman" w:hAnsi="Times New Roman" w:cs="Times New Roman"/>
          <w:color w:val="000000" w:themeColor="text1"/>
          <w:sz w:val="24"/>
          <w:szCs w:val="24"/>
          <w:shd w:val="clear" w:color="auto" w:fill="FFFFFF"/>
        </w:rPr>
        <w:t>monitorizată și soluționată de către persoane sau grupuri de persoane cu factor de decizie.</w:t>
      </w:r>
    </w:p>
    <w:p w:rsidR="00A30BBE" w:rsidRPr="00506C08" w:rsidRDefault="00EA5FC1" w:rsidP="009A2FDB">
      <w:pPr>
        <w:spacing w:after="0" w:line="240" w:lineRule="auto"/>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ab/>
      </w:r>
      <w:proofErr w:type="spellStart"/>
      <w:r w:rsidRPr="00506C08">
        <w:rPr>
          <w:rFonts w:ascii="Times New Roman" w:hAnsi="Times New Roman" w:cs="Times New Roman"/>
          <w:bCs/>
          <w:color w:val="000000" w:themeColor="text1"/>
          <w:sz w:val="24"/>
          <w:szCs w:val="24"/>
        </w:rPr>
        <w:t>Mladen</w:t>
      </w:r>
      <w:proofErr w:type="spellEnd"/>
      <w:r w:rsidRPr="00506C08">
        <w:rPr>
          <w:rFonts w:ascii="Times New Roman" w:hAnsi="Times New Roman" w:cs="Times New Roman"/>
          <w:bCs/>
          <w:color w:val="000000" w:themeColor="text1"/>
          <w:sz w:val="24"/>
          <w:szCs w:val="24"/>
        </w:rPr>
        <w:t xml:space="preserve"> și Drăgoiu (</w:t>
      </w:r>
      <w:r w:rsidR="008F031F" w:rsidRPr="00506C08">
        <w:rPr>
          <w:rFonts w:ascii="Times New Roman" w:hAnsi="Times New Roman" w:cs="Times New Roman"/>
          <w:bCs/>
          <w:color w:val="000000" w:themeColor="text1"/>
          <w:sz w:val="24"/>
          <w:szCs w:val="24"/>
        </w:rPr>
        <w:t>2013) tratează un alt subiect al forței de muncă</w:t>
      </w:r>
      <w:r w:rsidR="005A2801" w:rsidRPr="00506C08">
        <w:rPr>
          <w:rFonts w:ascii="Times New Roman" w:hAnsi="Times New Roman" w:cs="Times New Roman"/>
          <w:bCs/>
          <w:color w:val="000000" w:themeColor="text1"/>
          <w:sz w:val="24"/>
          <w:szCs w:val="24"/>
        </w:rPr>
        <w:t xml:space="preserve">, și anume </w:t>
      </w:r>
      <w:r w:rsidR="005A2801" w:rsidRPr="00506C08">
        <w:rPr>
          <w:rFonts w:ascii="Times New Roman" w:hAnsi="Times New Roman" w:cs="Times New Roman"/>
          <w:bCs/>
          <w:i/>
          <w:color w:val="000000" w:themeColor="text1"/>
          <w:sz w:val="24"/>
          <w:szCs w:val="24"/>
        </w:rPr>
        <w:t>calitatea muncii</w:t>
      </w:r>
      <w:r w:rsidR="005A2801" w:rsidRPr="00506C08">
        <w:rPr>
          <w:rFonts w:ascii="Times New Roman" w:hAnsi="Times New Roman" w:cs="Times New Roman"/>
          <w:bCs/>
          <w:color w:val="000000" w:themeColor="text1"/>
          <w:sz w:val="24"/>
          <w:szCs w:val="24"/>
        </w:rPr>
        <w:t xml:space="preserve">. În lucrarea lor s-a evaluat calitatea muncii din statele </w:t>
      </w:r>
      <w:r w:rsidR="00A04962">
        <w:rPr>
          <w:rFonts w:ascii="Times New Roman" w:hAnsi="Times New Roman" w:cs="Times New Roman"/>
          <w:bCs/>
          <w:color w:val="000000" w:themeColor="text1"/>
          <w:sz w:val="24"/>
          <w:szCs w:val="24"/>
        </w:rPr>
        <w:t>Uniunii</w:t>
      </w:r>
      <w:r w:rsidR="00C373E3">
        <w:rPr>
          <w:rFonts w:ascii="Times New Roman" w:hAnsi="Times New Roman" w:cs="Times New Roman"/>
          <w:bCs/>
          <w:color w:val="000000" w:themeColor="text1"/>
          <w:sz w:val="24"/>
          <w:szCs w:val="24"/>
        </w:rPr>
        <w:t xml:space="preserve"> Europene. Studiul a arătat că </w:t>
      </w:r>
      <w:r w:rsidR="005A2801" w:rsidRPr="00506C08">
        <w:rPr>
          <w:rFonts w:ascii="Times New Roman" w:hAnsi="Times New Roman" w:cs="Times New Roman"/>
          <w:bCs/>
          <w:color w:val="000000" w:themeColor="text1"/>
          <w:sz w:val="24"/>
          <w:szCs w:val="24"/>
        </w:rPr>
        <w:t xml:space="preserve">România înregistrează printre cele mai scăzute performanțe ale angajaților pe piața muncii, </w:t>
      </w:r>
      <w:r w:rsidR="00A04962">
        <w:rPr>
          <w:rFonts w:ascii="Times New Roman" w:hAnsi="Times New Roman" w:cs="Times New Roman"/>
          <w:bCs/>
          <w:color w:val="000000" w:themeColor="text1"/>
          <w:sz w:val="24"/>
          <w:szCs w:val="24"/>
        </w:rPr>
        <w:t>analiză efectuată pe baza educației</w:t>
      </w:r>
      <w:r w:rsidR="005A2801" w:rsidRPr="00506C08">
        <w:rPr>
          <w:rFonts w:ascii="Times New Roman" w:hAnsi="Times New Roman" w:cs="Times New Roman"/>
          <w:bCs/>
          <w:color w:val="000000" w:themeColor="text1"/>
          <w:sz w:val="24"/>
          <w:szCs w:val="24"/>
        </w:rPr>
        <w:t xml:space="preserve"> </w:t>
      </w:r>
      <w:r w:rsidR="00A04962">
        <w:rPr>
          <w:rFonts w:ascii="Times New Roman" w:hAnsi="Times New Roman" w:cs="Times New Roman"/>
          <w:bCs/>
          <w:color w:val="000000" w:themeColor="text1"/>
          <w:sz w:val="24"/>
          <w:szCs w:val="24"/>
        </w:rPr>
        <w:t>pregătirii muncitorilor români</w:t>
      </w:r>
      <w:r w:rsidR="005A2801" w:rsidRPr="00506C08">
        <w:rPr>
          <w:rFonts w:ascii="Times New Roman" w:hAnsi="Times New Roman" w:cs="Times New Roman"/>
          <w:bCs/>
          <w:color w:val="000000" w:themeColor="text1"/>
          <w:sz w:val="24"/>
          <w:szCs w:val="24"/>
        </w:rPr>
        <w:t xml:space="preserve">. Nivelul salarial </w:t>
      </w:r>
      <w:r w:rsidR="00265BAF" w:rsidRPr="00506C08">
        <w:rPr>
          <w:rFonts w:ascii="Times New Roman" w:hAnsi="Times New Roman" w:cs="Times New Roman"/>
          <w:bCs/>
          <w:color w:val="000000" w:themeColor="text1"/>
          <w:sz w:val="24"/>
          <w:szCs w:val="24"/>
        </w:rPr>
        <w:t xml:space="preserve">este </w:t>
      </w:r>
      <w:r w:rsidR="005A2801" w:rsidRPr="00506C08">
        <w:rPr>
          <w:rFonts w:ascii="Times New Roman" w:hAnsi="Times New Roman" w:cs="Times New Roman"/>
          <w:bCs/>
          <w:color w:val="000000" w:themeColor="text1"/>
          <w:sz w:val="24"/>
          <w:szCs w:val="24"/>
        </w:rPr>
        <w:t>unul din</w:t>
      </w:r>
      <w:r w:rsidR="00265BAF" w:rsidRPr="00506C08">
        <w:rPr>
          <w:rFonts w:ascii="Times New Roman" w:hAnsi="Times New Roman" w:cs="Times New Roman"/>
          <w:bCs/>
          <w:color w:val="000000" w:themeColor="text1"/>
          <w:sz w:val="24"/>
          <w:szCs w:val="24"/>
        </w:rPr>
        <w:t xml:space="preserve">tre cele mai reduse din </w:t>
      </w:r>
      <w:r w:rsidR="00976FAD">
        <w:rPr>
          <w:rFonts w:ascii="Times New Roman" w:hAnsi="Times New Roman" w:cs="Times New Roman"/>
          <w:bCs/>
          <w:color w:val="000000" w:themeColor="text1"/>
          <w:sz w:val="24"/>
          <w:szCs w:val="24"/>
        </w:rPr>
        <w:t xml:space="preserve"> Uniunea Europeană, </w:t>
      </w:r>
      <w:r w:rsidR="00265BAF" w:rsidRPr="00506C08">
        <w:rPr>
          <w:rFonts w:ascii="Times New Roman" w:hAnsi="Times New Roman" w:cs="Times New Roman"/>
          <w:bCs/>
          <w:color w:val="000000" w:themeColor="text1"/>
          <w:sz w:val="24"/>
          <w:szCs w:val="24"/>
        </w:rPr>
        <w:t>iar</w:t>
      </w:r>
      <w:r w:rsidR="005A2801" w:rsidRPr="00506C08">
        <w:rPr>
          <w:rFonts w:ascii="Times New Roman" w:hAnsi="Times New Roman" w:cs="Times New Roman"/>
          <w:bCs/>
          <w:color w:val="000000" w:themeColor="text1"/>
          <w:sz w:val="24"/>
          <w:szCs w:val="24"/>
        </w:rPr>
        <w:t xml:space="preserve"> </w:t>
      </w:r>
      <w:r w:rsidR="004361BB" w:rsidRPr="00506C08">
        <w:rPr>
          <w:rFonts w:ascii="Times New Roman" w:hAnsi="Times New Roman" w:cs="Times New Roman"/>
          <w:bCs/>
          <w:color w:val="000000" w:themeColor="text1"/>
          <w:sz w:val="24"/>
          <w:szCs w:val="24"/>
        </w:rPr>
        <w:t xml:space="preserve">o parte din populație </w:t>
      </w:r>
      <w:r w:rsidR="00A04962">
        <w:rPr>
          <w:rFonts w:ascii="Times New Roman" w:hAnsi="Times New Roman" w:cs="Times New Roman"/>
          <w:bCs/>
          <w:color w:val="000000" w:themeColor="text1"/>
          <w:sz w:val="24"/>
          <w:szCs w:val="24"/>
        </w:rPr>
        <w:t xml:space="preserve">primesc ca remunerație </w:t>
      </w:r>
      <w:r w:rsidR="004361BB" w:rsidRPr="00506C08">
        <w:rPr>
          <w:rFonts w:ascii="Times New Roman" w:hAnsi="Times New Roman" w:cs="Times New Roman"/>
          <w:bCs/>
          <w:color w:val="000000" w:themeColor="text1"/>
          <w:sz w:val="24"/>
          <w:szCs w:val="24"/>
        </w:rPr>
        <w:t>salariul minim</w:t>
      </w:r>
      <w:r w:rsidR="00265BAF" w:rsidRPr="00506C08">
        <w:rPr>
          <w:rFonts w:ascii="Times New Roman" w:hAnsi="Times New Roman" w:cs="Times New Roman"/>
          <w:bCs/>
          <w:color w:val="000000" w:themeColor="text1"/>
          <w:sz w:val="24"/>
          <w:szCs w:val="24"/>
        </w:rPr>
        <w:t xml:space="preserve"> pe economie. </w:t>
      </w:r>
      <w:r w:rsidR="00DF2EFC">
        <w:rPr>
          <w:rFonts w:ascii="Times New Roman" w:hAnsi="Times New Roman" w:cs="Times New Roman"/>
          <w:bCs/>
          <w:color w:val="000000" w:themeColor="text1"/>
          <w:sz w:val="24"/>
          <w:szCs w:val="24"/>
        </w:rPr>
        <w:t>Din nefericire, politicile publice nu</w:t>
      </w:r>
      <w:r w:rsidR="00B67800" w:rsidRPr="00506C08">
        <w:rPr>
          <w:rFonts w:ascii="Times New Roman" w:hAnsi="Times New Roman" w:cs="Times New Roman"/>
          <w:bCs/>
          <w:color w:val="000000" w:themeColor="text1"/>
          <w:sz w:val="24"/>
          <w:szCs w:val="24"/>
        </w:rPr>
        <w:t xml:space="preserve"> </w:t>
      </w:r>
      <w:r w:rsidR="005A2801" w:rsidRPr="00506C08">
        <w:rPr>
          <w:rFonts w:ascii="Times New Roman" w:hAnsi="Times New Roman" w:cs="Times New Roman"/>
          <w:bCs/>
          <w:color w:val="000000" w:themeColor="text1"/>
          <w:sz w:val="24"/>
          <w:szCs w:val="24"/>
        </w:rPr>
        <w:t xml:space="preserve">încurajează educația și perfecționarea </w:t>
      </w:r>
      <w:r w:rsidR="00B67800" w:rsidRPr="00506C08">
        <w:rPr>
          <w:rFonts w:ascii="Times New Roman" w:hAnsi="Times New Roman" w:cs="Times New Roman"/>
          <w:bCs/>
          <w:color w:val="000000" w:themeColor="text1"/>
          <w:sz w:val="24"/>
          <w:szCs w:val="24"/>
        </w:rPr>
        <w:t xml:space="preserve">continuă </w:t>
      </w:r>
      <w:r w:rsidR="005A2801" w:rsidRPr="00506C08">
        <w:rPr>
          <w:rFonts w:ascii="Times New Roman" w:hAnsi="Times New Roman" w:cs="Times New Roman"/>
          <w:bCs/>
          <w:color w:val="000000" w:themeColor="text1"/>
          <w:sz w:val="24"/>
          <w:szCs w:val="24"/>
        </w:rPr>
        <w:t xml:space="preserve">la locul de muncă, ceea ce conduce, către angajați neperformanți și nemotivați </w:t>
      </w:r>
      <w:r w:rsidR="00DF2EFC">
        <w:rPr>
          <w:rFonts w:ascii="Times New Roman" w:hAnsi="Times New Roman" w:cs="Times New Roman"/>
          <w:bCs/>
          <w:color w:val="000000" w:themeColor="text1"/>
          <w:sz w:val="24"/>
          <w:szCs w:val="24"/>
        </w:rPr>
        <w:t xml:space="preserve">datorită </w:t>
      </w:r>
      <w:r w:rsidR="005A2801" w:rsidRPr="00506C08">
        <w:rPr>
          <w:rFonts w:ascii="Times New Roman" w:hAnsi="Times New Roman" w:cs="Times New Roman"/>
          <w:bCs/>
          <w:color w:val="000000" w:themeColor="text1"/>
          <w:sz w:val="24"/>
          <w:szCs w:val="24"/>
        </w:rPr>
        <w:t>salariilor extrem de mici. Politicile de sp</w:t>
      </w:r>
      <w:r w:rsidR="00BD06CC" w:rsidRPr="00506C08">
        <w:rPr>
          <w:rFonts w:ascii="Times New Roman" w:hAnsi="Times New Roman" w:cs="Times New Roman"/>
          <w:bCs/>
          <w:color w:val="000000" w:themeColor="text1"/>
          <w:sz w:val="24"/>
          <w:szCs w:val="24"/>
        </w:rPr>
        <w:t>r</w:t>
      </w:r>
      <w:r w:rsidR="005A2801" w:rsidRPr="00506C08">
        <w:rPr>
          <w:rFonts w:ascii="Times New Roman" w:hAnsi="Times New Roman" w:cs="Times New Roman"/>
          <w:bCs/>
          <w:color w:val="000000" w:themeColor="text1"/>
          <w:sz w:val="24"/>
          <w:szCs w:val="24"/>
        </w:rPr>
        <w:t xml:space="preserve">ijin ale statului român sunt aproape inexistente, dacă ne referim la accesul la programe de educație continuă oferite de către stat. </w:t>
      </w:r>
    </w:p>
    <w:p w:rsidR="003A752D" w:rsidRPr="00506C08" w:rsidRDefault="00BD06CC" w:rsidP="00A30BBE">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Prin urmare, gradul de sărăcie și nivelul scăzut de educație obligă indivizii din medii sărace, să accepte munca nedeclarată, însă condițiile lor de</w:t>
      </w:r>
      <w:r w:rsidR="00DF2EFC">
        <w:rPr>
          <w:rFonts w:ascii="Times New Roman" w:hAnsi="Times New Roman" w:cs="Times New Roman"/>
          <w:bCs/>
          <w:color w:val="000000" w:themeColor="text1"/>
          <w:sz w:val="24"/>
          <w:szCs w:val="24"/>
        </w:rPr>
        <w:t xml:space="preserve"> trai și ale întregii generații, din care fac parte</w:t>
      </w:r>
      <w:r w:rsidR="006B0EEC">
        <w:rPr>
          <w:rFonts w:ascii="Times New Roman" w:hAnsi="Times New Roman" w:cs="Times New Roman"/>
          <w:bCs/>
          <w:color w:val="000000" w:themeColor="text1"/>
          <w:sz w:val="24"/>
          <w:szCs w:val="24"/>
        </w:rPr>
        <w:t>,</w:t>
      </w:r>
      <w:r w:rsidR="00DF2EFC">
        <w:rPr>
          <w:rFonts w:ascii="Times New Roman" w:hAnsi="Times New Roman" w:cs="Times New Roman"/>
          <w:bCs/>
          <w:color w:val="000000" w:themeColor="text1"/>
          <w:sz w:val="24"/>
          <w:szCs w:val="24"/>
        </w:rPr>
        <w:t xml:space="preserve"> rămân </w:t>
      </w:r>
      <w:r w:rsidRPr="00506C08">
        <w:rPr>
          <w:rFonts w:ascii="Times New Roman" w:hAnsi="Times New Roman" w:cs="Times New Roman"/>
          <w:bCs/>
          <w:color w:val="000000" w:themeColor="text1"/>
          <w:sz w:val="24"/>
          <w:szCs w:val="24"/>
        </w:rPr>
        <w:t xml:space="preserve">aceleași. Șansele acordate de stat, sau chiar de societate, în astfel de situații sunt </w:t>
      </w:r>
      <w:r w:rsidR="00DF2EFC" w:rsidRPr="00506C08">
        <w:rPr>
          <w:rFonts w:ascii="Times New Roman" w:hAnsi="Times New Roman" w:cs="Times New Roman"/>
          <w:bCs/>
          <w:color w:val="000000" w:themeColor="text1"/>
          <w:sz w:val="24"/>
          <w:szCs w:val="24"/>
        </w:rPr>
        <w:t>insuficiente</w:t>
      </w:r>
      <w:r w:rsidRPr="00506C08">
        <w:rPr>
          <w:rFonts w:ascii="Times New Roman" w:hAnsi="Times New Roman" w:cs="Times New Roman"/>
          <w:bCs/>
          <w:color w:val="000000" w:themeColor="text1"/>
          <w:sz w:val="24"/>
          <w:szCs w:val="24"/>
        </w:rPr>
        <w:t>. Prin urmare, calitatea muncii</w:t>
      </w:r>
      <w:r w:rsidR="00DF2EFC">
        <w:rPr>
          <w:rFonts w:ascii="Times New Roman" w:hAnsi="Times New Roman" w:cs="Times New Roman"/>
          <w:bCs/>
          <w:color w:val="000000" w:themeColor="text1"/>
          <w:sz w:val="24"/>
          <w:szCs w:val="24"/>
        </w:rPr>
        <w:t xml:space="preserve"> reprezintă un</w:t>
      </w:r>
      <w:r w:rsidRPr="00506C08">
        <w:rPr>
          <w:rFonts w:ascii="Times New Roman" w:hAnsi="Times New Roman" w:cs="Times New Roman"/>
          <w:bCs/>
          <w:color w:val="000000" w:themeColor="text1"/>
          <w:sz w:val="24"/>
          <w:szCs w:val="24"/>
        </w:rPr>
        <w:t xml:space="preserve"> alt efect al muncii la negru din țara noastră.</w:t>
      </w:r>
    </w:p>
    <w:p w:rsidR="00371D89" w:rsidRPr="00506C08" w:rsidRDefault="00EA5FC1"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r w:rsidRPr="00506C08">
        <w:rPr>
          <w:rFonts w:ascii="Arial" w:eastAsia="Times New Roman" w:hAnsi="Arial" w:cs="Arial"/>
          <w:color w:val="000000" w:themeColor="text1"/>
          <w:sz w:val="18"/>
          <w:szCs w:val="18"/>
          <w:lang w:eastAsia="ro-RO"/>
        </w:rPr>
        <w:tab/>
      </w:r>
      <w:proofErr w:type="spellStart"/>
      <w:r w:rsidRPr="00506C08">
        <w:rPr>
          <w:rFonts w:ascii="Times New Roman" w:hAnsi="Times New Roman" w:cs="Times New Roman"/>
          <w:color w:val="000000" w:themeColor="text1"/>
          <w:sz w:val="24"/>
          <w:szCs w:val="24"/>
          <w:shd w:val="clear" w:color="auto" w:fill="FFFFFF"/>
        </w:rPr>
        <w:t>Shapland</w:t>
      </w:r>
      <w:proofErr w:type="spellEnd"/>
      <w:r w:rsidRPr="00506C08">
        <w:rPr>
          <w:rFonts w:ascii="Times New Roman" w:hAnsi="Times New Roman" w:cs="Times New Roman"/>
          <w:color w:val="000000" w:themeColor="text1"/>
          <w:sz w:val="24"/>
          <w:szCs w:val="24"/>
          <w:shd w:val="clear" w:color="auto" w:fill="FFFFFF"/>
        </w:rPr>
        <w:t xml:space="preserve"> și </w:t>
      </w:r>
      <w:proofErr w:type="spellStart"/>
      <w:r w:rsidRPr="00506C08">
        <w:rPr>
          <w:rFonts w:ascii="Times New Roman" w:hAnsi="Times New Roman" w:cs="Times New Roman"/>
          <w:color w:val="000000" w:themeColor="text1"/>
          <w:sz w:val="24"/>
          <w:szCs w:val="24"/>
          <w:shd w:val="clear" w:color="auto" w:fill="FFFFFF"/>
        </w:rPr>
        <w:t>Heyes</w:t>
      </w:r>
      <w:proofErr w:type="spellEnd"/>
      <w:r w:rsidRPr="00506C08">
        <w:rPr>
          <w:rFonts w:ascii="Times New Roman" w:hAnsi="Times New Roman" w:cs="Times New Roman"/>
          <w:color w:val="000000" w:themeColor="text1"/>
          <w:sz w:val="24"/>
          <w:szCs w:val="24"/>
          <w:shd w:val="clear" w:color="auto" w:fill="FFFFFF"/>
        </w:rPr>
        <w:t xml:space="preserve"> (</w:t>
      </w:r>
      <w:r w:rsidR="00A30BBE" w:rsidRPr="00506C08">
        <w:rPr>
          <w:rFonts w:ascii="Times New Roman" w:hAnsi="Times New Roman" w:cs="Times New Roman"/>
          <w:color w:val="000000" w:themeColor="text1"/>
          <w:sz w:val="24"/>
          <w:szCs w:val="24"/>
          <w:shd w:val="clear" w:color="auto" w:fill="FFFFFF"/>
        </w:rPr>
        <w:t>2017)</w:t>
      </w:r>
      <w:r w:rsidR="00A30BBE" w:rsidRPr="00506C08">
        <w:rPr>
          <w:rFonts w:ascii="Arial" w:eastAsia="Times New Roman" w:hAnsi="Arial" w:cs="Arial"/>
          <w:color w:val="000000" w:themeColor="text1"/>
          <w:sz w:val="18"/>
          <w:szCs w:val="18"/>
          <w:lang w:eastAsia="ro-RO"/>
        </w:rPr>
        <w:t xml:space="preserve"> </w:t>
      </w:r>
      <w:r w:rsidR="00A30BBE" w:rsidRPr="00506C08">
        <w:rPr>
          <w:rFonts w:ascii="Times New Roman" w:eastAsia="Times New Roman" w:hAnsi="Times New Roman" w:cs="Times New Roman"/>
          <w:color w:val="000000" w:themeColor="text1"/>
          <w:sz w:val="24"/>
          <w:szCs w:val="24"/>
          <w:lang w:eastAsia="ro-RO"/>
        </w:rPr>
        <w:t>și</w:t>
      </w:r>
      <w:r w:rsidR="00A30BBE" w:rsidRPr="00506C08">
        <w:rPr>
          <w:rFonts w:ascii="Times New Roman" w:hAnsi="Times New Roman" w:cs="Times New Roman"/>
          <w:bCs/>
          <w:color w:val="000000" w:themeColor="text1"/>
          <w:sz w:val="24"/>
          <w:szCs w:val="24"/>
        </w:rPr>
        <w:t>-au concentrat studiul pe analiza muncii formale și a muncii informale. Aceștia au ajuns la concluzia că munca informală se regăsește în toate activitățile ilegale ale unui stat (</w:t>
      </w:r>
      <w:r w:rsidR="006B0EEC">
        <w:rPr>
          <w:rFonts w:ascii="Times New Roman" w:hAnsi="Times New Roman" w:cs="Times New Roman"/>
          <w:bCs/>
          <w:color w:val="000000" w:themeColor="text1"/>
          <w:sz w:val="24"/>
          <w:szCs w:val="24"/>
        </w:rPr>
        <w:t xml:space="preserve">prostituție, droguri) precum și, </w:t>
      </w:r>
      <w:r w:rsidR="00A30BBE" w:rsidRPr="00506C08">
        <w:rPr>
          <w:rFonts w:ascii="Times New Roman" w:hAnsi="Times New Roman" w:cs="Times New Roman"/>
          <w:bCs/>
          <w:color w:val="000000" w:themeColor="text1"/>
          <w:sz w:val="24"/>
          <w:szCs w:val="24"/>
        </w:rPr>
        <w:t xml:space="preserve">în </w:t>
      </w:r>
      <w:r w:rsidR="00DF2EFC">
        <w:rPr>
          <w:rFonts w:ascii="Times New Roman" w:hAnsi="Times New Roman" w:cs="Times New Roman"/>
          <w:bCs/>
          <w:color w:val="000000" w:themeColor="text1"/>
          <w:sz w:val="24"/>
          <w:szCs w:val="24"/>
        </w:rPr>
        <w:t xml:space="preserve">alte </w:t>
      </w:r>
      <w:r w:rsidR="00A30BBE" w:rsidRPr="00506C08">
        <w:rPr>
          <w:rFonts w:ascii="Times New Roman" w:hAnsi="Times New Roman" w:cs="Times New Roman"/>
          <w:bCs/>
          <w:color w:val="000000" w:themeColor="text1"/>
          <w:sz w:val="24"/>
          <w:szCs w:val="24"/>
        </w:rPr>
        <w:t xml:space="preserve">sectoare de activitate (munca în gospodărie, îngrijire copiii, divertisment, </w:t>
      </w:r>
      <w:proofErr w:type="spellStart"/>
      <w:r w:rsidR="00A30BBE" w:rsidRPr="00506C08">
        <w:rPr>
          <w:rFonts w:ascii="Times New Roman" w:hAnsi="Times New Roman" w:cs="Times New Roman"/>
          <w:bCs/>
          <w:color w:val="000000" w:themeColor="text1"/>
          <w:sz w:val="24"/>
          <w:szCs w:val="24"/>
        </w:rPr>
        <w:t>catering</w:t>
      </w:r>
      <w:proofErr w:type="spellEnd"/>
      <w:r w:rsidR="00A30BBE" w:rsidRPr="00506C08">
        <w:rPr>
          <w:rFonts w:ascii="Times New Roman" w:hAnsi="Times New Roman" w:cs="Times New Roman"/>
          <w:bCs/>
          <w:color w:val="000000" w:themeColor="text1"/>
          <w:sz w:val="24"/>
          <w:szCs w:val="24"/>
        </w:rPr>
        <w:t xml:space="preserve">, comerțul cu amănuntul, construcții, muncă sezonieră). </w:t>
      </w:r>
      <w:proofErr w:type="spellStart"/>
      <w:r w:rsidRPr="00506C08">
        <w:rPr>
          <w:rFonts w:ascii="Times New Roman" w:hAnsi="Times New Roman" w:cs="Times New Roman"/>
          <w:color w:val="000000" w:themeColor="text1"/>
          <w:sz w:val="24"/>
          <w:szCs w:val="24"/>
          <w:shd w:val="clear" w:color="auto" w:fill="FFFFFF"/>
        </w:rPr>
        <w:t>Agarwala</w:t>
      </w:r>
      <w:proofErr w:type="spellEnd"/>
      <w:r w:rsidRPr="00506C08">
        <w:rPr>
          <w:rFonts w:ascii="Times New Roman" w:hAnsi="Times New Roman" w:cs="Times New Roman"/>
          <w:color w:val="000000" w:themeColor="text1"/>
          <w:sz w:val="24"/>
          <w:szCs w:val="24"/>
          <w:shd w:val="clear" w:color="auto" w:fill="FFFFFF"/>
        </w:rPr>
        <w:t xml:space="preserve"> și </w:t>
      </w:r>
      <w:proofErr w:type="spellStart"/>
      <w:r w:rsidRPr="00506C08">
        <w:rPr>
          <w:rFonts w:ascii="Times New Roman" w:hAnsi="Times New Roman" w:cs="Times New Roman"/>
          <w:color w:val="000000" w:themeColor="text1"/>
          <w:sz w:val="24"/>
          <w:szCs w:val="24"/>
          <w:shd w:val="clear" w:color="auto" w:fill="FFFFFF"/>
        </w:rPr>
        <w:t>Chun</w:t>
      </w:r>
      <w:proofErr w:type="spellEnd"/>
      <w:r w:rsidRPr="00506C08">
        <w:rPr>
          <w:rFonts w:ascii="Times New Roman" w:hAnsi="Times New Roman" w:cs="Times New Roman"/>
          <w:color w:val="000000" w:themeColor="text1"/>
          <w:sz w:val="24"/>
          <w:szCs w:val="24"/>
          <w:shd w:val="clear" w:color="auto" w:fill="FFFFFF"/>
        </w:rPr>
        <w:t xml:space="preserve"> (</w:t>
      </w:r>
      <w:r w:rsidR="00740D49" w:rsidRPr="00506C08">
        <w:rPr>
          <w:rFonts w:ascii="Times New Roman" w:hAnsi="Times New Roman" w:cs="Times New Roman"/>
          <w:color w:val="000000" w:themeColor="text1"/>
          <w:sz w:val="24"/>
          <w:szCs w:val="24"/>
          <w:shd w:val="clear" w:color="auto" w:fill="FFFFFF"/>
        </w:rPr>
        <w:t>2018)</w:t>
      </w:r>
      <w:r w:rsidR="00740D49" w:rsidRPr="00506C08">
        <w:rPr>
          <w:rFonts w:ascii="Arial" w:hAnsi="Arial" w:cs="Arial"/>
          <w:color w:val="000000" w:themeColor="text1"/>
          <w:sz w:val="27"/>
          <w:szCs w:val="27"/>
          <w:shd w:val="clear" w:color="auto" w:fill="FFFFFF"/>
        </w:rPr>
        <w:t xml:space="preserve"> </w:t>
      </w:r>
      <w:r w:rsidR="00740D49" w:rsidRPr="00506C08">
        <w:rPr>
          <w:rFonts w:ascii="Times New Roman" w:hAnsi="Times New Roman" w:cs="Times New Roman"/>
          <w:color w:val="000000" w:themeColor="text1"/>
          <w:sz w:val="24"/>
          <w:szCs w:val="24"/>
          <w:shd w:val="clear" w:color="auto" w:fill="FFFFFF"/>
        </w:rPr>
        <w:t>dezbat</w:t>
      </w:r>
      <w:r w:rsidR="00740D49" w:rsidRPr="00506C08">
        <w:rPr>
          <w:rFonts w:ascii="Arial" w:hAnsi="Arial" w:cs="Arial"/>
          <w:color w:val="000000" w:themeColor="text1"/>
          <w:sz w:val="27"/>
          <w:szCs w:val="27"/>
          <w:shd w:val="clear" w:color="auto" w:fill="FFFFFF"/>
        </w:rPr>
        <w:t xml:space="preserve"> </w:t>
      </w:r>
      <w:r w:rsidR="00D24FF7">
        <w:rPr>
          <w:rFonts w:ascii="Times New Roman" w:hAnsi="Times New Roman" w:cs="Times New Roman"/>
          <w:color w:val="000000" w:themeColor="text1"/>
          <w:sz w:val="24"/>
          <w:szCs w:val="24"/>
          <w:shd w:val="clear" w:color="auto" w:fill="FFFFFF"/>
        </w:rPr>
        <w:t xml:space="preserve">problematica muncii informale, </w:t>
      </w:r>
      <w:r w:rsidR="00740D49" w:rsidRPr="00506C08">
        <w:rPr>
          <w:rFonts w:ascii="Times New Roman" w:hAnsi="Times New Roman" w:cs="Times New Roman"/>
          <w:color w:val="000000" w:themeColor="text1"/>
          <w:sz w:val="24"/>
          <w:szCs w:val="24"/>
          <w:shd w:val="clear" w:color="auto" w:fill="FFFFFF"/>
        </w:rPr>
        <w:t xml:space="preserve">încercând să găsească soluții optime pentru </w:t>
      </w:r>
      <w:r w:rsidR="00DF2EFC">
        <w:rPr>
          <w:rFonts w:ascii="Times New Roman" w:hAnsi="Times New Roman" w:cs="Times New Roman"/>
          <w:color w:val="000000" w:themeColor="text1"/>
          <w:sz w:val="24"/>
          <w:szCs w:val="24"/>
          <w:shd w:val="clear" w:color="auto" w:fill="FFFFFF"/>
        </w:rPr>
        <w:t>transformarea acesteia</w:t>
      </w:r>
      <w:r w:rsidR="00B67800" w:rsidRPr="00506C08">
        <w:rPr>
          <w:rFonts w:ascii="Times New Roman" w:hAnsi="Times New Roman" w:cs="Times New Roman"/>
          <w:color w:val="000000" w:themeColor="text1"/>
          <w:sz w:val="24"/>
          <w:szCs w:val="24"/>
          <w:shd w:val="clear" w:color="auto" w:fill="FFFFFF"/>
        </w:rPr>
        <w:t xml:space="preserve"> în muncă formală.</w:t>
      </w:r>
    </w:p>
    <w:p w:rsidR="00CF07DF" w:rsidRPr="00506C08" w:rsidRDefault="00CF07DF"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p>
    <w:p w:rsidR="00CF07DF" w:rsidRDefault="00CF07DF"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p>
    <w:p w:rsidR="00DF2EFC" w:rsidRDefault="00DF2EFC"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p>
    <w:p w:rsidR="00DF2EFC" w:rsidRDefault="00DF2EFC"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p>
    <w:p w:rsidR="00397F57" w:rsidRPr="00397F57" w:rsidRDefault="00397F57" w:rsidP="00397F57">
      <w:pPr>
        <w:jc w:val="center"/>
        <w:rPr>
          <w:rFonts w:ascii="Times New Roman" w:hAnsi="Times New Roman" w:cs="Times New Roman"/>
          <w:b/>
          <w:sz w:val="24"/>
          <w:szCs w:val="24"/>
        </w:rPr>
      </w:pPr>
      <w:r w:rsidRPr="00397F57">
        <w:rPr>
          <w:rFonts w:ascii="Times New Roman" w:hAnsi="Times New Roman" w:cs="Times New Roman"/>
          <w:b/>
          <w:sz w:val="24"/>
          <w:szCs w:val="24"/>
        </w:rPr>
        <w:lastRenderedPageBreak/>
        <w:t>Tabelul nr.1 Studii ante</w:t>
      </w:r>
      <w:r>
        <w:rPr>
          <w:rFonts w:ascii="Times New Roman" w:hAnsi="Times New Roman" w:cs="Times New Roman"/>
          <w:b/>
          <w:sz w:val="24"/>
          <w:szCs w:val="24"/>
        </w:rPr>
        <w:t>rioare relevante cu privire la munca nedeclarată</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2977"/>
        <w:gridCol w:w="1275"/>
        <w:gridCol w:w="4536"/>
      </w:tblGrid>
      <w:tr w:rsidR="0080709C" w:rsidRPr="0080709C" w:rsidTr="0080709C">
        <w:trPr>
          <w:trHeight w:val="57"/>
        </w:trPr>
        <w:tc>
          <w:tcPr>
            <w:tcW w:w="1276" w:type="dxa"/>
            <w:shd w:val="clear" w:color="000000" w:fill="A6A6A6"/>
            <w:noWrap/>
            <w:vAlign w:val="center"/>
            <w:hideMark/>
          </w:tcPr>
          <w:p w:rsidR="0080709C" w:rsidRPr="0080709C" w:rsidRDefault="0080709C" w:rsidP="0080709C">
            <w:pPr>
              <w:spacing w:after="0" w:line="240" w:lineRule="auto"/>
              <w:jc w:val="center"/>
              <w:rPr>
                <w:rFonts w:ascii="Times New Roman" w:eastAsia="Times New Roman" w:hAnsi="Times New Roman" w:cs="Times New Roman"/>
                <w:b/>
                <w:bCs/>
                <w:color w:val="000000"/>
                <w:sz w:val="16"/>
                <w:szCs w:val="16"/>
                <w:lang w:eastAsia="ro-RO"/>
              </w:rPr>
            </w:pPr>
            <w:r w:rsidRPr="0080709C">
              <w:rPr>
                <w:rFonts w:ascii="Times New Roman" w:eastAsia="Times New Roman" w:hAnsi="Times New Roman" w:cs="Times New Roman"/>
                <w:b/>
                <w:bCs/>
                <w:color w:val="000000"/>
                <w:sz w:val="16"/>
                <w:szCs w:val="16"/>
                <w:lang w:eastAsia="ro-RO"/>
              </w:rPr>
              <w:t>Autor</w:t>
            </w:r>
          </w:p>
        </w:tc>
        <w:tc>
          <w:tcPr>
            <w:tcW w:w="851" w:type="dxa"/>
            <w:shd w:val="clear" w:color="000000" w:fill="A6A6A6"/>
            <w:noWrap/>
            <w:vAlign w:val="center"/>
            <w:hideMark/>
          </w:tcPr>
          <w:p w:rsidR="0080709C" w:rsidRPr="0080709C" w:rsidRDefault="0080709C" w:rsidP="0080709C">
            <w:pPr>
              <w:spacing w:after="0" w:line="240" w:lineRule="auto"/>
              <w:jc w:val="center"/>
              <w:rPr>
                <w:rFonts w:ascii="Times New Roman" w:eastAsia="Times New Roman" w:hAnsi="Times New Roman" w:cs="Times New Roman"/>
                <w:b/>
                <w:bCs/>
                <w:color w:val="000000"/>
                <w:sz w:val="16"/>
                <w:szCs w:val="16"/>
                <w:lang w:eastAsia="ro-RO"/>
              </w:rPr>
            </w:pPr>
            <w:r w:rsidRPr="0080709C">
              <w:rPr>
                <w:rFonts w:ascii="Times New Roman" w:eastAsia="Times New Roman" w:hAnsi="Times New Roman" w:cs="Times New Roman"/>
                <w:b/>
                <w:bCs/>
                <w:color w:val="000000"/>
                <w:sz w:val="16"/>
                <w:szCs w:val="16"/>
                <w:lang w:eastAsia="ro-RO"/>
              </w:rPr>
              <w:t>Perioada</w:t>
            </w:r>
          </w:p>
        </w:tc>
        <w:tc>
          <w:tcPr>
            <w:tcW w:w="2977" w:type="dxa"/>
            <w:shd w:val="clear" w:color="000000" w:fill="A6A6A6"/>
            <w:noWrap/>
            <w:vAlign w:val="center"/>
            <w:hideMark/>
          </w:tcPr>
          <w:p w:rsidR="0080709C" w:rsidRPr="0080709C" w:rsidRDefault="0080709C" w:rsidP="0080709C">
            <w:pPr>
              <w:spacing w:after="0" w:line="240" w:lineRule="auto"/>
              <w:jc w:val="center"/>
              <w:rPr>
                <w:rFonts w:ascii="Times New Roman" w:eastAsia="Times New Roman" w:hAnsi="Times New Roman" w:cs="Times New Roman"/>
                <w:b/>
                <w:bCs/>
                <w:color w:val="000000"/>
                <w:sz w:val="16"/>
                <w:szCs w:val="16"/>
                <w:lang w:eastAsia="ro-RO"/>
              </w:rPr>
            </w:pPr>
            <w:r w:rsidRPr="0080709C">
              <w:rPr>
                <w:rFonts w:ascii="Times New Roman" w:eastAsia="Times New Roman" w:hAnsi="Times New Roman" w:cs="Times New Roman"/>
                <w:b/>
                <w:bCs/>
                <w:color w:val="000000"/>
                <w:sz w:val="16"/>
                <w:szCs w:val="16"/>
                <w:lang w:eastAsia="ro-RO"/>
              </w:rPr>
              <w:t>Eșantion</w:t>
            </w:r>
          </w:p>
        </w:tc>
        <w:tc>
          <w:tcPr>
            <w:tcW w:w="1275" w:type="dxa"/>
            <w:shd w:val="clear" w:color="000000" w:fill="A6A6A6"/>
            <w:noWrap/>
            <w:vAlign w:val="center"/>
            <w:hideMark/>
          </w:tcPr>
          <w:p w:rsidR="0080709C" w:rsidRPr="0080709C" w:rsidRDefault="0080709C" w:rsidP="0080709C">
            <w:pPr>
              <w:spacing w:after="0" w:line="240" w:lineRule="auto"/>
              <w:jc w:val="center"/>
              <w:rPr>
                <w:rFonts w:ascii="Times New Roman" w:eastAsia="Times New Roman" w:hAnsi="Times New Roman" w:cs="Times New Roman"/>
                <w:b/>
                <w:bCs/>
                <w:color w:val="000000"/>
                <w:sz w:val="16"/>
                <w:szCs w:val="16"/>
                <w:lang w:eastAsia="ro-RO"/>
              </w:rPr>
            </w:pPr>
            <w:r w:rsidRPr="0080709C">
              <w:rPr>
                <w:rFonts w:ascii="Times New Roman" w:eastAsia="Times New Roman" w:hAnsi="Times New Roman" w:cs="Times New Roman"/>
                <w:b/>
                <w:bCs/>
                <w:color w:val="000000"/>
                <w:sz w:val="16"/>
                <w:szCs w:val="16"/>
                <w:lang w:eastAsia="ro-RO"/>
              </w:rPr>
              <w:t>Metodologie</w:t>
            </w:r>
          </w:p>
        </w:tc>
        <w:tc>
          <w:tcPr>
            <w:tcW w:w="4536" w:type="dxa"/>
            <w:shd w:val="clear" w:color="000000" w:fill="A6A6A6"/>
            <w:noWrap/>
            <w:vAlign w:val="center"/>
            <w:hideMark/>
          </w:tcPr>
          <w:p w:rsidR="0080709C" w:rsidRPr="0080709C" w:rsidRDefault="0080709C" w:rsidP="0080709C">
            <w:pPr>
              <w:spacing w:after="0" w:line="240" w:lineRule="auto"/>
              <w:jc w:val="center"/>
              <w:rPr>
                <w:rFonts w:ascii="Times New Roman" w:eastAsia="Times New Roman" w:hAnsi="Times New Roman" w:cs="Times New Roman"/>
                <w:b/>
                <w:bCs/>
                <w:color w:val="000000"/>
                <w:sz w:val="16"/>
                <w:szCs w:val="16"/>
                <w:lang w:eastAsia="ro-RO"/>
              </w:rPr>
            </w:pPr>
            <w:r w:rsidRPr="0080709C">
              <w:rPr>
                <w:rFonts w:ascii="Times New Roman" w:eastAsia="Times New Roman" w:hAnsi="Times New Roman" w:cs="Times New Roman"/>
                <w:b/>
                <w:bCs/>
                <w:color w:val="000000"/>
                <w:sz w:val="16"/>
                <w:szCs w:val="16"/>
                <w:lang w:eastAsia="ro-RO"/>
              </w:rPr>
              <w:t>Concluzii</w:t>
            </w:r>
          </w:p>
        </w:tc>
      </w:tr>
      <w:tr w:rsidR="0080709C" w:rsidRPr="0080709C" w:rsidTr="0080709C">
        <w:trPr>
          <w:trHeight w:val="57"/>
        </w:trPr>
        <w:tc>
          <w:tcPr>
            <w:tcW w:w="127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proofErr w:type="spellStart"/>
            <w:r w:rsidRPr="0080709C">
              <w:rPr>
                <w:rFonts w:ascii="Times New Roman" w:eastAsia="Times New Roman" w:hAnsi="Times New Roman" w:cs="Times New Roman"/>
                <w:color w:val="000000" w:themeColor="text1"/>
                <w:sz w:val="16"/>
                <w:szCs w:val="16"/>
                <w:lang w:val="en-US" w:eastAsia="ro-RO"/>
              </w:rPr>
              <w:t>Amorim</w:t>
            </w:r>
            <w:proofErr w:type="spellEnd"/>
            <w:r w:rsidRPr="0080709C">
              <w:rPr>
                <w:rFonts w:ascii="Times New Roman" w:eastAsia="Times New Roman" w:hAnsi="Times New Roman" w:cs="Times New Roman"/>
                <w:color w:val="000000" w:themeColor="text1"/>
                <w:sz w:val="16"/>
                <w:szCs w:val="16"/>
                <w:lang w:val="en-US" w:eastAsia="ro-RO"/>
              </w:rPr>
              <w:t>, W., Fischer, A. and </w:t>
            </w:r>
            <w:proofErr w:type="spellStart"/>
            <w:r w:rsidRPr="0080709C">
              <w:rPr>
                <w:rFonts w:ascii="Times New Roman" w:eastAsia="Times New Roman" w:hAnsi="Times New Roman" w:cs="Times New Roman"/>
                <w:color w:val="000000" w:themeColor="text1"/>
                <w:sz w:val="16"/>
                <w:szCs w:val="16"/>
                <w:lang w:val="en-US" w:eastAsia="ro-RO"/>
              </w:rPr>
              <w:t>Fevorini</w:t>
            </w:r>
            <w:proofErr w:type="spellEnd"/>
            <w:r w:rsidRPr="0080709C">
              <w:rPr>
                <w:rFonts w:ascii="Times New Roman" w:eastAsia="Times New Roman" w:hAnsi="Times New Roman" w:cs="Times New Roman"/>
                <w:color w:val="000000" w:themeColor="text1"/>
                <w:sz w:val="16"/>
                <w:szCs w:val="16"/>
                <w:lang w:val="en-US" w:eastAsia="ro-RO"/>
              </w:rPr>
              <w:t>, F. (2019)</w:t>
            </w:r>
          </w:p>
        </w:tc>
        <w:tc>
          <w:tcPr>
            <w:tcW w:w="851"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2011-2016</w:t>
            </w:r>
          </w:p>
        </w:tc>
        <w:tc>
          <w:tcPr>
            <w:tcW w:w="2977"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Bazele de date RAIS de la Ministerul Muncii și Ocuparea Forței de Muncă din Brazilia</w:t>
            </w:r>
          </w:p>
        </w:tc>
        <w:tc>
          <w:tcPr>
            <w:tcW w:w="1275"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Metodă cantitativă și calitativă</w:t>
            </w:r>
          </w:p>
        </w:tc>
        <w:tc>
          <w:tcPr>
            <w:tcW w:w="453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Grupul de lucrători cu vârsta de peste 50 de ani este prezent în Brazilia iar profilul acestui lucrător este preponderent masculin, cu studii peste media pieței. Datele arată că Brazilia se confruntă cu  îmbătrânirea populației sale, iar persoanele angajate peste vârsta de 50 de ani va crește considerent în următorii ani</w:t>
            </w:r>
          </w:p>
        </w:tc>
      </w:tr>
      <w:tr w:rsidR="0080709C" w:rsidRPr="0080709C" w:rsidTr="0080709C">
        <w:trPr>
          <w:trHeight w:val="57"/>
        </w:trPr>
        <w:tc>
          <w:tcPr>
            <w:tcW w:w="127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proofErr w:type="spellStart"/>
            <w:r w:rsidRPr="0080709C">
              <w:rPr>
                <w:rFonts w:ascii="Times New Roman" w:eastAsia="Times New Roman" w:hAnsi="Times New Roman" w:cs="Times New Roman"/>
                <w:color w:val="000000"/>
                <w:sz w:val="16"/>
                <w:szCs w:val="16"/>
                <w:lang w:eastAsia="ro-RO"/>
              </w:rPr>
              <w:t>Ezzat</w:t>
            </w:r>
            <w:proofErr w:type="spellEnd"/>
            <w:r w:rsidRPr="0080709C">
              <w:rPr>
                <w:rFonts w:ascii="Times New Roman" w:eastAsia="Times New Roman" w:hAnsi="Times New Roman" w:cs="Times New Roman"/>
                <w:color w:val="000000"/>
                <w:sz w:val="16"/>
                <w:szCs w:val="16"/>
                <w:lang w:eastAsia="ro-RO"/>
              </w:rPr>
              <w:t xml:space="preserve">, A. </w:t>
            </w:r>
            <w:proofErr w:type="spellStart"/>
            <w:r w:rsidRPr="0080709C">
              <w:rPr>
                <w:rFonts w:ascii="Times New Roman" w:eastAsia="Times New Roman" w:hAnsi="Times New Roman" w:cs="Times New Roman"/>
                <w:color w:val="000000"/>
                <w:sz w:val="16"/>
                <w:szCs w:val="16"/>
                <w:lang w:eastAsia="ro-RO"/>
              </w:rPr>
              <w:t>and</w:t>
            </w:r>
            <w:proofErr w:type="spellEnd"/>
            <w:r w:rsidRPr="0080709C">
              <w:rPr>
                <w:rFonts w:ascii="Times New Roman" w:eastAsia="Times New Roman" w:hAnsi="Times New Roman" w:cs="Times New Roman"/>
                <w:color w:val="000000"/>
                <w:sz w:val="16"/>
                <w:szCs w:val="16"/>
                <w:lang w:eastAsia="ro-RO"/>
              </w:rPr>
              <w:t xml:space="preserve"> </w:t>
            </w:r>
            <w:proofErr w:type="spellStart"/>
            <w:r w:rsidRPr="0080709C">
              <w:rPr>
                <w:rFonts w:ascii="Times New Roman" w:eastAsia="Times New Roman" w:hAnsi="Times New Roman" w:cs="Times New Roman"/>
                <w:color w:val="000000"/>
                <w:sz w:val="16"/>
                <w:szCs w:val="16"/>
                <w:lang w:eastAsia="ro-RO"/>
              </w:rPr>
              <w:t>Ehab</w:t>
            </w:r>
            <w:proofErr w:type="spellEnd"/>
            <w:r w:rsidRPr="0080709C">
              <w:rPr>
                <w:rFonts w:ascii="Times New Roman" w:eastAsia="Times New Roman" w:hAnsi="Times New Roman" w:cs="Times New Roman"/>
                <w:color w:val="000000"/>
                <w:sz w:val="16"/>
                <w:szCs w:val="16"/>
                <w:lang w:eastAsia="ro-RO"/>
              </w:rPr>
              <w:t>, M. (2019)</w:t>
            </w:r>
          </w:p>
        </w:tc>
        <w:tc>
          <w:tcPr>
            <w:tcW w:w="851"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2012</w:t>
            </w:r>
          </w:p>
        </w:tc>
        <w:tc>
          <w:tcPr>
            <w:tcW w:w="2977"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12.060 de gospodării din Egipt cu 49.186 persoane fizice, din care  9.948 de salariați care răspund la întrebări privind nivelul salariului, concediile remunerate și bolile, asigurarea medicală și socială, stabilitatea locului de muncă</w:t>
            </w:r>
          </w:p>
        </w:tc>
        <w:tc>
          <w:tcPr>
            <w:tcW w:w="1275"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 xml:space="preserve">Model </w:t>
            </w:r>
            <w:proofErr w:type="spellStart"/>
            <w:r w:rsidRPr="0080709C">
              <w:rPr>
                <w:rFonts w:ascii="Times New Roman" w:eastAsia="Times New Roman" w:hAnsi="Times New Roman" w:cs="Times New Roman"/>
                <w:color w:val="000000"/>
                <w:sz w:val="16"/>
                <w:szCs w:val="16"/>
                <w:lang w:eastAsia="ro-RO"/>
              </w:rPr>
              <w:t>logit</w:t>
            </w:r>
            <w:proofErr w:type="spellEnd"/>
            <w:r w:rsidRPr="0080709C">
              <w:rPr>
                <w:rFonts w:ascii="Times New Roman" w:eastAsia="Times New Roman" w:hAnsi="Times New Roman" w:cs="Times New Roman"/>
                <w:color w:val="000000"/>
                <w:sz w:val="16"/>
                <w:szCs w:val="16"/>
                <w:lang w:eastAsia="ro-RO"/>
              </w:rPr>
              <w:t xml:space="preserve"> </w:t>
            </w:r>
            <w:proofErr w:type="spellStart"/>
            <w:r w:rsidRPr="0080709C">
              <w:rPr>
                <w:rFonts w:ascii="Times New Roman" w:eastAsia="Times New Roman" w:hAnsi="Times New Roman" w:cs="Times New Roman"/>
                <w:color w:val="000000"/>
                <w:sz w:val="16"/>
                <w:szCs w:val="16"/>
                <w:lang w:eastAsia="ro-RO"/>
              </w:rPr>
              <w:t>multinominal</w:t>
            </w:r>
            <w:proofErr w:type="spellEnd"/>
          </w:p>
        </w:tc>
        <w:tc>
          <w:tcPr>
            <w:tcW w:w="4536" w:type="dxa"/>
            <w:shd w:val="clear" w:color="auto" w:fill="auto"/>
            <w:vAlign w:val="center"/>
            <w:hideMark/>
          </w:tcPr>
          <w:p w:rsidR="0080709C" w:rsidRPr="0080709C" w:rsidRDefault="00D43E1A" w:rsidP="00D43E1A">
            <w:pPr>
              <w:spacing w:after="0" w:line="240" w:lineRule="auto"/>
              <w:jc w:val="center"/>
              <w:rPr>
                <w:rFonts w:ascii="Times New Roman" w:eastAsia="Times New Roman" w:hAnsi="Times New Roman" w:cs="Times New Roman"/>
                <w:color w:val="000000"/>
                <w:sz w:val="16"/>
                <w:szCs w:val="16"/>
                <w:lang w:eastAsia="ro-RO"/>
              </w:rPr>
            </w:pPr>
            <w:r w:rsidRPr="00D43E1A">
              <w:rPr>
                <w:rFonts w:ascii="Times New Roman" w:eastAsia="Times New Roman" w:hAnsi="Times New Roman" w:cs="Times New Roman"/>
                <w:color w:val="000000"/>
                <w:sz w:val="16"/>
                <w:szCs w:val="16"/>
                <w:lang w:eastAsia="ro-RO"/>
              </w:rPr>
              <w:t>Rezultatele empirice indică faptul că salariile și stabilitatea sunt factori determinanți pentru satisfacția la locul de muncă. Rezultatele se schimbă în funcție de sex iar pentru femei sunt extrem de importante caracteristicile existente la  locul de muncă, decât compensația monetară</w:t>
            </w:r>
          </w:p>
        </w:tc>
      </w:tr>
      <w:tr w:rsidR="0080709C" w:rsidRPr="0080709C" w:rsidTr="0080709C">
        <w:trPr>
          <w:trHeight w:val="57"/>
        </w:trPr>
        <w:tc>
          <w:tcPr>
            <w:tcW w:w="127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proofErr w:type="spellStart"/>
            <w:r w:rsidRPr="0080709C">
              <w:rPr>
                <w:rFonts w:ascii="Times New Roman" w:eastAsia="Times New Roman" w:hAnsi="Times New Roman" w:cs="Times New Roman"/>
                <w:color w:val="000000"/>
                <w:sz w:val="16"/>
                <w:szCs w:val="16"/>
                <w:lang w:eastAsia="ro-RO"/>
              </w:rPr>
              <w:t>Pfau-Effinger</w:t>
            </w:r>
            <w:proofErr w:type="spellEnd"/>
            <w:r w:rsidRPr="0080709C">
              <w:rPr>
                <w:rFonts w:ascii="Times New Roman" w:eastAsia="Times New Roman" w:hAnsi="Times New Roman" w:cs="Times New Roman"/>
                <w:color w:val="000000"/>
                <w:sz w:val="16"/>
                <w:szCs w:val="16"/>
                <w:lang w:eastAsia="ro-RO"/>
              </w:rPr>
              <w:t>, B. (2017)</w:t>
            </w:r>
          </w:p>
        </w:tc>
        <w:tc>
          <w:tcPr>
            <w:tcW w:w="851"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2006-2014</w:t>
            </w:r>
          </w:p>
        </w:tc>
        <w:tc>
          <w:tcPr>
            <w:tcW w:w="2977"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 xml:space="preserve">Date furnizate de Fundația </w:t>
            </w:r>
            <w:proofErr w:type="spellStart"/>
            <w:r w:rsidRPr="0080709C">
              <w:rPr>
                <w:rFonts w:ascii="Times New Roman" w:eastAsia="Times New Roman" w:hAnsi="Times New Roman" w:cs="Times New Roman"/>
                <w:color w:val="000000"/>
                <w:sz w:val="16"/>
                <w:szCs w:val="16"/>
                <w:lang w:eastAsia="ro-RO"/>
              </w:rPr>
              <w:t>Rockwool</w:t>
            </w:r>
            <w:proofErr w:type="spellEnd"/>
            <w:r w:rsidRPr="0080709C">
              <w:rPr>
                <w:rFonts w:ascii="Times New Roman" w:eastAsia="Times New Roman" w:hAnsi="Times New Roman" w:cs="Times New Roman"/>
                <w:color w:val="000000"/>
                <w:sz w:val="16"/>
                <w:szCs w:val="16"/>
                <w:lang w:eastAsia="ro-RO"/>
              </w:rPr>
              <w:t xml:space="preserve"> și </w:t>
            </w:r>
            <w:proofErr w:type="spellStart"/>
            <w:r w:rsidRPr="0080709C">
              <w:rPr>
                <w:rFonts w:ascii="Times New Roman" w:eastAsia="Times New Roman" w:hAnsi="Times New Roman" w:cs="Times New Roman"/>
                <w:color w:val="000000"/>
                <w:sz w:val="16"/>
                <w:szCs w:val="16"/>
                <w:lang w:eastAsia="ro-RO"/>
              </w:rPr>
              <w:t>Eurobarometrul</w:t>
            </w:r>
            <w:proofErr w:type="spellEnd"/>
            <w:r w:rsidRPr="0080709C">
              <w:rPr>
                <w:rFonts w:ascii="Times New Roman" w:eastAsia="Times New Roman" w:hAnsi="Times New Roman" w:cs="Times New Roman"/>
                <w:color w:val="000000"/>
                <w:sz w:val="16"/>
                <w:szCs w:val="16"/>
                <w:lang w:eastAsia="ro-RO"/>
              </w:rPr>
              <w:t xml:space="preserve"> special privind angajarea informală. Date unice și  precise pentru ocuparea forței de muncă informale din Republica Moldova </w:t>
            </w:r>
          </w:p>
        </w:tc>
        <w:tc>
          <w:tcPr>
            <w:tcW w:w="1275"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Sondaj LFS</w:t>
            </w:r>
          </w:p>
        </w:tc>
        <w:tc>
          <w:tcPr>
            <w:tcW w:w="453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Rezultatele arată că, munca informală este formată din lucrătorii din mediul rural, lucrătorii cu un nivel scăzut de educație, lucrătorii tineri și lucrătorii mai în vârstă. motivu</w:t>
            </w:r>
            <w:r w:rsidR="00D43E1A">
              <w:rPr>
                <w:rFonts w:ascii="Times New Roman" w:eastAsia="Times New Roman" w:hAnsi="Times New Roman" w:cs="Times New Roman"/>
                <w:color w:val="000000"/>
                <w:sz w:val="16"/>
                <w:szCs w:val="16"/>
                <w:lang w:eastAsia="ro-RO"/>
              </w:rPr>
              <w:t>l principal fiind</w:t>
            </w:r>
            <w:r w:rsidRPr="0080709C">
              <w:rPr>
                <w:rFonts w:ascii="Times New Roman" w:eastAsia="Times New Roman" w:hAnsi="Times New Roman" w:cs="Times New Roman"/>
                <w:color w:val="000000"/>
                <w:sz w:val="16"/>
                <w:szCs w:val="16"/>
                <w:lang w:eastAsia="ro-RO"/>
              </w:rPr>
              <w:t xml:space="preserve"> lipsa alternativelor pe piața munc</w:t>
            </w:r>
            <w:r w:rsidR="00D43E1A">
              <w:rPr>
                <w:rFonts w:ascii="Times New Roman" w:eastAsia="Times New Roman" w:hAnsi="Times New Roman" w:cs="Times New Roman"/>
                <w:color w:val="000000"/>
                <w:sz w:val="16"/>
                <w:szCs w:val="16"/>
                <w:lang w:eastAsia="ro-RO"/>
              </w:rPr>
              <w:t>ii, în special în zonele rurale</w:t>
            </w:r>
          </w:p>
        </w:tc>
      </w:tr>
      <w:tr w:rsidR="0080709C" w:rsidRPr="0080709C" w:rsidTr="0080709C">
        <w:trPr>
          <w:trHeight w:val="57"/>
        </w:trPr>
        <w:tc>
          <w:tcPr>
            <w:tcW w:w="127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proofErr w:type="spellStart"/>
            <w:r w:rsidRPr="0080709C">
              <w:rPr>
                <w:rFonts w:ascii="Times New Roman" w:eastAsia="Times New Roman" w:hAnsi="Times New Roman" w:cs="Times New Roman"/>
                <w:color w:val="000000"/>
                <w:sz w:val="16"/>
                <w:szCs w:val="16"/>
                <w:lang w:eastAsia="ro-RO"/>
              </w:rPr>
              <w:t>Renooy</w:t>
            </w:r>
            <w:proofErr w:type="spellEnd"/>
            <w:r w:rsidRPr="0080709C">
              <w:rPr>
                <w:rFonts w:ascii="Times New Roman" w:eastAsia="Times New Roman" w:hAnsi="Times New Roman" w:cs="Times New Roman"/>
                <w:color w:val="000000"/>
                <w:sz w:val="16"/>
                <w:szCs w:val="16"/>
                <w:lang w:eastAsia="ro-RO"/>
              </w:rPr>
              <w:t>, P. (2007)</w:t>
            </w:r>
          </w:p>
        </w:tc>
        <w:tc>
          <w:tcPr>
            <w:tcW w:w="851"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2002-2007</w:t>
            </w:r>
          </w:p>
        </w:tc>
        <w:tc>
          <w:tcPr>
            <w:tcW w:w="2977"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Politici inovatoare de muncă: politicii de bonuri de serviciu din Belgia și recomandările politicii Comitetului Harz, în special mini-locuri de muncă, în Germania.</w:t>
            </w:r>
          </w:p>
        </w:tc>
        <w:tc>
          <w:tcPr>
            <w:tcW w:w="1275"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Metoda de observație, descriptivă, explicativă</w:t>
            </w:r>
          </w:p>
        </w:tc>
        <w:tc>
          <w:tcPr>
            <w:tcW w:w="453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 xml:space="preserve">Studiul a arătat că, astfel de inițiative de transformare a muncii ilegale în muncă legală, pentru Belgia și Germania, au un impact relativ minor asupra nivelului general de muncă nedeclarată pentru piața de muncă din cele două state </w:t>
            </w:r>
          </w:p>
        </w:tc>
      </w:tr>
      <w:tr w:rsidR="0080709C" w:rsidRPr="0080709C" w:rsidTr="0080709C">
        <w:trPr>
          <w:trHeight w:val="57"/>
        </w:trPr>
        <w:tc>
          <w:tcPr>
            <w:tcW w:w="127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Williams, C., </w:t>
            </w:r>
            <w:proofErr w:type="spellStart"/>
            <w:r w:rsidRPr="0080709C">
              <w:rPr>
                <w:rFonts w:ascii="Times New Roman" w:eastAsia="Times New Roman" w:hAnsi="Times New Roman" w:cs="Times New Roman"/>
                <w:color w:val="000000"/>
                <w:sz w:val="16"/>
                <w:szCs w:val="16"/>
                <w:lang w:eastAsia="ro-RO"/>
              </w:rPr>
              <w:t>Windebank</w:t>
            </w:r>
            <w:proofErr w:type="spellEnd"/>
            <w:r w:rsidRPr="0080709C">
              <w:rPr>
                <w:rFonts w:ascii="Times New Roman" w:eastAsia="Times New Roman" w:hAnsi="Times New Roman" w:cs="Times New Roman"/>
                <w:color w:val="000000"/>
                <w:sz w:val="16"/>
                <w:szCs w:val="16"/>
                <w:lang w:eastAsia="ro-RO"/>
              </w:rPr>
              <w:t>, J., Baric, M. </w:t>
            </w:r>
            <w:proofErr w:type="spellStart"/>
            <w:r w:rsidRPr="0080709C">
              <w:rPr>
                <w:rFonts w:ascii="Times New Roman" w:eastAsia="Times New Roman" w:hAnsi="Times New Roman" w:cs="Times New Roman"/>
                <w:color w:val="000000"/>
                <w:sz w:val="16"/>
                <w:szCs w:val="16"/>
                <w:lang w:eastAsia="ro-RO"/>
              </w:rPr>
              <w:t>and</w:t>
            </w:r>
            <w:proofErr w:type="spellEnd"/>
            <w:r w:rsidRPr="0080709C">
              <w:rPr>
                <w:rFonts w:ascii="Times New Roman" w:eastAsia="Times New Roman" w:hAnsi="Times New Roman" w:cs="Times New Roman"/>
                <w:color w:val="000000"/>
                <w:sz w:val="16"/>
                <w:szCs w:val="16"/>
                <w:lang w:eastAsia="ro-RO"/>
              </w:rPr>
              <w:t> Nadin, S. (2013)</w:t>
            </w:r>
          </w:p>
        </w:tc>
        <w:tc>
          <w:tcPr>
            <w:tcW w:w="851"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2010</w:t>
            </w:r>
          </w:p>
        </w:tc>
        <w:tc>
          <w:tcPr>
            <w:tcW w:w="2977"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Sondaj electronic la 104 departamente guvernamentale, sindicate și organizații patronale din 31 de țări europene și 24 de monitorizări în interviuri aprofundate</w:t>
            </w:r>
          </w:p>
        </w:tc>
        <w:tc>
          <w:tcPr>
            <w:tcW w:w="1275" w:type="dxa"/>
            <w:shd w:val="clear" w:color="auto" w:fill="auto"/>
            <w:noWrap/>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Sondaj, interviu</w:t>
            </w:r>
          </w:p>
        </w:tc>
        <w:tc>
          <w:tcPr>
            <w:tcW w:w="4536" w:type="dxa"/>
            <w:shd w:val="clear" w:color="auto" w:fill="auto"/>
            <w:vAlign w:val="center"/>
            <w:hideMark/>
          </w:tcPr>
          <w:p w:rsidR="0080709C" w:rsidRPr="0080709C" w:rsidRDefault="0080709C" w:rsidP="0080709C">
            <w:pPr>
              <w:spacing w:after="0" w:line="240" w:lineRule="auto"/>
              <w:jc w:val="center"/>
              <w:rPr>
                <w:rFonts w:ascii="Times New Roman" w:eastAsia="Times New Roman" w:hAnsi="Times New Roman" w:cs="Times New Roman"/>
                <w:color w:val="000000"/>
                <w:sz w:val="16"/>
                <w:szCs w:val="16"/>
                <w:lang w:eastAsia="ro-RO"/>
              </w:rPr>
            </w:pPr>
            <w:r w:rsidRPr="0080709C">
              <w:rPr>
                <w:rFonts w:ascii="Times New Roman" w:eastAsia="Times New Roman" w:hAnsi="Times New Roman" w:cs="Times New Roman"/>
                <w:color w:val="000000"/>
                <w:sz w:val="16"/>
                <w:szCs w:val="16"/>
                <w:lang w:eastAsia="ro-RO"/>
              </w:rPr>
              <w:t>Măsurile de represiune rămân abordarea principală în majoritatea națiunilor</w:t>
            </w:r>
          </w:p>
        </w:tc>
      </w:tr>
    </w:tbl>
    <w:p w:rsidR="00E80F0E" w:rsidRPr="00E80F0E" w:rsidRDefault="00E80F0E" w:rsidP="00E80F0E">
      <w:pPr>
        <w:jc w:val="right"/>
        <w:rPr>
          <w:rFonts w:ascii="Times New Roman" w:hAnsi="Times New Roman" w:cs="Times New Roman"/>
          <w:i/>
          <w:iCs/>
          <w:color w:val="000000" w:themeColor="text1"/>
          <w:sz w:val="20"/>
        </w:rPr>
      </w:pPr>
      <w:r w:rsidRPr="00E80F0E">
        <w:rPr>
          <w:rFonts w:ascii="Times New Roman" w:hAnsi="Times New Roman" w:cs="Times New Roman"/>
          <w:i/>
          <w:iCs/>
          <w:color w:val="000000" w:themeColor="text1"/>
          <w:sz w:val="20"/>
        </w:rPr>
        <w:t>Sursa: Date prelucrate de autor</w:t>
      </w:r>
      <w:r w:rsidRPr="00E80F0E">
        <w:rPr>
          <w:rFonts w:ascii="Times New Roman" w:hAnsi="Times New Roman" w:cs="Times New Roman"/>
          <w:i/>
          <w:iCs/>
          <w:sz w:val="20"/>
        </w:rPr>
        <w:t xml:space="preserve"> pe baza recenziei literaturii</w:t>
      </w:r>
    </w:p>
    <w:p w:rsidR="00397F57" w:rsidRPr="00506C08" w:rsidRDefault="00397F57" w:rsidP="006A7246">
      <w:pPr>
        <w:shd w:val="clear" w:color="auto" w:fill="FFFFFF"/>
        <w:spacing w:after="0" w:line="240" w:lineRule="auto"/>
        <w:jc w:val="both"/>
        <w:textAlignment w:val="top"/>
        <w:rPr>
          <w:rFonts w:ascii="Arial" w:hAnsi="Arial" w:cs="Arial"/>
          <w:color w:val="000000" w:themeColor="text1"/>
          <w:sz w:val="27"/>
          <w:szCs w:val="27"/>
          <w:shd w:val="clear" w:color="auto" w:fill="FFFFFF"/>
        </w:rPr>
      </w:pPr>
    </w:p>
    <w:p w:rsidR="00E327EF" w:rsidRPr="00506C08" w:rsidRDefault="004222F9" w:rsidP="00976FD2">
      <w:pPr>
        <w:pStyle w:val="ListParagraph"/>
        <w:numPr>
          <w:ilvl w:val="0"/>
          <w:numId w:val="1"/>
        </w:numPr>
        <w:spacing w:after="0" w:line="240" w:lineRule="auto"/>
        <w:jc w:val="both"/>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 xml:space="preserve">METODOLOGIE </w:t>
      </w:r>
    </w:p>
    <w:p w:rsidR="00976FD2" w:rsidRPr="00506C08" w:rsidRDefault="00976FD2" w:rsidP="00976FD2">
      <w:pPr>
        <w:spacing w:after="0" w:line="240" w:lineRule="auto"/>
        <w:ind w:left="708"/>
        <w:jc w:val="both"/>
        <w:rPr>
          <w:rFonts w:ascii="Times New Roman" w:hAnsi="Times New Roman" w:cs="Times New Roman"/>
          <w:b/>
          <w:bCs/>
          <w:color w:val="000000" w:themeColor="text1"/>
          <w:sz w:val="24"/>
          <w:szCs w:val="24"/>
        </w:rPr>
      </w:pPr>
    </w:p>
    <w:p w:rsidR="00ED2C64" w:rsidRPr="00506C08" w:rsidRDefault="001C2D02" w:rsidP="00A435A4">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Metodologia cercetării a constat într-o revizuire sistematică a literaturii de specialitate, raporta</w:t>
      </w:r>
      <w:r w:rsidR="00B67800" w:rsidRPr="00506C08">
        <w:rPr>
          <w:rFonts w:ascii="Times New Roman" w:hAnsi="Times New Roman" w:cs="Times New Roman"/>
          <w:bCs/>
          <w:color w:val="000000" w:themeColor="text1"/>
          <w:sz w:val="24"/>
          <w:szCs w:val="24"/>
        </w:rPr>
        <w:t xml:space="preserve">tă la fenomenul muncii la negru, </w:t>
      </w:r>
      <w:r w:rsidRPr="00506C08">
        <w:rPr>
          <w:rFonts w:ascii="Times New Roman" w:hAnsi="Times New Roman" w:cs="Times New Roman"/>
          <w:bCs/>
          <w:color w:val="000000" w:themeColor="text1"/>
          <w:sz w:val="24"/>
          <w:szCs w:val="24"/>
        </w:rPr>
        <w:t>din România</w:t>
      </w:r>
      <w:r w:rsidR="009765A6" w:rsidRPr="00506C08">
        <w:rPr>
          <w:rFonts w:ascii="Times New Roman" w:hAnsi="Times New Roman" w:cs="Times New Roman"/>
          <w:bCs/>
          <w:color w:val="000000" w:themeColor="text1"/>
          <w:sz w:val="24"/>
          <w:szCs w:val="24"/>
        </w:rPr>
        <w:t xml:space="preserve"> și din alte state membre </w:t>
      </w:r>
      <w:r w:rsidR="00B91D39">
        <w:rPr>
          <w:rFonts w:ascii="Times New Roman" w:hAnsi="Times New Roman" w:cs="Times New Roman"/>
          <w:bCs/>
          <w:color w:val="000000" w:themeColor="text1"/>
          <w:sz w:val="24"/>
          <w:szCs w:val="24"/>
        </w:rPr>
        <w:t>(</w:t>
      </w:r>
      <w:r w:rsidR="009765A6" w:rsidRPr="00506C08">
        <w:rPr>
          <w:rFonts w:ascii="Times New Roman" w:hAnsi="Times New Roman" w:cs="Times New Roman"/>
          <w:bCs/>
          <w:color w:val="000000" w:themeColor="text1"/>
          <w:sz w:val="24"/>
          <w:szCs w:val="24"/>
        </w:rPr>
        <w:t>sau nu</w:t>
      </w:r>
      <w:r w:rsidR="00B91D39">
        <w:rPr>
          <w:rFonts w:ascii="Times New Roman" w:hAnsi="Times New Roman" w:cs="Times New Roman"/>
          <w:bCs/>
          <w:color w:val="000000" w:themeColor="text1"/>
          <w:sz w:val="24"/>
          <w:szCs w:val="24"/>
        </w:rPr>
        <w:t>)</w:t>
      </w:r>
      <w:r w:rsidR="009765A6" w:rsidRPr="00506C08">
        <w:rPr>
          <w:rFonts w:ascii="Times New Roman" w:hAnsi="Times New Roman" w:cs="Times New Roman"/>
          <w:bCs/>
          <w:color w:val="000000" w:themeColor="text1"/>
          <w:sz w:val="24"/>
          <w:szCs w:val="24"/>
        </w:rPr>
        <w:t xml:space="preserve"> ale Uniunii Europene</w:t>
      </w:r>
      <w:r w:rsidRPr="00506C08">
        <w:rPr>
          <w:rFonts w:ascii="Times New Roman" w:hAnsi="Times New Roman" w:cs="Times New Roman"/>
          <w:bCs/>
          <w:color w:val="000000" w:themeColor="text1"/>
          <w:sz w:val="24"/>
          <w:szCs w:val="24"/>
        </w:rPr>
        <w:t xml:space="preserve">. S-a utilizat </w:t>
      </w:r>
      <w:r w:rsidRPr="00506C08">
        <w:rPr>
          <w:rFonts w:ascii="Times New Roman" w:hAnsi="Times New Roman" w:cs="Times New Roman"/>
          <w:bCs/>
          <w:i/>
          <w:color w:val="000000" w:themeColor="text1"/>
          <w:sz w:val="24"/>
          <w:szCs w:val="24"/>
        </w:rPr>
        <w:t>metoda descriptivă</w:t>
      </w:r>
      <w:r w:rsidRPr="00506C08">
        <w:rPr>
          <w:rFonts w:ascii="Times New Roman" w:hAnsi="Times New Roman" w:cs="Times New Roman"/>
          <w:bCs/>
          <w:color w:val="000000" w:themeColor="text1"/>
          <w:sz w:val="24"/>
          <w:szCs w:val="24"/>
        </w:rPr>
        <w:t>, și anume: descrierea fenomenul</w:t>
      </w:r>
      <w:r w:rsidR="00B67800" w:rsidRPr="00506C08">
        <w:rPr>
          <w:rFonts w:ascii="Times New Roman" w:hAnsi="Times New Roman" w:cs="Times New Roman"/>
          <w:bCs/>
          <w:color w:val="000000" w:themeColor="text1"/>
          <w:sz w:val="24"/>
          <w:szCs w:val="24"/>
        </w:rPr>
        <w:t>ui, a legislației, a contribuți</w:t>
      </w:r>
      <w:r w:rsidRPr="00506C08">
        <w:rPr>
          <w:rFonts w:ascii="Times New Roman" w:hAnsi="Times New Roman" w:cs="Times New Roman"/>
          <w:bCs/>
          <w:color w:val="000000" w:themeColor="text1"/>
          <w:sz w:val="24"/>
          <w:szCs w:val="24"/>
        </w:rPr>
        <w:t>i</w:t>
      </w:r>
      <w:r w:rsidR="00B67800" w:rsidRPr="00506C08">
        <w:rPr>
          <w:rFonts w:ascii="Times New Roman" w:hAnsi="Times New Roman" w:cs="Times New Roman"/>
          <w:bCs/>
          <w:color w:val="000000" w:themeColor="text1"/>
          <w:sz w:val="24"/>
          <w:szCs w:val="24"/>
        </w:rPr>
        <w:t>lor</w:t>
      </w:r>
      <w:r w:rsidRPr="00506C08">
        <w:rPr>
          <w:rFonts w:ascii="Times New Roman" w:hAnsi="Times New Roman" w:cs="Times New Roman"/>
          <w:bCs/>
          <w:color w:val="000000" w:themeColor="text1"/>
          <w:sz w:val="24"/>
          <w:szCs w:val="24"/>
        </w:rPr>
        <w:t xml:space="preserve"> datorate bugetului de stat</w:t>
      </w:r>
      <w:r w:rsidR="00D02905">
        <w:rPr>
          <w:rFonts w:ascii="Times New Roman" w:hAnsi="Times New Roman" w:cs="Times New Roman"/>
          <w:bCs/>
          <w:color w:val="000000" w:themeColor="text1"/>
          <w:sz w:val="24"/>
          <w:szCs w:val="24"/>
        </w:rPr>
        <w:t xml:space="preserve"> român</w:t>
      </w:r>
      <w:r w:rsidR="00FA4A29">
        <w:rPr>
          <w:rFonts w:ascii="Times New Roman" w:hAnsi="Times New Roman" w:cs="Times New Roman"/>
          <w:bCs/>
          <w:color w:val="000000" w:themeColor="text1"/>
          <w:sz w:val="24"/>
          <w:szCs w:val="24"/>
        </w:rPr>
        <w:t xml:space="preserve">, atât de către angajat și, cât și </w:t>
      </w:r>
      <w:r w:rsidR="00B67800" w:rsidRPr="00506C08">
        <w:rPr>
          <w:rFonts w:ascii="Times New Roman" w:hAnsi="Times New Roman" w:cs="Times New Roman"/>
          <w:bCs/>
          <w:color w:val="000000" w:themeColor="text1"/>
          <w:sz w:val="24"/>
          <w:szCs w:val="24"/>
        </w:rPr>
        <w:t>de angajator</w:t>
      </w:r>
      <w:r w:rsidRPr="00506C08">
        <w:rPr>
          <w:rFonts w:ascii="Times New Roman" w:hAnsi="Times New Roman" w:cs="Times New Roman"/>
          <w:bCs/>
          <w:color w:val="000000" w:themeColor="text1"/>
          <w:sz w:val="24"/>
          <w:szCs w:val="24"/>
        </w:rPr>
        <w:t xml:space="preserve">. </w:t>
      </w:r>
      <w:r w:rsidR="00B67800" w:rsidRPr="00506C08">
        <w:rPr>
          <w:rFonts w:ascii="Times New Roman" w:hAnsi="Times New Roman" w:cs="Times New Roman"/>
          <w:bCs/>
          <w:color w:val="000000" w:themeColor="text1"/>
          <w:sz w:val="24"/>
          <w:szCs w:val="24"/>
        </w:rPr>
        <w:t>Concomitent</w:t>
      </w:r>
      <w:r w:rsidRPr="00506C08">
        <w:rPr>
          <w:rFonts w:ascii="Times New Roman" w:hAnsi="Times New Roman" w:cs="Times New Roman"/>
          <w:bCs/>
          <w:color w:val="000000" w:themeColor="text1"/>
          <w:sz w:val="24"/>
          <w:szCs w:val="24"/>
        </w:rPr>
        <w:t>, s-a analiza</w:t>
      </w:r>
      <w:r w:rsidR="00B67800" w:rsidRPr="00506C08">
        <w:rPr>
          <w:rFonts w:ascii="Times New Roman" w:hAnsi="Times New Roman" w:cs="Times New Roman"/>
          <w:bCs/>
          <w:color w:val="000000" w:themeColor="text1"/>
          <w:sz w:val="24"/>
          <w:szCs w:val="24"/>
        </w:rPr>
        <w:t xml:space="preserve">t situația muncii nedeclarate din </w:t>
      </w:r>
      <w:r w:rsidRPr="00506C08">
        <w:rPr>
          <w:rFonts w:ascii="Times New Roman" w:hAnsi="Times New Roman" w:cs="Times New Roman"/>
          <w:bCs/>
          <w:color w:val="000000" w:themeColor="text1"/>
          <w:sz w:val="24"/>
          <w:szCs w:val="24"/>
        </w:rPr>
        <w:t xml:space="preserve">Uniunea Europeană (perioada 2013-2015), precum și </w:t>
      </w:r>
      <w:r w:rsidR="00B67800" w:rsidRPr="00506C08">
        <w:rPr>
          <w:rFonts w:ascii="Times New Roman" w:hAnsi="Times New Roman" w:cs="Times New Roman"/>
          <w:bCs/>
          <w:color w:val="000000" w:themeColor="text1"/>
          <w:sz w:val="24"/>
          <w:szCs w:val="24"/>
        </w:rPr>
        <w:t>preponderența muncii informale</w:t>
      </w:r>
      <w:r w:rsidRPr="00506C08">
        <w:rPr>
          <w:rFonts w:ascii="Times New Roman" w:hAnsi="Times New Roman" w:cs="Times New Roman"/>
          <w:bCs/>
          <w:color w:val="000000" w:themeColor="text1"/>
          <w:sz w:val="24"/>
          <w:szCs w:val="24"/>
        </w:rPr>
        <w:t>, pe sectoare de activitate.</w:t>
      </w:r>
      <w:r w:rsidR="009765A6" w:rsidRPr="00506C08">
        <w:rPr>
          <w:rFonts w:ascii="Times New Roman" w:hAnsi="Times New Roman" w:cs="Times New Roman"/>
          <w:bCs/>
          <w:color w:val="000000" w:themeColor="text1"/>
          <w:sz w:val="24"/>
          <w:szCs w:val="24"/>
        </w:rPr>
        <w:t xml:space="preserve"> </w:t>
      </w:r>
      <w:r w:rsidR="0032442C" w:rsidRPr="00506C08">
        <w:rPr>
          <w:rFonts w:ascii="Times New Roman" w:hAnsi="Times New Roman" w:cs="Times New Roman"/>
          <w:bCs/>
          <w:i/>
          <w:color w:val="000000" w:themeColor="text1"/>
          <w:sz w:val="24"/>
          <w:szCs w:val="24"/>
        </w:rPr>
        <w:t>Metoda explicativă</w:t>
      </w:r>
      <w:r w:rsidR="0032442C" w:rsidRPr="00506C08">
        <w:rPr>
          <w:rFonts w:ascii="Times New Roman" w:hAnsi="Times New Roman" w:cs="Times New Roman"/>
          <w:bCs/>
          <w:color w:val="000000" w:themeColor="text1"/>
          <w:sz w:val="24"/>
          <w:szCs w:val="24"/>
        </w:rPr>
        <w:t xml:space="preserve"> </w:t>
      </w:r>
      <w:r w:rsidR="009765A6" w:rsidRPr="00506C08">
        <w:rPr>
          <w:rFonts w:ascii="Times New Roman" w:hAnsi="Times New Roman" w:cs="Times New Roman"/>
          <w:bCs/>
          <w:color w:val="000000" w:themeColor="text1"/>
          <w:sz w:val="24"/>
          <w:szCs w:val="24"/>
        </w:rPr>
        <w:t xml:space="preserve">a vizat un </w:t>
      </w:r>
      <w:r w:rsidR="00B67800" w:rsidRPr="00506C08">
        <w:rPr>
          <w:rFonts w:ascii="Times New Roman" w:hAnsi="Times New Roman" w:cs="Times New Roman"/>
          <w:bCs/>
          <w:color w:val="000000" w:themeColor="text1"/>
          <w:sz w:val="24"/>
          <w:szCs w:val="24"/>
        </w:rPr>
        <w:t>caz practic raportat la</w:t>
      </w:r>
      <w:r w:rsidR="009765A6" w:rsidRPr="00506C08">
        <w:rPr>
          <w:rFonts w:ascii="Times New Roman" w:hAnsi="Times New Roman" w:cs="Times New Roman"/>
          <w:bCs/>
          <w:color w:val="000000" w:themeColor="text1"/>
          <w:sz w:val="24"/>
          <w:szCs w:val="24"/>
        </w:rPr>
        <w:t xml:space="preserve"> impactul muncii nedeclarate asupra bugetului consolidat al statului. Noutatea acestui studiu este faptul că analiza salarială este tratat</w:t>
      </w:r>
      <w:r w:rsidR="00061C7B">
        <w:rPr>
          <w:rFonts w:ascii="Times New Roman" w:hAnsi="Times New Roman" w:cs="Times New Roman"/>
          <w:bCs/>
          <w:color w:val="000000" w:themeColor="text1"/>
          <w:sz w:val="24"/>
          <w:szCs w:val="24"/>
        </w:rPr>
        <w:t xml:space="preserve">ă </w:t>
      </w:r>
      <w:r w:rsidR="00B67800" w:rsidRPr="00506C08">
        <w:rPr>
          <w:rFonts w:ascii="Times New Roman" w:hAnsi="Times New Roman" w:cs="Times New Roman"/>
          <w:bCs/>
          <w:color w:val="000000" w:themeColor="text1"/>
          <w:sz w:val="24"/>
          <w:szCs w:val="24"/>
        </w:rPr>
        <w:t>l</w:t>
      </w:r>
      <w:r w:rsidR="0032442C" w:rsidRPr="00506C08">
        <w:rPr>
          <w:rFonts w:ascii="Times New Roman" w:hAnsi="Times New Roman" w:cs="Times New Roman"/>
          <w:bCs/>
          <w:color w:val="000000" w:themeColor="text1"/>
          <w:sz w:val="24"/>
          <w:szCs w:val="24"/>
        </w:rPr>
        <w:t xml:space="preserve">a nivelul anului 2019 și </w:t>
      </w:r>
      <w:r w:rsidR="00B67800" w:rsidRPr="00506C08">
        <w:rPr>
          <w:rFonts w:ascii="Times New Roman" w:hAnsi="Times New Roman" w:cs="Times New Roman"/>
          <w:bCs/>
          <w:color w:val="000000" w:themeColor="text1"/>
          <w:sz w:val="24"/>
          <w:szCs w:val="24"/>
        </w:rPr>
        <w:t xml:space="preserve">arată </w:t>
      </w:r>
      <w:r w:rsidR="009765A6" w:rsidRPr="00506C08">
        <w:rPr>
          <w:rFonts w:ascii="Times New Roman" w:hAnsi="Times New Roman" w:cs="Times New Roman"/>
          <w:bCs/>
          <w:color w:val="000000" w:themeColor="text1"/>
          <w:sz w:val="24"/>
          <w:szCs w:val="24"/>
        </w:rPr>
        <w:t xml:space="preserve">toate modificările legislative în materie de deduceri fiscale </w:t>
      </w:r>
      <w:r w:rsidR="0032442C" w:rsidRPr="00506C08">
        <w:rPr>
          <w:rFonts w:ascii="Times New Roman" w:hAnsi="Times New Roman" w:cs="Times New Roman"/>
          <w:bCs/>
          <w:color w:val="000000" w:themeColor="text1"/>
          <w:sz w:val="24"/>
          <w:szCs w:val="24"/>
        </w:rPr>
        <w:t xml:space="preserve">precum </w:t>
      </w:r>
      <w:r w:rsidR="009765A6" w:rsidRPr="00506C08">
        <w:rPr>
          <w:rFonts w:ascii="Times New Roman" w:hAnsi="Times New Roman" w:cs="Times New Roman"/>
          <w:bCs/>
          <w:color w:val="000000" w:themeColor="text1"/>
          <w:sz w:val="24"/>
          <w:szCs w:val="24"/>
        </w:rPr>
        <w:t>și impozitarea propriu-zisă. Studiul și-</w:t>
      </w:r>
      <w:r w:rsidR="00B67800" w:rsidRPr="00506C08">
        <w:rPr>
          <w:rFonts w:ascii="Times New Roman" w:hAnsi="Times New Roman" w:cs="Times New Roman"/>
          <w:bCs/>
          <w:color w:val="000000" w:themeColor="text1"/>
          <w:sz w:val="24"/>
          <w:szCs w:val="24"/>
        </w:rPr>
        <w:t>a concentrat atenția pe o societate</w:t>
      </w:r>
      <w:r w:rsidR="0032442C" w:rsidRPr="00506C08">
        <w:rPr>
          <w:rFonts w:ascii="Times New Roman" w:hAnsi="Times New Roman" w:cs="Times New Roman"/>
          <w:bCs/>
          <w:color w:val="000000" w:themeColor="text1"/>
          <w:sz w:val="24"/>
          <w:szCs w:val="24"/>
        </w:rPr>
        <w:t xml:space="preserve"> </w:t>
      </w:r>
      <w:r w:rsidR="009765A6" w:rsidRPr="00506C08">
        <w:rPr>
          <w:rFonts w:ascii="Times New Roman" w:hAnsi="Times New Roman" w:cs="Times New Roman"/>
          <w:bCs/>
          <w:color w:val="000000" w:themeColor="text1"/>
          <w:sz w:val="24"/>
          <w:szCs w:val="24"/>
        </w:rPr>
        <w:t>cu capital românesc c</w:t>
      </w:r>
      <w:r w:rsidR="00F2036E">
        <w:rPr>
          <w:rFonts w:ascii="Times New Roman" w:hAnsi="Times New Roman" w:cs="Times New Roman"/>
          <w:bCs/>
          <w:color w:val="000000" w:themeColor="text1"/>
          <w:sz w:val="24"/>
          <w:szCs w:val="24"/>
        </w:rPr>
        <w:t xml:space="preserve">are deține 20 de angajați, </w:t>
      </w:r>
      <w:r w:rsidR="009765A6" w:rsidRPr="00506C08">
        <w:rPr>
          <w:rFonts w:ascii="Times New Roman" w:hAnsi="Times New Roman" w:cs="Times New Roman"/>
          <w:bCs/>
          <w:color w:val="000000" w:themeColor="text1"/>
          <w:sz w:val="24"/>
          <w:szCs w:val="24"/>
        </w:rPr>
        <w:t>aceștia primind bani la negru, lunar, în valoare de 1.737 lei</w:t>
      </w:r>
      <w:r w:rsidR="0032442C" w:rsidRPr="00506C08">
        <w:rPr>
          <w:rFonts w:ascii="Times New Roman" w:hAnsi="Times New Roman" w:cs="Times New Roman"/>
          <w:bCs/>
          <w:color w:val="000000" w:themeColor="text1"/>
          <w:sz w:val="24"/>
          <w:szCs w:val="24"/>
        </w:rPr>
        <w:t xml:space="preserve"> net</w:t>
      </w:r>
      <w:r w:rsidR="009765A6" w:rsidRPr="00506C08">
        <w:rPr>
          <w:rFonts w:ascii="Times New Roman" w:hAnsi="Times New Roman" w:cs="Times New Roman"/>
          <w:bCs/>
          <w:color w:val="000000" w:themeColor="text1"/>
          <w:sz w:val="24"/>
          <w:szCs w:val="24"/>
        </w:rPr>
        <w:t xml:space="preserve">. Analiza impactului asupra bugetului </w:t>
      </w:r>
      <w:r w:rsidR="0032442C" w:rsidRPr="00506C08">
        <w:rPr>
          <w:rFonts w:ascii="Times New Roman" w:hAnsi="Times New Roman" w:cs="Times New Roman"/>
          <w:bCs/>
          <w:color w:val="000000" w:themeColor="text1"/>
          <w:sz w:val="24"/>
          <w:szCs w:val="24"/>
        </w:rPr>
        <w:t xml:space="preserve">a fost analizată în decursul unei </w:t>
      </w:r>
      <w:r w:rsidR="00D43E1A">
        <w:rPr>
          <w:rFonts w:ascii="Times New Roman" w:hAnsi="Times New Roman" w:cs="Times New Roman"/>
          <w:bCs/>
          <w:color w:val="000000" w:themeColor="text1"/>
          <w:sz w:val="24"/>
          <w:szCs w:val="24"/>
        </w:rPr>
        <w:t xml:space="preserve">anumite </w:t>
      </w:r>
      <w:r w:rsidR="0032442C" w:rsidRPr="00506C08">
        <w:rPr>
          <w:rFonts w:ascii="Times New Roman" w:hAnsi="Times New Roman" w:cs="Times New Roman"/>
          <w:bCs/>
          <w:color w:val="000000" w:themeColor="text1"/>
          <w:sz w:val="24"/>
          <w:szCs w:val="24"/>
        </w:rPr>
        <w:t>perioade de timp (</w:t>
      </w:r>
      <w:r w:rsidR="009765A6" w:rsidRPr="00506C08">
        <w:rPr>
          <w:rFonts w:ascii="Times New Roman" w:hAnsi="Times New Roman" w:cs="Times New Roman"/>
          <w:bCs/>
          <w:color w:val="000000" w:themeColor="text1"/>
          <w:sz w:val="24"/>
          <w:szCs w:val="24"/>
        </w:rPr>
        <w:t xml:space="preserve">o lună, un </w:t>
      </w:r>
      <w:r w:rsidR="0032442C" w:rsidRPr="00506C08">
        <w:rPr>
          <w:rFonts w:ascii="Times New Roman" w:hAnsi="Times New Roman" w:cs="Times New Roman"/>
          <w:bCs/>
          <w:color w:val="000000" w:themeColor="text1"/>
          <w:sz w:val="24"/>
          <w:szCs w:val="24"/>
        </w:rPr>
        <w:t>an, 5 ani, 10 ani)</w:t>
      </w:r>
      <w:r w:rsidR="009765A6" w:rsidRPr="00506C08">
        <w:rPr>
          <w:rFonts w:ascii="Times New Roman" w:hAnsi="Times New Roman" w:cs="Times New Roman"/>
          <w:bCs/>
          <w:color w:val="000000" w:themeColor="text1"/>
          <w:sz w:val="24"/>
          <w:szCs w:val="24"/>
        </w:rPr>
        <w:t xml:space="preserve">. Rezultatul </w:t>
      </w:r>
      <w:r w:rsidR="0032442C" w:rsidRPr="00506C08">
        <w:rPr>
          <w:rFonts w:ascii="Times New Roman" w:hAnsi="Times New Roman" w:cs="Times New Roman"/>
          <w:bCs/>
          <w:color w:val="000000" w:themeColor="text1"/>
          <w:sz w:val="24"/>
          <w:szCs w:val="24"/>
        </w:rPr>
        <w:t>empiric privind</w:t>
      </w:r>
      <w:r w:rsidR="009765A6" w:rsidRPr="00506C08">
        <w:rPr>
          <w:rFonts w:ascii="Times New Roman" w:hAnsi="Times New Roman" w:cs="Times New Roman"/>
          <w:bCs/>
          <w:color w:val="000000" w:themeColor="text1"/>
          <w:sz w:val="24"/>
          <w:szCs w:val="24"/>
        </w:rPr>
        <w:t xml:space="preserve"> neplata contribuțiilor datorate statului pentru </w:t>
      </w:r>
      <w:r w:rsidR="00D43E1A">
        <w:rPr>
          <w:rFonts w:ascii="Times New Roman" w:hAnsi="Times New Roman" w:cs="Times New Roman"/>
          <w:bCs/>
          <w:color w:val="000000" w:themeColor="text1"/>
          <w:sz w:val="24"/>
          <w:szCs w:val="24"/>
        </w:rPr>
        <w:t xml:space="preserve">20 de angajați, </w:t>
      </w:r>
      <w:r w:rsidR="0032442C" w:rsidRPr="00506C08">
        <w:rPr>
          <w:rFonts w:ascii="Times New Roman" w:hAnsi="Times New Roman" w:cs="Times New Roman"/>
          <w:bCs/>
          <w:color w:val="000000" w:themeColor="text1"/>
          <w:sz w:val="24"/>
          <w:szCs w:val="24"/>
        </w:rPr>
        <w:t>pe</w:t>
      </w:r>
      <w:r w:rsidR="009765A6" w:rsidRPr="00506C08">
        <w:rPr>
          <w:rFonts w:ascii="Times New Roman" w:hAnsi="Times New Roman" w:cs="Times New Roman"/>
          <w:bCs/>
          <w:color w:val="000000" w:themeColor="text1"/>
          <w:sz w:val="24"/>
          <w:szCs w:val="24"/>
        </w:rPr>
        <w:t xml:space="preserve"> o perioadă de 10 ani, aduce statului român un prejudiciu în valoare de </w:t>
      </w:r>
      <w:r w:rsidR="009765A6" w:rsidRPr="00506C08">
        <w:rPr>
          <w:rFonts w:ascii="Times New Roman" w:hAnsi="Times New Roman" w:cs="Times New Roman"/>
          <w:bCs/>
          <w:i/>
          <w:color w:val="000000" w:themeColor="text1"/>
          <w:sz w:val="24"/>
          <w:szCs w:val="24"/>
        </w:rPr>
        <w:t>638.987</w:t>
      </w:r>
      <w:r w:rsidR="009765A6" w:rsidRPr="00506C08">
        <w:rPr>
          <w:rFonts w:ascii="Times New Roman" w:hAnsi="Times New Roman" w:cs="Times New Roman"/>
          <w:bCs/>
          <w:color w:val="000000" w:themeColor="text1"/>
          <w:sz w:val="24"/>
          <w:szCs w:val="24"/>
        </w:rPr>
        <w:t xml:space="preserve"> euro. Dacă acești bani ar ajunge la buget, statul ar putea să investească în infrastructură, investiț</w:t>
      </w:r>
      <w:r w:rsidR="00FB1A5F">
        <w:rPr>
          <w:rFonts w:ascii="Times New Roman" w:hAnsi="Times New Roman" w:cs="Times New Roman"/>
          <w:bCs/>
          <w:color w:val="000000" w:themeColor="text1"/>
          <w:sz w:val="24"/>
          <w:szCs w:val="24"/>
        </w:rPr>
        <w:t>ii (școli, spitale)</w:t>
      </w:r>
      <w:r w:rsidR="00992518">
        <w:rPr>
          <w:rFonts w:ascii="Times New Roman" w:hAnsi="Times New Roman" w:cs="Times New Roman"/>
          <w:bCs/>
          <w:color w:val="000000" w:themeColor="text1"/>
          <w:sz w:val="24"/>
          <w:szCs w:val="24"/>
        </w:rPr>
        <w:t>, precum și</w:t>
      </w:r>
      <w:r w:rsidR="00FB1A5F">
        <w:rPr>
          <w:rFonts w:ascii="Times New Roman" w:hAnsi="Times New Roman" w:cs="Times New Roman"/>
          <w:bCs/>
          <w:color w:val="000000" w:themeColor="text1"/>
          <w:sz w:val="24"/>
          <w:szCs w:val="24"/>
        </w:rPr>
        <w:t xml:space="preserve"> </w:t>
      </w:r>
      <w:r w:rsidR="009765A6" w:rsidRPr="00506C08">
        <w:rPr>
          <w:rFonts w:ascii="Times New Roman" w:hAnsi="Times New Roman" w:cs="Times New Roman"/>
          <w:bCs/>
          <w:color w:val="000000" w:themeColor="text1"/>
          <w:sz w:val="24"/>
          <w:szCs w:val="24"/>
        </w:rPr>
        <w:t xml:space="preserve">în acțiuni sociale. Așadar, acest exemplu ilustrează </w:t>
      </w:r>
      <w:r w:rsidR="0002277E" w:rsidRPr="00506C08">
        <w:rPr>
          <w:rFonts w:ascii="Times New Roman" w:hAnsi="Times New Roman" w:cs="Times New Roman"/>
          <w:bCs/>
          <w:color w:val="000000" w:themeColor="text1"/>
          <w:sz w:val="24"/>
          <w:szCs w:val="24"/>
        </w:rPr>
        <w:t>cons</w:t>
      </w:r>
      <w:r w:rsidR="0032442C" w:rsidRPr="00506C08">
        <w:rPr>
          <w:rFonts w:ascii="Times New Roman" w:hAnsi="Times New Roman" w:cs="Times New Roman"/>
          <w:bCs/>
          <w:color w:val="000000" w:themeColor="text1"/>
          <w:sz w:val="24"/>
          <w:szCs w:val="24"/>
        </w:rPr>
        <w:t>ecințele muncii informale raportat la</w:t>
      </w:r>
      <w:r w:rsidR="0002277E" w:rsidRPr="00506C08">
        <w:rPr>
          <w:rFonts w:ascii="Times New Roman" w:hAnsi="Times New Roman" w:cs="Times New Roman"/>
          <w:bCs/>
          <w:color w:val="000000" w:themeColor="text1"/>
          <w:sz w:val="24"/>
          <w:szCs w:val="24"/>
        </w:rPr>
        <w:t xml:space="preserve"> o singură societate comercială, pentru simplificarea calculului</w:t>
      </w:r>
      <w:r w:rsidR="00B67800" w:rsidRPr="00506C08">
        <w:rPr>
          <w:rFonts w:ascii="Times New Roman" w:hAnsi="Times New Roman" w:cs="Times New Roman"/>
          <w:bCs/>
          <w:color w:val="000000" w:themeColor="text1"/>
          <w:sz w:val="24"/>
          <w:szCs w:val="24"/>
        </w:rPr>
        <w:t xml:space="preserve"> matematic</w:t>
      </w:r>
      <w:r w:rsidR="0002277E" w:rsidRPr="00506C08">
        <w:rPr>
          <w:rFonts w:ascii="Times New Roman" w:hAnsi="Times New Roman" w:cs="Times New Roman"/>
          <w:bCs/>
          <w:color w:val="000000" w:themeColor="text1"/>
          <w:sz w:val="24"/>
          <w:szCs w:val="24"/>
        </w:rPr>
        <w:t xml:space="preserve">. </w:t>
      </w:r>
    </w:p>
    <w:p w:rsidR="0050436B" w:rsidRDefault="0050436B" w:rsidP="009765A6">
      <w:pPr>
        <w:spacing w:after="0" w:line="240" w:lineRule="auto"/>
        <w:jc w:val="both"/>
        <w:rPr>
          <w:rFonts w:ascii="Times New Roman" w:hAnsi="Times New Roman" w:cs="Times New Roman"/>
          <w:bCs/>
          <w:color w:val="000000" w:themeColor="text1"/>
          <w:sz w:val="24"/>
          <w:szCs w:val="24"/>
        </w:rPr>
      </w:pPr>
    </w:p>
    <w:p w:rsidR="0050436B" w:rsidRPr="0050436B" w:rsidRDefault="0050436B" w:rsidP="0050436B">
      <w:pPr>
        <w:pStyle w:val="ListParagraph"/>
        <w:numPr>
          <w:ilvl w:val="0"/>
          <w:numId w:val="1"/>
        </w:numPr>
        <w:rPr>
          <w:rFonts w:ascii="Times New Roman" w:hAnsi="Times New Roman" w:cs="Times New Roman"/>
          <w:b/>
          <w:bCs/>
          <w:color w:val="000000" w:themeColor="text1"/>
          <w:sz w:val="24"/>
          <w:szCs w:val="24"/>
          <w:lang w:val="en-US"/>
        </w:rPr>
      </w:pPr>
      <w:r w:rsidRPr="00506C08">
        <w:rPr>
          <w:rFonts w:ascii="Times New Roman" w:hAnsi="Times New Roman" w:cs="Times New Roman"/>
          <w:b/>
          <w:bCs/>
          <w:color w:val="000000" w:themeColor="text1"/>
          <w:sz w:val="24"/>
          <w:szCs w:val="24"/>
          <w:lang w:val="en-US"/>
        </w:rPr>
        <w:t>MUNCA NEDECLARAT</w:t>
      </w:r>
      <w:r w:rsidRPr="00506C08">
        <w:rPr>
          <w:rFonts w:ascii="Times New Roman" w:hAnsi="Times New Roman" w:cs="Times New Roman"/>
          <w:b/>
          <w:bCs/>
          <w:color w:val="000000" w:themeColor="text1"/>
          <w:sz w:val="24"/>
          <w:szCs w:val="24"/>
        </w:rPr>
        <w:t xml:space="preserve">Ă ÎN UNIUNEA EUROPEANĂ </w:t>
      </w:r>
    </w:p>
    <w:p w:rsidR="0050436B" w:rsidRDefault="0050436B" w:rsidP="00D43E1A">
      <w:pPr>
        <w:jc w:val="both"/>
        <w:rPr>
          <w:rFonts w:ascii="Times New Roman" w:hAnsi="Times New Roman" w:cs="Times New Roman"/>
          <w:color w:val="000000" w:themeColor="text1"/>
          <w:sz w:val="24"/>
          <w:szCs w:val="24"/>
        </w:rPr>
      </w:pPr>
      <w:r w:rsidRPr="00506C08">
        <w:rPr>
          <w:rFonts w:ascii="Times New Roman" w:hAnsi="Times New Roman" w:cs="Times New Roman"/>
          <w:color w:val="000000" w:themeColor="text1"/>
          <w:sz w:val="24"/>
          <w:szCs w:val="24"/>
        </w:rPr>
        <w:tab/>
        <w:t xml:space="preserve">După cum </w:t>
      </w:r>
      <w:r>
        <w:rPr>
          <w:rFonts w:ascii="Times New Roman" w:hAnsi="Times New Roman" w:cs="Times New Roman"/>
          <w:color w:val="000000" w:themeColor="text1"/>
          <w:sz w:val="24"/>
          <w:szCs w:val="24"/>
        </w:rPr>
        <w:t>se observă în tabelul de mai jos</w:t>
      </w:r>
      <w:r w:rsidR="00BB3438">
        <w:rPr>
          <w:rFonts w:ascii="Times New Roman" w:hAnsi="Times New Roman" w:cs="Times New Roman"/>
          <w:color w:val="000000" w:themeColor="text1"/>
          <w:sz w:val="24"/>
          <w:szCs w:val="24"/>
        </w:rPr>
        <w:t xml:space="preserve">, </w:t>
      </w:r>
      <w:r w:rsidRPr="00506C08">
        <w:rPr>
          <w:rFonts w:ascii="Times New Roman" w:hAnsi="Times New Roman" w:cs="Times New Roman"/>
          <w:color w:val="000000" w:themeColor="text1"/>
          <w:sz w:val="24"/>
          <w:szCs w:val="24"/>
        </w:rPr>
        <w:t>România înregistrează una dintre cele mai ridicate rate ale economiei subterane, în cuantum total de 28% din PIB, iar la capitolul muncă nedeclarată procentul este, la fel, unul destul de îngrijorător. Doresc să punc</w:t>
      </w:r>
      <w:r w:rsidR="002603E1">
        <w:rPr>
          <w:rFonts w:ascii="Times New Roman" w:hAnsi="Times New Roman" w:cs="Times New Roman"/>
          <w:color w:val="000000" w:themeColor="text1"/>
          <w:sz w:val="24"/>
          <w:szCs w:val="24"/>
        </w:rPr>
        <w:t>tez faptul că analiza de mai jos</w:t>
      </w:r>
      <w:r w:rsidRPr="00506C08">
        <w:rPr>
          <w:rFonts w:ascii="Times New Roman" w:hAnsi="Times New Roman" w:cs="Times New Roman"/>
          <w:color w:val="000000" w:themeColor="text1"/>
          <w:sz w:val="24"/>
          <w:szCs w:val="24"/>
        </w:rPr>
        <w:t xml:space="preserve"> este efectuată </w:t>
      </w:r>
      <w:r w:rsidR="00D43E1A">
        <w:rPr>
          <w:rFonts w:ascii="Times New Roman" w:hAnsi="Times New Roman" w:cs="Times New Roman"/>
          <w:color w:val="000000" w:themeColor="text1"/>
          <w:sz w:val="24"/>
          <w:szCs w:val="24"/>
        </w:rPr>
        <w:t>în perioada</w:t>
      </w:r>
      <w:r w:rsidRPr="00506C08">
        <w:rPr>
          <w:rFonts w:ascii="Times New Roman" w:hAnsi="Times New Roman" w:cs="Times New Roman"/>
          <w:color w:val="000000" w:themeColor="text1"/>
          <w:sz w:val="24"/>
          <w:szCs w:val="24"/>
        </w:rPr>
        <w:t xml:space="preserve"> 2013-2015, întrucât datele cu privire la economia subterană, munca la negru sunt deosebit de greu de cuantificat și de obținut, atât pentru situația României, cât și pentru situația altor țări din Uniunea Europeană.</w:t>
      </w:r>
    </w:p>
    <w:p w:rsidR="0033449D" w:rsidRPr="00D43E1A" w:rsidRDefault="0033449D" w:rsidP="00D43E1A">
      <w:pPr>
        <w:jc w:val="both"/>
        <w:rPr>
          <w:rFonts w:ascii="Times New Roman" w:hAnsi="Times New Roman" w:cs="Times New Roman"/>
          <w:color w:val="000000" w:themeColor="text1"/>
          <w:sz w:val="24"/>
          <w:szCs w:val="24"/>
        </w:rPr>
      </w:pPr>
    </w:p>
    <w:p w:rsidR="0050436B" w:rsidRPr="00506C08" w:rsidRDefault="0050436B" w:rsidP="0050436B">
      <w:pPr>
        <w:jc w:val="center"/>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lastRenderedPageBreak/>
        <w:t>T</w:t>
      </w:r>
      <w:r w:rsidR="007C47D5">
        <w:rPr>
          <w:rFonts w:ascii="Times New Roman" w:hAnsi="Times New Roman" w:cs="Times New Roman"/>
          <w:b/>
          <w:bCs/>
          <w:color w:val="000000" w:themeColor="text1"/>
          <w:sz w:val="24"/>
          <w:szCs w:val="24"/>
        </w:rPr>
        <w:t>abel nr.2</w:t>
      </w:r>
      <w:r w:rsidRPr="00506C08">
        <w:rPr>
          <w:rFonts w:ascii="Times New Roman" w:hAnsi="Times New Roman" w:cs="Times New Roman"/>
          <w:b/>
          <w:bCs/>
          <w:color w:val="000000" w:themeColor="text1"/>
          <w:sz w:val="24"/>
          <w:szCs w:val="24"/>
        </w:rPr>
        <w:t xml:space="preserve"> Situația muncii nedeclarate din Uniunea Europeană</w:t>
      </w:r>
    </w:p>
    <w:p w:rsidR="0050436B" w:rsidRPr="00506C08" w:rsidRDefault="0050436B" w:rsidP="0050436B">
      <w:pPr>
        <w:pStyle w:val="ListParagraph"/>
        <w:spacing w:after="0" w:line="240" w:lineRule="auto"/>
        <w:ind w:left="4956" w:firstLine="708"/>
        <w:rPr>
          <w:rFonts w:ascii="Times New Roman" w:hAnsi="Times New Roman" w:cs="Times New Roman"/>
          <w:b/>
          <w:bCs/>
          <w:color w:val="000000" w:themeColor="text1"/>
          <w:sz w:val="16"/>
          <w:szCs w:val="16"/>
        </w:rPr>
      </w:pPr>
      <w:r w:rsidRPr="00506C08">
        <w:rPr>
          <w:rFonts w:ascii="Times New Roman" w:hAnsi="Times New Roman" w:cs="Times New Roman"/>
          <w:b/>
          <w:bCs/>
          <w:color w:val="000000" w:themeColor="text1"/>
          <w:sz w:val="16"/>
          <w:szCs w:val="16"/>
        </w:rPr>
        <w:t>-Sumele sunt exprimate în procente-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1842"/>
        <w:gridCol w:w="2552"/>
      </w:tblGrid>
      <w:tr w:rsidR="0050436B" w:rsidRPr="00506C08" w:rsidTr="00936015">
        <w:trPr>
          <w:trHeight w:val="775"/>
          <w:jc w:val="center"/>
        </w:trPr>
        <w:tc>
          <w:tcPr>
            <w:tcW w:w="1555" w:type="dxa"/>
            <w:shd w:val="clear" w:color="000000" w:fill="BFBFBF"/>
            <w:noWrap/>
            <w:vAlign w:val="center"/>
            <w:hideMark/>
          </w:tcPr>
          <w:p w:rsidR="0050436B" w:rsidRPr="00506C08" w:rsidRDefault="0050436B" w:rsidP="00936015">
            <w:pPr>
              <w:spacing w:after="0" w:line="240" w:lineRule="auto"/>
              <w:jc w:val="center"/>
              <w:rPr>
                <w:rFonts w:ascii="Times New Roman" w:eastAsia="Times New Roman" w:hAnsi="Times New Roman" w:cs="Times New Roman"/>
                <w:b/>
                <w:bCs/>
                <w:color w:val="000000" w:themeColor="text1"/>
                <w:sz w:val="16"/>
                <w:szCs w:val="16"/>
                <w:lang w:eastAsia="ro-RO"/>
              </w:rPr>
            </w:pPr>
            <w:r w:rsidRPr="00506C08">
              <w:rPr>
                <w:rFonts w:ascii="Times New Roman" w:eastAsia="Times New Roman" w:hAnsi="Times New Roman" w:cs="Times New Roman"/>
                <w:b/>
                <w:bCs/>
                <w:color w:val="000000" w:themeColor="text1"/>
                <w:sz w:val="16"/>
                <w:szCs w:val="16"/>
                <w:lang w:eastAsia="ro-RO"/>
              </w:rPr>
              <w:t>Țară</w:t>
            </w:r>
          </w:p>
        </w:tc>
        <w:tc>
          <w:tcPr>
            <w:tcW w:w="1134" w:type="dxa"/>
            <w:shd w:val="clear" w:color="000000" w:fill="BFBFBF"/>
            <w:vAlign w:val="center"/>
            <w:hideMark/>
          </w:tcPr>
          <w:p w:rsidR="0050436B" w:rsidRPr="00506C08" w:rsidRDefault="0050436B" w:rsidP="00936015">
            <w:pPr>
              <w:spacing w:after="0" w:line="240" w:lineRule="auto"/>
              <w:jc w:val="center"/>
              <w:rPr>
                <w:rFonts w:ascii="Times New Roman" w:eastAsia="Times New Roman" w:hAnsi="Times New Roman" w:cs="Times New Roman"/>
                <w:b/>
                <w:bCs/>
                <w:color w:val="000000" w:themeColor="text1"/>
                <w:sz w:val="16"/>
                <w:szCs w:val="16"/>
                <w:lang w:eastAsia="ro-RO"/>
              </w:rPr>
            </w:pPr>
            <w:r w:rsidRPr="00506C08">
              <w:rPr>
                <w:rFonts w:ascii="Times New Roman" w:eastAsia="Times New Roman" w:hAnsi="Times New Roman" w:cs="Times New Roman"/>
                <w:b/>
                <w:bCs/>
                <w:color w:val="000000" w:themeColor="text1"/>
                <w:sz w:val="16"/>
                <w:szCs w:val="16"/>
                <w:lang w:eastAsia="ro-RO"/>
              </w:rPr>
              <w:t>Economia subterană (în % din PIB), anul 2015</w:t>
            </w:r>
          </w:p>
        </w:tc>
        <w:tc>
          <w:tcPr>
            <w:tcW w:w="1842" w:type="dxa"/>
            <w:shd w:val="clear" w:color="000000" w:fill="BFBFBF"/>
            <w:vAlign w:val="center"/>
            <w:hideMark/>
          </w:tcPr>
          <w:p w:rsidR="0050436B" w:rsidRPr="00506C08" w:rsidRDefault="0050436B" w:rsidP="00936015">
            <w:pPr>
              <w:spacing w:after="0" w:line="240" w:lineRule="auto"/>
              <w:jc w:val="center"/>
              <w:rPr>
                <w:rFonts w:ascii="Times New Roman" w:eastAsia="Times New Roman" w:hAnsi="Times New Roman" w:cs="Times New Roman"/>
                <w:b/>
                <w:bCs/>
                <w:color w:val="000000" w:themeColor="text1"/>
                <w:sz w:val="16"/>
                <w:szCs w:val="16"/>
                <w:lang w:eastAsia="ro-RO"/>
              </w:rPr>
            </w:pPr>
            <w:r w:rsidRPr="00506C08">
              <w:rPr>
                <w:rFonts w:ascii="Times New Roman" w:eastAsia="Times New Roman" w:hAnsi="Times New Roman" w:cs="Times New Roman"/>
                <w:b/>
                <w:bCs/>
                <w:color w:val="000000" w:themeColor="text1"/>
                <w:sz w:val="16"/>
                <w:szCs w:val="16"/>
                <w:lang w:eastAsia="ro-RO"/>
              </w:rPr>
              <w:t>Munca informală (% din forța de muncă extinsă)</w:t>
            </w:r>
          </w:p>
        </w:tc>
        <w:tc>
          <w:tcPr>
            <w:tcW w:w="2552" w:type="dxa"/>
            <w:shd w:val="clear" w:color="000000" w:fill="BFBFBF"/>
            <w:vAlign w:val="center"/>
            <w:hideMark/>
          </w:tcPr>
          <w:p w:rsidR="0050436B" w:rsidRPr="00506C08" w:rsidRDefault="0050436B" w:rsidP="00936015">
            <w:pPr>
              <w:spacing w:after="0" w:line="240" w:lineRule="auto"/>
              <w:jc w:val="center"/>
              <w:rPr>
                <w:rFonts w:ascii="Times New Roman" w:eastAsia="Times New Roman" w:hAnsi="Times New Roman" w:cs="Times New Roman"/>
                <w:b/>
                <w:bCs/>
                <w:color w:val="000000" w:themeColor="text1"/>
                <w:sz w:val="16"/>
                <w:szCs w:val="16"/>
                <w:lang w:eastAsia="ro-RO"/>
              </w:rPr>
            </w:pPr>
            <w:r w:rsidRPr="00506C08">
              <w:rPr>
                <w:rFonts w:ascii="Times New Roman" w:eastAsia="Times New Roman" w:hAnsi="Times New Roman" w:cs="Times New Roman"/>
                <w:b/>
                <w:bCs/>
                <w:color w:val="000000" w:themeColor="text1"/>
                <w:sz w:val="16"/>
                <w:szCs w:val="16"/>
                <w:lang w:eastAsia="ro-RO"/>
              </w:rPr>
              <w:t>Salarii în plic (%</w:t>
            </w:r>
            <w:r w:rsidRPr="00506C08">
              <w:rPr>
                <w:rFonts w:ascii="Times New Roman" w:eastAsia="Times New Roman" w:hAnsi="Times New Roman" w:cs="Times New Roman"/>
                <w:b/>
                <w:bCs/>
                <w:color w:val="000000" w:themeColor="text1"/>
                <w:sz w:val="16"/>
                <w:szCs w:val="16"/>
                <w:lang w:eastAsia="ro-RO"/>
              </w:rPr>
              <w:br/>
              <w:t>din angajații care</w:t>
            </w:r>
            <w:r w:rsidRPr="00506C08">
              <w:rPr>
                <w:rFonts w:ascii="Times New Roman" w:eastAsia="Times New Roman" w:hAnsi="Times New Roman" w:cs="Times New Roman"/>
                <w:b/>
                <w:bCs/>
                <w:color w:val="000000" w:themeColor="text1"/>
                <w:sz w:val="16"/>
                <w:szCs w:val="16"/>
                <w:lang w:eastAsia="ro-RO"/>
              </w:rPr>
              <w:br/>
              <w:t>primesc salariile în</w:t>
            </w:r>
            <w:r w:rsidRPr="00506C08">
              <w:rPr>
                <w:rFonts w:ascii="Times New Roman" w:eastAsia="Times New Roman" w:hAnsi="Times New Roman" w:cs="Times New Roman"/>
                <w:b/>
                <w:bCs/>
                <w:color w:val="000000" w:themeColor="text1"/>
                <w:sz w:val="16"/>
                <w:szCs w:val="16"/>
                <w:lang w:eastAsia="ro-RO"/>
              </w:rPr>
              <w:br/>
              <w:t>plic 2013) /%</w:t>
            </w:r>
            <w:r w:rsidRPr="00506C08">
              <w:rPr>
                <w:rFonts w:ascii="Times New Roman" w:eastAsia="Times New Roman" w:hAnsi="Times New Roman" w:cs="Times New Roman"/>
                <w:b/>
                <w:bCs/>
                <w:color w:val="000000" w:themeColor="text1"/>
                <w:sz w:val="16"/>
                <w:szCs w:val="16"/>
                <w:lang w:eastAsia="ro-RO"/>
              </w:rPr>
              <w:br/>
              <w:t>din salariul brut,</w:t>
            </w:r>
            <w:r w:rsidRPr="00506C08">
              <w:rPr>
                <w:rFonts w:ascii="Times New Roman" w:eastAsia="Times New Roman" w:hAnsi="Times New Roman" w:cs="Times New Roman"/>
                <w:b/>
                <w:bCs/>
                <w:color w:val="000000" w:themeColor="text1"/>
                <w:sz w:val="16"/>
                <w:szCs w:val="16"/>
                <w:lang w:eastAsia="ro-RO"/>
              </w:rPr>
              <w:br/>
              <w:t>primit în plic</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Austria</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8,2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19,7</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2/10/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Belgia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16,2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10,5</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4/5/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Bulgaria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30,6</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13,2</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6/30/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Cipru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24,8</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53</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2/50/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Croația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27,7</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Nu există date</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8/35/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Republica Cehă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15,1</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12,5</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5/25/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Danemarca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11,5</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2/1/</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Estonia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26,2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9,8</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5/40/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Finlanda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12,4</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11,2</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¼</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Franța</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10,3</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1/6/</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Germania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11,9</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1/30/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Grecia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22,4</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46,7</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7/10/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Ungaria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21,9</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9,4</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 6/20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Irlanda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11,3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33</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 2/8</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Italia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20,6</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22,4</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2/65/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Letonia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23,6</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8</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 11/50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Lituania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25,8</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6,4</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6/20/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Luxemburg</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8,3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Nu există date</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3/11/</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Malta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24,3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Nu există date</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Nu există date</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Țările de Jos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9</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12,6</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 3/5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Polonia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23,3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21,6</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5/20/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Portugalia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17,6</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22,4</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3/100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b/>
                <w:color w:val="000000" w:themeColor="text1"/>
                <w:sz w:val="16"/>
                <w:szCs w:val="16"/>
                <w:lang w:eastAsia="ro-RO"/>
              </w:rPr>
            </w:pPr>
            <w:r w:rsidRPr="00506C08">
              <w:rPr>
                <w:rFonts w:ascii="Times New Roman" w:eastAsia="Times New Roman" w:hAnsi="Times New Roman" w:cs="Times New Roman"/>
                <w:b/>
                <w:color w:val="000000" w:themeColor="text1"/>
                <w:sz w:val="16"/>
                <w:szCs w:val="16"/>
                <w:lang w:eastAsia="ro-RO"/>
              </w:rPr>
              <w:t xml:space="preserve">România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b/>
                <w:color w:val="000000" w:themeColor="text1"/>
                <w:sz w:val="16"/>
                <w:szCs w:val="16"/>
                <w:lang w:eastAsia="ro-RO"/>
              </w:rPr>
            </w:pPr>
            <w:r w:rsidRPr="00506C08">
              <w:rPr>
                <w:rFonts w:ascii="Times New Roman" w:eastAsia="Times New Roman" w:hAnsi="Times New Roman" w:cs="Times New Roman"/>
                <w:b/>
                <w:color w:val="000000" w:themeColor="text1"/>
                <w:sz w:val="16"/>
                <w:szCs w:val="16"/>
                <w:lang w:eastAsia="ro-RO"/>
              </w:rPr>
              <w:t>28</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b/>
                <w:color w:val="000000" w:themeColor="text1"/>
                <w:sz w:val="16"/>
                <w:szCs w:val="16"/>
                <w:lang w:eastAsia="ro-RO"/>
              </w:rPr>
            </w:pPr>
            <w:r w:rsidRPr="00506C08">
              <w:rPr>
                <w:rFonts w:ascii="Times New Roman" w:eastAsia="Times New Roman" w:hAnsi="Times New Roman" w:cs="Times New Roman"/>
                <w:b/>
                <w:color w:val="000000" w:themeColor="text1"/>
                <w:sz w:val="16"/>
                <w:szCs w:val="16"/>
                <w:lang w:eastAsia="ro-RO"/>
              </w:rPr>
              <w:t>11,8</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b/>
                <w:color w:val="000000" w:themeColor="text1"/>
                <w:sz w:val="16"/>
                <w:szCs w:val="16"/>
                <w:lang w:eastAsia="ro-RO"/>
              </w:rPr>
            </w:pPr>
            <w:r w:rsidRPr="00506C08">
              <w:rPr>
                <w:rFonts w:ascii="Times New Roman" w:eastAsia="Times New Roman" w:hAnsi="Times New Roman" w:cs="Times New Roman"/>
                <w:b/>
                <w:color w:val="000000" w:themeColor="text1"/>
                <w:sz w:val="16"/>
                <w:szCs w:val="16"/>
                <w:lang w:eastAsia="ro-RO"/>
              </w:rPr>
              <w:t>7/9/</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Slovacia</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14,1</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12,2</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7/20/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Slovenia</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23,3</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14,1</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4/20/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Spania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18,2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18,8</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5/100</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Suedia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13,2</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8,2</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1/5/</w:t>
            </w:r>
          </w:p>
        </w:tc>
      </w:tr>
      <w:tr w:rsidR="0050436B" w:rsidRPr="00506C08" w:rsidTr="00936015">
        <w:trPr>
          <w:trHeight w:val="53"/>
          <w:jc w:val="center"/>
        </w:trPr>
        <w:tc>
          <w:tcPr>
            <w:tcW w:w="1555"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 xml:space="preserve">Regatul Unit </w:t>
            </w:r>
          </w:p>
        </w:tc>
        <w:tc>
          <w:tcPr>
            <w:tcW w:w="1134"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9,4</w:t>
            </w:r>
          </w:p>
        </w:tc>
        <w:tc>
          <w:tcPr>
            <w:tcW w:w="184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21,7</w:t>
            </w:r>
          </w:p>
        </w:tc>
        <w:tc>
          <w:tcPr>
            <w:tcW w:w="2552" w:type="dxa"/>
            <w:shd w:val="clear" w:color="auto" w:fill="auto"/>
            <w:noWrap/>
            <w:vAlign w:val="center"/>
            <w:hideMark/>
          </w:tcPr>
          <w:p w:rsidR="0050436B" w:rsidRPr="00506C08" w:rsidRDefault="0050436B" w:rsidP="00936015">
            <w:pPr>
              <w:spacing w:after="0" w:line="240" w:lineRule="auto"/>
              <w:jc w:val="center"/>
              <w:rPr>
                <w:rFonts w:ascii="Times New Roman" w:eastAsia="Times New Roman" w:hAnsi="Times New Roman" w:cs="Times New Roman"/>
                <w:color w:val="000000" w:themeColor="text1"/>
                <w:sz w:val="16"/>
                <w:szCs w:val="16"/>
                <w:lang w:eastAsia="ro-RO"/>
              </w:rPr>
            </w:pPr>
            <w:r w:rsidRPr="00506C08">
              <w:rPr>
                <w:rFonts w:ascii="Times New Roman" w:eastAsia="Times New Roman" w:hAnsi="Times New Roman" w:cs="Times New Roman"/>
                <w:color w:val="000000" w:themeColor="text1"/>
                <w:sz w:val="16"/>
                <w:szCs w:val="16"/>
                <w:lang w:eastAsia="ro-RO"/>
              </w:rPr>
              <w:t>2/20/</w:t>
            </w:r>
          </w:p>
        </w:tc>
      </w:tr>
    </w:tbl>
    <w:p w:rsidR="0050436B" w:rsidRPr="00506C08" w:rsidRDefault="0050436B" w:rsidP="0050436B">
      <w:pPr>
        <w:jc w:val="both"/>
        <w:rPr>
          <w:rFonts w:ascii="Times New Roman" w:hAnsi="Times New Roman" w:cs="Times New Roman"/>
          <w:color w:val="000000" w:themeColor="text1"/>
          <w:sz w:val="16"/>
          <w:szCs w:val="16"/>
        </w:rPr>
      </w:pPr>
      <w:r w:rsidRPr="00506C08">
        <w:rPr>
          <w:rFonts w:ascii="Times New Roman" w:hAnsi="Times New Roman" w:cs="Times New Roman"/>
          <w:bCs/>
          <w:color w:val="000000" w:themeColor="text1"/>
          <w:sz w:val="16"/>
          <w:szCs w:val="16"/>
        </w:rPr>
        <w:t xml:space="preserve">Sursa: </w:t>
      </w:r>
      <w:r w:rsidR="007C47D5">
        <w:rPr>
          <w:rFonts w:ascii="Times New Roman" w:hAnsi="Times New Roman" w:cs="Times New Roman"/>
          <w:bCs/>
          <w:color w:val="000000" w:themeColor="text1"/>
          <w:sz w:val="16"/>
          <w:szCs w:val="16"/>
        </w:rPr>
        <w:t>Date prelucrate de autor pe baza</w:t>
      </w:r>
      <w:r w:rsidRPr="00506C08">
        <w:rPr>
          <w:rFonts w:ascii="Times New Roman" w:hAnsi="Times New Roman" w:cs="Times New Roman"/>
          <w:bCs/>
          <w:color w:val="000000" w:themeColor="text1"/>
          <w:sz w:val="16"/>
          <w:szCs w:val="16"/>
        </w:rPr>
        <w:t xml:space="preserve"> informațiilor publicate de Comisia Europeană, Semestrul European – Fișă tematică. Muncă nedeclarată, pp.4, Site: </w:t>
      </w:r>
      <w:hyperlink r:id="rId9" w:history="1">
        <w:r w:rsidRPr="00506C08">
          <w:rPr>
            <w:rStyle w:val="Hyperlink"/>
            <w:rFonts w:ascii="Times New Roman" w:hAnsi="Times New Roman" w:cs="Times New Roman"/>
            <w:color w:val="000000" w:themeColor="text1"/>
            <w:sz w:val="16"/>
            <w:szCs w:val="16"/>
            <w:u w:val="none"/>
          </w:rPr>
          <w:t>https://ec.europa.eu/info/sites/info/files/file_import/european-semester_thematic-factsheet_undeclared-work_ro.pdf</w:t>
        </w:r>
      </w:hyperlink>
      <w:r w:rsidRPr="00506C08">
        <w:rPr>
          <w:rFonts w:ascii="Times New Roman" w:hAnsi="Times New Roman" w:cs="Times New Roman"/>
          <w:color w:val="000000" w:themeColor="text1"/>
          <w:sz w:val="16"/>
          <w:szCs w:val="16"/>
        </w:rPr>
        <w:t>, data accesării: 02.09.2019</w:t>
      </w:r>
    </w:p>
    <w:p w:rsidR="0050436B" w:rsidRDefault="0050436B" w:rsidP="009765A6">
      <w:pPr>
        <w:spacing w:after="0" w:line="240" w:lineRule="auto"/>
        <w:jc w:val="both"/>
        <w:rPr>
          <w:rFonts w:ascii="Times New Roman" w:hAnsi="Times New Roman" w:cs="Times New Roman"/>
          <w:bCs/>
          <w:color w:val="000000" w:themeColor="text1"/>
          <w:sz w:val="24"/>
          <w:szCs w:val="24"/>
        </w:rPr>
      </w:pPr>
    </w:p>
    <w:p w:rsidR="00C20127" w:rsidRPr="00506C08" w:rsidRDefault="00C20127" w:rsidP="0028641B">
      <w:pPr>
        <w:pStyle w:val="ListParagraph"/>
        <w:numPr>
          <w:ilvl w:val="0"/>
          <w:numId w:val="1"/>
        </w:numPr>
        <w:spacing w:after="0" w:line="240" w:lineRule="auto"/>
        <w:jc w:val="center"/>
        <w:rPr>
          <w:rFonts w:ascii="Times New Roman" w:hAnsi="Times New Roman" w:cs="Times New Roman"/>
          <w:b/>
          <w:bCs/>
          <w:color w:val="000000" w:themeColor="text1"/>
          <w:sz w:val="24"/>
          <w:szCs w:val="24"/>
          <w:lang w:val="en-US"/>
        </w:rPr>
      </w:pPr>
      <w:r w:rsidRPr="00506C08">
        <w:rPr>
          <w:rFonts w:ascii="Times New Roman" w:hAnsi="Times New Roman" w:cs="Times New Roman"/>
          <w:b/>
          <w:bCs/>
          <w:color w:val="000000" w:themeColor="text1"/>
          <w:sz w:val="24"/>
          <w:szCs w:val="24"/>
          <w:lang w:val="en-US"/>
        </w:rPr>
        <w:t>ANALIZA MUNCII LA NEGRU PE SECTOARE DE ACTIVITATE, CAZUL ROMÂNIEI</w:t>
      </w:r>
    </w:p>
    <w:p w:rsidR="00C20127" w:rsidRPr="00506C08" w:rsidRDefault="00C20127" w:rsidP="00C20127">
      <w:pPr>
        <w:pStyle w:val="ListParagraph"/>
        <w:spacing w:after="0" w:line="240" w:lineRule="auto"/>
        <w:ind w:left="1068"/>
        <w:rPr>
          <w:rFonts w:ascii="Times New Roman" w:hAnsi="Times New Roman" w:cs="Times New Roman"/>
          <w:b/>
          <w:bCs/>
          <w:color w:val="000000" w:themeColor="text1"/>
          <w:sz w:val="24"/>
          <w:szCs w:val="24"/>
          <w:lang w:val="en-US"/>
        </w:rPr>
      </w:pP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În România munca la negru se reflectă în comportamentul uzual al cetățenilor, ignorându-se în totalitate efectele devastatoare pe care le produce acest fenomen. </w:t>
      </w:r>
      <w:r w:rsidR="00DB1945">
        <w:rPr>
          <w:rFonts w:ascii="Times New Roman" w:hAnsi="Times New Roman" w:cs="Times New Roman"/>
          <w:bCs/>
          <w:color w:val="000000" w:themeColor="text1"/>
          <w:sz w:val="24"/>
          <w:szCs w:val="24"/>
        </w:rPr>
        <w:t xml:space="preserve">Potrivit unui raport efectuat de Institutul Național de Statistică </w:t>
      </w:r>
      <w:r w:rsidR="00DB1945" w:rsidRPr="00506C08">
        <w:rPr>
          <w:rFonts w:ascii="Times New Roman" w:hAnsi="Times New Roman" w:cs="Times New Roman"/>
          <w:bCs/>
          <w:color w:val="000000" w:themeColor="text1"/>
          <w:sz w:val="24"/>
          <w:szCs w:val="24"/>
        </w:rPr>
        <w:t>(2016)</w:t>
      </w:r>
      <w:r w:rsidR="00DB1945">
        <w:rPr>
          <w:rFonts w:ascii="Times New Roman" w:hAnsi="Times New Roman" w:cs="Times New Roman"/>
          <w:bCs/>
          <w:color w:val="000000" w:themeColor="text1"/>
          <w:sz w:val="24"/>
          <w:szCs w:val="24"/>
        </w:rPr>
        <w:t xml:space="preserve"> c</w:t>
      </w:r>
      <w:r w:rsidRPr="00506C08">
        <w:rPr>
          <w:rFonts w:ascii="Times New Roman" w:hAnsi="Times New Roman" w:cs="Times New Roman"/>
          <w:bCs/>
          <w:color w:val="000000" w:themeColor="text1"/>
          <w:sz w:val="24"/>
          <w:szCs w:val="24"/>
        </w:rPr>
        <w:t>ele mai întâlnite sectoare de activitate, unde munca nedeclarată este din ce în ce mai prezentă, se regăsește în următoarele domenii, după cum urmează:</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Sectorul comerțului</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Sectorul agriculturii</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Sectorul construcțiilor: servicii de construcții clădiri, instalare și montaj</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Sectorul transporturilor</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Sectorul învățământului: meditații</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Sectorul gospodăriilor: servicii de curățenie la domiciliul clientului, servicii de îngrijire a copiilor, precum și a persoanelor vârstnice</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 xml:space="preserve">♦ Sectorul hotelier: restaurante și servicii de </w:t>
      </w:r>
      <w:proofErr w:type="spellStart"/>
      <w:r w:rsidRPr="00506C08">
        <w:rPr>
          <w:rFonts w:ascii="Times New Roman" w:hAnsi="Times New Roman" w:cs="Times New Roman"/>
          <w:bCs/>
          <w:color w:val="000000" w:themeColor="text1"/>
          <w:sz w:val="24"/>
          <w:szCs w:val="24"/>
        </w:rPr>
        <w:t>catering</w:t>
      </w:r>
      <w:proofErr w:type="spellEnd"/>
      <w:r w:rsidRPr="00506C08">
        <w:rPr>
          <w:rFonts w:ascii="Times New Roman" w:hAnsi="Times New Roman" w:cs="Times New Roman"/>
          <w:bCs/>
          <w:color w:val="000000" w:themeColor="text1"/>
          <w:sz w:val="24"/>
          <w:szCs w:val="24"/>
          <w:lang w:val="en-US"/>
        </w:rPr>
        <w:t>;</w:t>
      </w:r>
    </w:p>
    <w:p w:rsidR="00C20127" w:rsidRPr="00506C08" w:rsidRDefault="00C20127" w:rsidP="00A435A4">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Institutul Național de Statistică (2016) a publicat un raport în ceea ce privește fenomenul muncii la negru din România (număr de persoane și sectoare de activitate). Prin urmare, munca la negru este un fenomen actual și prezent în România. </w:t>
      </w:r>
      <w:r w:rsidR="00FF6797" w:rsidRPr="00506C08">
        <w:rPr>
          <w:rFonts w:ascii="Times New Roman" w:hAnsi="Times New Roman" w:cs="Times New Roman"/>
          <w:bCs/>
          <w:color w:val="000000" w:themeColor="text1"/>
          <w:sz w:val="24"/>
          <w:szCs w:val="24"/>
        </w:rPr>
        <w:t xml:space="preserve">Având în vedere </w:t>
      </w:r>
      <w:r w:rsidR="00DB1945">
        <w:rPr>
          <w:rFonts w:ascii="Times New Roman" w:hAnsi="Times New Roman" w:cs="Times New Roman"/>
          <w:bCs/>
          <w:color w:val="000000" w:themeColor="text1"/>
          <w:sz w:val="24"/>
          <w:szCs w:val="24"/>
        </w:rPr>
        <w:t xml:space="preserve">faptul </w:t>
      </w:r>
      <w:r w:rsidR="00FF6797" w:rsidRPr="00506C08">
        <w:rPr>
          <w:rFonts w:ascii="Times New Roman" w:hAnsi="Times New Roman" w:cs="Times New Roman"/>
          <w:bCs/>
          <w:color w:val="000000" w:themeColor="text1"/>
          <w:sz w:val="24"/>
          <w:szCs w:val="24"/>
        </w:rPr>
        <w:t xml:space="preserve">că, </w:t>
      </w:r>
      <w:r w:rsidR="00F3520B">
        <w:rPr>
          <w:rFonts w:ascii="Times New Roman" w:hAnsi="Times New Roman" w:cs="Times New Roman"/>
          <w:bCs/>
          <w:color w:val="000000" w:themeColor="text1"/>
          <w:sz w:val="24"/>
          <w:szCs w:val="24"/>
        </w:rPr>
        <w:t xml:space="preserve">în România, </w:t>
      </w:r>
      <w:r w:rsidRPr="00506C08">
        <w:rPr>
          <w:rFonts w:ascii="Times New Roman" w:hAnsi="Times New Roman" w:cs="Times New Roman"/>
          <w:bCs/>
          <w:color w:val="000000" w:themeColor="text1"/>
          <w:sz w:val="24"/>
          <w:szCs w:val="24"/>
        </w:rPr>
        <w:t>avem o multitudine de persoane</w:t>
      </w:r>
      <w:r w:rsidR="00DB1945">
        <w:rPr>
          <w:rFonts w:ascii="Times New Roman" w:hAnsi="Times New Roman" w:cs="Times New Roman"/>
          <w:bCs/>
          <w:color w:val="000000" w:themeColor="text1"/>
          <w:sz w:val="24"/>
          <w:szCs w:val="24"/>
        </w:rPr>
        <w:t xml:space="preserve"> care activează pe piața muncii, </w:t>
      </w:r>
      <w:r w:rsidRPr="00506C08">
        <w:rPr>
          <w:rFonts w:ascii="Times New Roman" w:hAnsi="Times New Roman" w:cs="Times New Roman"/>
          <w:bCs/>
          <w:color w:val="000000" w:themeColor="text1"/>
          <w:sz w:val="24"/>
          <w:szCs w:val="24"/>
        </w:rPr>
        <w:t>fără să dețină un contract de muncă și fără ca angajatorul să vireze către stat contribuțiile datorate, putem să desprindem următoarele</w:t>
      </w:r>
      <w:r w:rsidRPr="00506C08">
        <w:rPr>
          <w:rFonts w:ascii="Times New Roman" w:hAnsi="Times New Roman" w:cs="Times New Roman"/>
          <w:bCs/>
          <w:color w:val="000000" w:themeColor="text1"/>
          <w:sz w:val="24"/>
          <w:szCs w:val="24"/>
          <w:lang w:val="en-US"/>
        </w:rPr>
        <w:t>;</w:t>
      </w:r>
      <w:r w:rsidRPr="00506C08">
        <w:rPr>
          <w:rFonts w:ascii="Times New Roman" w:hAnsi="Times New Roman" w:cs="Times New Roman"/>
          <w:bCs/>
          <w:color w:val="000000" w:themeColor="text1"/>
          <w:sz w:val="24"/>
          <w:szCs w:val="24"/>
        </w:rPr>
        <w:t xml:space="preserve"> un prim aspect este reprezentat de certitudinea faptului că acest flagel există în societatea de azi și că cifrele sunt îngrijorătoare. Un al doilea aspect este reprezentat de efectele imediate ale muncii la negru: </w:t>
      </w:r>
      <w:r w:rsidRPr="00506C08">
        <w:rPr>
          <w:rFonts w:ascii="Times New Roman" w:hAnsi="Times New Roman" w:cs="Times New Roman"/>
          <w:bCs/>
          <w:color w:val="000000" w:themeColor="text1"/>
          <w:sz w:val="24"/>
          <w:szCs w:val="24"/>
        </w:rPr>
        <w:lastRenderedPageBreak/>
        <w:t>ilegalitate pe piața muncii, discriminare, concurență neloială, adică dezechilibre de natură economică și socială.</w:t>
      </w:r>
    </w:p>
    <w:p w:rsidR="00C20127" w:rsidRPr="00506C08" w:rsidRDefault="00C20127" w:rsidP="00BF5C40">
      <w:pPr>
        <w:spacing w:after="0" w:line="240" w:lineRule="auto"/>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ab/>
        <w:t>Munca la negru nu este un fenomen inefabil, iar din acest motiv voi enumera principalele dezavantaje ale angajatului și ale angajatorului, ca urmare a acestui flagel.</w:t>
      </w:r>
    </w:p>
    <w:p w:rsidR="00C20127" w:rsidRPr="00506C08" w:rsidRDefault="00C20127" w:rsidP="00BF5C40">
      <w:pPr>
        <w:spacing w:after="0" w:line="240" w:lineRule="auto"/>
        <w:ind w:firstLine="708"/>
        <w:rPr>
          <w:rFonts w:ascii="Times New Roman" w:hAnsi="Times New Roman" w:cs="Times New Roman"/>
          <w:b/>
          <w:bCs/>
          <w:i/>
          <w:color w:val="000000" w:themeColor="text1"/>
          <w:sz w:val="24"/>
          <w:szCs w:val="24"/>
        </w:rPr>
      </w:pPr>
      <w:r w:rsidRPr="00506C08">
        <w:rPr>
          <w:rFonts w:ascii="Times New Roman" w:hAnsi="Times New Roman" w:cs="Times New Roman"/>
          <w:b/>
          <w:bCs/>
          <w:i/>
          <w:color w:val="000000" w:themeColor="text1"/>
          <w:sz w:val="24"/>
          <w:szCs w:val="24"/>
        </w:rPr>
        <w:t>Dezavantajele muncii la negru din perspectiva angajatului</w:t>
      </w:r>
      <w:r w:rsidR="00DB1945">
        <w:rPr>
          <w:rFonts w:ascii="Times New Roman" w:hAnsi="Times New Roman" w:cs="Times New Roman"/>
          <w:b/>
          <w:bCs/>
          <w:i/>
          <w:color w:val="000000" w:themeColor="text1"/>
          <w:sz w:val="24"/>
          <w:szCs w:val="24"/>
        </w:rPr>
        <w:t>, raportate la legislația actuală, anul 2019</w:t>
      </w:r>
      <w:r w:rsidR="00EE4D74" w:rsidRPr="00506C08">
        <w:rPr>
          <w:rFonts w:ascii="Times New Roman" w:hAnsi="Times New Roman" w:cs="Times New Roman"/>
          <w:b/>
          <w:bCs/>
          <w:i/>
          <w:color w:val="000000" w:themeColor="text1"/>
          <w:sz w:val="24"/>
          <w:szCs w:val="24"/>
        </w:rPr>
        <w:t>:</w:t>
      </w:r>
    </w:p>
    <w:p w:rsidR="00C20127" w:rsidRPr="00506C08" w:rsidRDefault="00C20127" w:rsidP="00616ED7">
      <w:pPr>
        <w:spacing w:after="0" w:line="240" w:lineRule="auto"/>
        <w:ind w:firstLine="708"/>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w:t>
      </w:r>
      <w:r w:rsidR="00616ED7">
        <w:rPr>
          <w:rFonts w:ascii="Times New Roman" w:hAnsi="Times New Roman" w:cs="Times New Roman"/>
          <w:bCs/>
          <w:color w:val="000000" w:themeColor="text1"/>
          <w:sz w:val="24"/>
          <w:szCs w:val="24"/>
        </w:rPr>
        <w:t xml:space="preserve"> L</w:t>
      </w:r>
      <w:r w:rsidRPr="00506C08">
        <w:rPr>
          <w:rFonts w:ascii="Times New Roman" w:hAnsi="Times New Roman" w:cs="Times New Roman"/>
          <w:bCs/>
          <w:color w:val="000000" w:themeColor="text1"/>
          <w:sz w:val="24"/>
          <w:szCs w:val="24"/>
        </w:rPr>
        <w:t>imitarea accesului la protecție socială: pensie conform limitei de vârstă, pensie anticipată, pensie de handicap, pensie de urmaș</w:t>
      </w:r>
      <w:r w:rsidRPr="00506C08">
        <w:rPr>
          <w:rFonts w:ascii="Times New Roman" w:hAnsi="Times New Roman" w:cs="Times New Roman"/>
          <w:bCs/>
          <w:color w:val="000000" w:themeColor="text1"/>
          <w:sz w:val="24"/>
          <w:szCs w:val="24"/>
          <w:lang w:val="en-US"/>
        </w:rPr>
        <w:t>;</w:t>
      </w:r>
    </w:p>
    <w:p w:rsidR="00C20127" w:rsidRPr="00506C08" w:rsidRDefault="00C20127" w:rsidP="00BF5C40">
      <w:pPr>
        <w:spacing w:after="0" w:line="240" w:lineRule="auto"/>
        <w:ind w:firstLine="708"/>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rPr>
        <w:t>♦</w:t>
      </w:r>
      <w:r w:rsidR="00616ED7">
        <w:rPr>
          <w:rFonts w:ascii="Times New Roman" w:hAnsi="Times New Roman" w:cs="Times New Roman"/>
          <w:bCs/>
          <w:color w:val="000000" w:themeColor="text1"/>
          <w:sz w:val="24"/>
          <w:szCs w:val="24"/>
        </w:rPr>
        <w:t xml:space="preserve"> Î</w:t>
      </w:r>
      <w:r w:rsidRPr="00506C08">
        <w:rPr>
          <w:rFonts w:ascii="Times New Roman" w:hAnsi="Times New Roman" w:cs="Times New Roman"/>
          <w:bCs/>
          <w:color w:val="000000" w:themeColor="text1"/>
          <w:sz w:val="24"/>
          <w:szCs w:val="24"/>
        </w:rPr>
        <w:t>n ca</w:t>
      </w:r>
      <w:r w:rsidR="00FF6797" w:rsidRPr="00506C08">
        <w:rPr>
          <w:rFonts w:ascii="Times New Roman" w:hAnsi="Times New Roman" w:cs="Times New Roman"/>
          <w:bCs/>
          <w:color w:val="000000" w:themeColor="text1"/>
          <w:sz w:val="24"/>
          <w:szCs w:val="24"/>
        </w:rPr>
        <w:t xml:space="preserve">zul unui accident de muncă, </w:t>
      </w:r>
      <w:r w:rsidR="00DB1945">
        <w:rPr>
          <w:rFonts w:ascii="Times New Roman" w:hAnsi="Times New Roman" w:cs="Times New Roman"/>
          <w:bCs/>
          <w:color w:val="000000" w:themeColor="text1"/>
          <w:sz w:val="24"/>
          <w:szCs w:val="24"/>
        </w:rPr>
        <w:t xml:space="preserve">aceștia </w:t>
      </w:r>
      <w:r w:rsidR="00FF6797" w:rsidRPr="00506C08">
        <w:rPr>
          <w:rFonts w:ascii="Times New Roman" w:hAnsi="Times New Roman" w:cs="Times New Roman"/>
          <w:bCs/>
          <w:color w:val="000000" w:themeColor="text1"/>
          <w:sz w:val="24"/>
          <w:szCs w:val="24"/>
        </w:rPr>
        <w:t>nu beneficiază de</w:t>
      </w:r>
      <w:r w:rsidRPr="00506C08">
        <w:rPr>
          <w:rFonts w:ascii="Times New Roman" w:hAnsi="Times New Roman" w:cs="Times New Roman"/>
          <w:bCs/>
          <w:color w:val="000000" w:themeColor="text1"/>
          <w:sz w:val="24"/>
          <w:szCs w:val="24"/>
        </w:rPr>
        <w:t xml:space="preserve"> despăgubiri materiale, din partea angajatorului;</w:t>
      </w:r>
    </w:p>
    <w:p w:rsidR="00C20127" w:rsidRPr="00506C08" w:rsidRDefault="00C20127" w:rsidP="00BF5C40">
      <w:pPr>
        <w:pStyle w:val="NormalWeb"/>
        <w:shd w:val="clear" w:color="auto" w:fill="FFFFFF"/>
        <w:spacing w:before="0" w:beforeAutospacing="0" w:after="0" w:afterAutospacing="0"/>
        <w:ind w:firstLine="708"/>
        <w:jc w:val="both"/>
        <w:rPr>
          <w:bCs/>
          <w:color w:val="000000" w:themeColor="text1"/>
        </w:rPr>
      </w:pPr>
      <w:r w:rsidRPr="00506C08">
        <w:rPr>
          <w:bCs/>
          <w:color w:val="000000" w:themeColor="text1"/>
        </w:rPr>
        <w:t xml:space="preserve">♦ </w:t>
      </w:r>
      <w:r w:rsidR="00616ED7">
        <w:rPr>
          <w:bCs/>
          <w:color w:val="000000" w:themeColor="text1"/>
        </w:rPr>
        <w:t xml:space="preserve">Limitarea </w:t>
      </w:r>
      <w:r w:rsidRPr="00506C08">
        <w:rPr>
          <w:bCs/>
          <w:color w:val="000000" w:themeColor="text1"/>
        </w:rPr>
        <w:t>acces</w:t>
      </w:r>
      <w:r w:rsidR="00616ED7">
        <w:rPr>
          <w:bCs/>
          <w:color w:val="000000" w:themeColor="text1"/>
        </w:rPr>
        <w:t>ului</w:t>
      </w:r>
      <w:r w:rsidRPr="00506C08">
        <w:rPr>
          <w:bCs/>
          <w:color w:val="000000" w:themeColor="text1"/>
        </w:rPr>
        <w:t xml:space="preserve"> la inde</w:t>
      </w:r>
      <w:r w:rsidR="00056D90">
        <w:rPr>
          <w:bCs/>
          <w:color w:val="000000" w:themeColor="text1"/>
        </w:rPr>
        <w:t>mnizația pentru creștere copil (</w:t>
      </w:r>
      <w:r w:rsidRPr="00506C08">
        <w:rPr>
          <w:bCs/>
          <w:color w:val="000000" w:themeColor="text1"/>
        </w:rPr>
        <w:t>85% din media veniturilor nete pe ultimele 12 luni</w:t>
      </w:r>
      <w:r w:rsidR="00056D90">
        <w:rPr>
          <w:bCs/>
          <w:color w:val="000000" w:themeColor="text1"/>
        </w:rPr>
        <w:t>)</w:t>
      </w:r>
      <w:r w:rsidR="00DB1945">
        <w:rPr>
          <w:bCs/>
          <w:color w:val="000000" w:themeColor="text1"/>
        </w:rPr>
        <w:t xml:space="preserve">. </w:t>
      </w:r>
      <w:r w:rsidRPr="00506C08">
        <w:rPr>
          <w:bCs/>
          <w:color w:val="000000" w:themeColor="text1"/>
        </w:rPr>
        <w:t>Vor beneficia doar de</w:t>
      </w:r>
      <w:r w:rsidR="00FF6797" w:rsidRPr="00506C08">
        <w:rPr>
          <w:bCs/>
          <w:color w:val="000000" w:themeColor="text1"/>
        </w:rPr>
        <w:t xml:space="preserve"> o sumă fixă</w:t>
      </w:r>
      <w:r w:rsidRPr="00506C08">
        <w:rPr>
          <w:bCs/>
          <w:color w:val="000000" w:themeColor="text1"/>
        </w:rPr>
        <w:t xml:space="preserve"> care</w:t>
      </w:r>
      <w:r w:rsidR="00FF6797" w:rsidRPr="00506C08">
        <w:rPr>
          <w:bCs/>
          <w:color w:val="000000" w:themeColor="text1"/>
        </w:rPr>
        <w:t>,</w:t>
      </w:r>
      <w:r w:rsidRPr="00506C08">
        <w:rPr>
          <w:bCs/>
          <w:color w:val="000000" w:themeColor="text1"/>
        </w:rPr>
        <w:t xml:space="preserve"> în acest moment este în valoare de 1.250 lei.</w:t>
      </w:r>
    </w:p>
    <w:p w:rsidR="00C20127" w:rsidRPr="00506C08" w:rsidRDefault="00C20127" w:rsidP="00C20127">
      <w:pPr>
        <w:pStyle w:val="NormalWeb"/>
        <w:shd w:val="clear" w:color="auto" w:fill="FFFFFF"/>
        <w:spacing w:before="0" w:beforeAutospacing="0" w:after="0" w:afterAutospacing="0" w:line="288" w:lineRule="atLeast"/>
        <w:ind w:firstLine="708"/>
        <w:jc w:val="both"/>
        <w:rPr>
          <w:color w:val="000000" w:themeColor="text1"/>
        </w:rPr>
      </w:pPr>
      <w:r w:rsidRPr="00506C08">
        <w:rPr>
          <w:bCs/>
          <w:color w:val="000000" w:themeColor="text1"/>
        </w:rPr>
        <w:t xml:space="preserve">♦ </w:t>
      </w:r>
      <w:r w:rsidR="00616ED7">
        <w:rPr>
          <w:bCs/>
          <w:color w:val="000000" w:themeColor="text1"/>
        </w:rPr>
        <w:t xml:space="preserve">Limitarea </w:t>
      </w:r>
      <w:r w:rsidRPr="00506C08">
        <w:rPr>
          <w:bCs/>
          <w:color w:val="000000" w:themeColor="text1"/>
        </w:rPr>
        <w:t>dreptul</w:t>
      </w:r>
      <w:r w:rsidR="00616ED7">
        <w:rPr>
          <w:bCs/>
          <w:color w:val="000000" w:themeColor="text1"/>
        </w:rPr>
        <w:t>ui</w:t>
      </w:r>
      <w:r w:rsidRPr="00506C08">
        <w:rPr>
          <w:bCs/>
          <w:color w:val="000000" w:themeColor="text1"/>
        </w:rPr>
        <w:t xml:space="preserve"> la cursuri gratuite, în vederea calificării, recalificării sau reconversiei profesionale</w:t>
      </w:r>
      <w:r w:rsidR="0097749E">
        <w:rPr>
          <w:bCs/>
          <w:color w:val="000000" w:themeColor="text1"/>
        </w:rPr>
        <w:t>.</w:t>
      </w:r>
    </w:p>
    <w:p w:rsidR="00C20127" w:rsidRPr="00506C08" w:rsidRDefault="00C20127" w:rsidP="00C20127">
      <w:pPr>
        <w:spacing w:after="0" w:line="240" w:lineRule="auto"/>
        <w:ind w:firstLine="708"/>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w:t>
      </w:r>
      <w:r w:rsidR="00616ED7">
        <w:rPr>
          <w:rFonts w:ascii="Times New Roman" w:hAnsi="Times New Roman" w:cs="Times New Roman"/>
          <w:bCs/>
          <w:color w:val="000000" w:themeColor="text1"/>
          <w:sz w:val="24"/>
          <w:szCs w:val="24"/>
        </w:rPr>
        <w:t xml:space="preserve"> R</w:t>
      </w:r>
      <w:r w:rsidRPr="00506C08">
        <w:rPr>
          <w:rFonts w:ascii="Times New Roman" w:hAnsi="Times New Roman" w:cs="Times New Roman"/>
          <w:bCs/>
          <w:color w:val="000000" w:themeColor="text1"/>
          <w:sz w:val="24"/>
          <w:szCs w:val="24"/>
        </w:rPr>
        <w:t>educerea accesului pentru indemnizație de boală, indemnizație de șomaj, etc.</w:t>
      </w:r>
    </w:p>
    <w:p w:rsidR="00C20127" w:rsidRPr="00506C08" w:rsidRDefault="00C20127" w:rsidP="005E578F">
      <w:pPr>
        <w:spacing w:after="0" w:line="240" w:lineRule="auto"/>
        <w:ind w:firstLine="708"/>
        <w:rPr>
          <w:rFonts w:ascii="Times New Roman" w:hAnsi="Times New Roman" w:cs="Times New Roman"/>
          <w:b/>
          <w:bCs/>
          <w:i/>
          <w:color w:val="000000" w:themeColor="text1"/>
          <w:sz w:val="24"/>
          <w:szCs w:val="24"/>
          <w:lang w:val="en-US"/>
        </w:rPr>
      </w:pPr>
      <w:r w:rsidRPr="00506C08">
        <w:rPr>
          <w:rFonts w:ascii="Times New Roman" w:hAnsi="Times New Roman" w:cs="Times New Roman"/>
          <w:bCs/>
          <w:color w:val="000000" w:themeColor="text1"/>
          <w:sz w:val="24"/>
          <w:szCs w:val="24"/>
        </w:rPr>
        <w:t>♦</w:t>
      </w:r>
      <w:r w:rsidR="00616ED7">
        <w:rPr>
          <w:rFonts w:ascii="Times New Roman" w:hAnsi="Times New Roman" w:cs="Times New Roman"/>
          <w:bCs/>
          <w:color w:val="000000" w:themeColor="text1"/>
          <w:sz w:val="24"/>
          <w:szCs w:val="24"/>
        </w:rPr>
        <w:t xml:space="preserve"> R</w:t>
      </w:r>
      <w:r w:rsidRPr="00506C08">
        <w:rPr>
          <w:rFonts w:ascii="Times New Roman" w:hAnsi="Times New Roman" w:cs="Times New Roman"/>
          <w:bCs/>
          <w:color w:val="000000" w:themeColor="text1"/>
          <w:sz w:val="24"/>
          <w:szCs w:val="24"/>
        </w:rPr>
        <w:t>estricții privitoare la ajutor de boală, ajutor de deces</w:t>
      </w:r>
      <w:r w:rsidR="0097749E">
        <w:rPr>
          <w:rFonts w:ascii="Times New Roman" w:hAnsi="Times New Roman" w:cs="Times New Roman"/>
          <w:bCs/>
          <w:color w:val="000000" w:themeColor="text1"/>
          <w:sz w:val="24"/>
          <w:szCs w:val="24"/>
          <w:lang w:val="en-US"/>
        </w:rPr>
        <w:t>.</w:t>
      </w:r>
    </w:p>
    <w:p w:rsidR="00C20127" w:rsidRPr="00506C08" w:rsidRDefault="00C20127" w:rsidP="00DB1945">
      <w:pPr>
        <w:spacing w:after="0" w:line="240" w:lineRule="auto"/>
        <w:ind w:firstLine="708"/>
        <w:jc w:val="both"/>
        <w:rPr>
          <w:rFonts w:ascii="Times New Roman" w:hAnsi="Times New Roman" w:cs="Times New Roman"/>
          <w:b/>
          <w:bCs/>
          <w:i/>
          <w:color w:val="000000" w:themeColor="text1"/>
          <w:sz w:val="24"/>
          <w:szCs w:val="24"/>
        </w:rPr>
      </w:pPr>
      <w:r w:rsidRPr="00506C08">
        <w:rPr>
          <w:rFonts w:ascii="Times New Roman" w:hAnsi="Times New Roman" w:cs="Times New Roman"/>
          <w:b/>
          <w:bCs/>
          <w:i/>
          <w:color w:val="000000" w:themeColor="text1"/>
          <w:sz w:val="24"/>
          <w:szCs w:val="24"/>
        </w:rPr>
        <w:t>Dezavantajele muncii la negru din perspectiva angajatorului</w:t>
      </w:r>
      <w:r w:rsidR="00DB1945">
        <w:rPr>
          <w:rFonts w:ascii="Times New Roman" w:hAnsi="Times New Roman" w:cs="Times New Roman"/>
          <w:b/>
          <w:bCs/>
          <w:i/>
          <w:color w:val="000000" w:themeColor="text1"/>
          <w:sz w:val="24"/>
          <w:szCs w:val="24"/>
        </w:rPr>
        <w:t>, raportate la legislația actuală, anul 2019</w:t>
      </w:r>
      <w:r w:rsidR="00DB1945" w:rsidRPr="00506C08">
        <w:rPr>
          <w:rFonts w:ascii="Times New Roman" w:hAnsi="Times New Roman" w:cs="Times New Roman"/>
          <w:b/>
          <w:bCs/>
          <w:i/>
          <w:color w:val="000000" w:themeColor="text1"/>
          <w:sz w:val="24"/>
          <w:szCs w:val="24"/>
        </w:rPr>
        <w:t>:</w:t>
      </w:r>
    </w:p>
    <w:p w:rsidR="00C20127" w:rsidRPr="00506C08" w:rsidRDefault="00C20127" w:rsidP="00C20127">
      <w:pPr>
        <w:spacing w:after="0" w:line="240" w:lineRule="auto"/>
        <w:ind w:firstLine="708"/>
        <w:jc w:val="both"/>
        <w:rPr>
          <w:rFonts w:ascii="Times New Roman" w:hAnsi="Times New Roman" w:cs="Times New Roman"/>
          <w:b/>
          <w:bCs/>
          <w:i/>
          <w:color w:val="000000" w:themeColor="text1"/>
          <w:sz w:val="24"/>
          <w:szCs w:val="24"/>
          <w:lang w:val="en-US"/>
        </w:rPr>
      </w:pPr>
      <w:r w:rsidRPr="00506C08">
        <w:rPr>
          <w:rFonts w:ascii="Times New Roman" w:hAnsi="Times New Roman" w:cs="Times New Roman"/>
          <w:bCs/>
          <w:color w:val="000000" w:themeColor="text1"/>
          <w:sz w:val="24"/>
          <w:szCs w:val="24"/>
        </w:rPr>
        <w:t>♦</w:t>
      </w:r>
      <w:r w:rsidR="00221865">
        <w:rPr>
          <w:rFonts w:ascii="Times New Roman" w:hAnsi="Times New Roman" w:cs="Times New Roman"/>
          <w:bCs/>
          <w:color w:val="000000" w:themeColor="text1"/>
          <w:sz w:val="24"/>
          <w:szCs w:val="24"/>
        </w:rPr>
        <w:t xml:space="preserve"> D</w:t>
      </w:r>
      <w:r w:rsidRPr="00506C08">
        <w:rPr>
          <w:rFonts w:ascii="Times New Roman" w:hAnsi="Times New Roman" w:cs="Times New Roman"/>
          <w:bCs/>
          <w:color w:val="000000" w:themeColor="text1"/>
          <w:sz w:val="24"/>
          <w:szCs w:val="24"/>
        </w:rPr>
        <w:t>acă angajatorul deține mai mult de 5 angajați fără contracte de muncă, această faptă este</w:t>
      </w:r>
      <w:r w:rsidR="00FF6797" w:rsidRPr="00506C08">
        <w:rPr>
          <w:rFonts w:ascii="Times New Roman" w:hAnsi="Times New Roman" w:cs="Times New Roman"/>
          <w:bCs/>
          <w:color w:val="000000" w:themeColor="text1"/>
          <w:sz w:val="24"/>
          <w:szCs w:val="24"/>
        </w:rPr>
        <w:t xml:space="preserve"> infracțiune iar el va răspunde, </w:t>
      </w:r>
      <w:r w:rsidRPr="00506C08">
        <w:rPr>
          <w:rFonts w:ascii="Times New Roman" w:hAnsi="Times New Roman" w:cs="Times New Roman"/>
          <w:bCs/>
          <w:color w:val="000000" w:themeColor="text1"/>
          <w:sz w:val="24"/>
          <w:szCs w:val="24"/>
        </w:rPr>
        <w:t>în fața legii, pentru faptele sale</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8"/>
        <w:jc w:val="both"/>
        <w:rPr>
          <w:rFonts w:ascii="Times New Roman" w:hAnsi="Times New Roman" w:cs="Times New Roman"/>
          <w:b/>
          <w:bCs/>
          <w:i/>
          <w:color w:val="000000" w:themeColor="text1"/>
          <w:sz w:val="24"/>
          <w:szCs w:val="24"/>
        </w:rPr>
      </w:pPr>
      <w:r w:rsidRPr="00506C08">
        <w:rPr>
          <w:rFonts w:ascii="Times New Roman" w:hAnsi="Times New Roman" w:cs="Times New Roman"/>
          <w:bCs/>
          <w:color w:val="000000" w:themeColor="text1"/>
          <w:sz w:val="24"/>
          <w:szCs w:val="24"/>
        </w:rPr>
        <w:t>♦</w:t>
      </w:r>
      <w:r w:rsidR="00221865">
        <w:rPr>
          <w:rFonts w:ascii="Times New Roman" w:hAnsi="Times New Roman" w:cs="Times New Roman"/>
          <w:bCs/>
          <w:color w:val="000000" w:themeColor="text1"/>
          <w:sz w:val="24"/>
          <w:szCs w:val="24"/>
        </w:rPr>
        <w:t xml:space="preserve"> A</w:t>
      </w:r>
      <w:r w:rsidRPr="00506C08">
        <w:rPr>
          <w:rFonts w:ascii="Times New Roman" w:hAnsi="Times New Roman" w:cs="Times New Roman"/>
          <w:bCs/>
          <w:color w:val="000000" w:themeColor="text1"/>
          <w:sz w:val="24"/>
          <w:szCs w:val="24"/>
        </w:rPr>
        <w:t>cțiunile sale conduc către concurență neloială și dezechilibre microeconomice și macroeconomice în piață</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8"/>
        <w:jc w:val="both"/>
        <w:rPr>
          <w:rFonts w:ascii="Times New Roman" w:hAnsi="Times New Roman" w:cs="Times New Roman"/>
          <w:b/>
          <w:bCs/>
          <w:i/>
          <w:color w:val="000000" w:themeColor="text1"/>
          <w:sz w:val="24"/>
          <w:szCs w:val="24"/>
          <w:lang w:val="en-US"/>
        </w:rPr>
      </w:pPr>
      <w:r w:rsidRPr="00506C08">
        <w:rPr>
          <w:rFonts w:ascii="Times New Roman" w:hAnsi="Times New Roman" w:cs="Times New Roman"/>
          <w:bCs/>
          <w:color w:val="000000" w:themeColor="text1"/>
          <w:sz w:val="24"/>
          <w:szCs w:val="24"/>
        </w:rPr>
        <w:t>♦</w:t>
      </w:r>
      <w:r w:rsidR="00221865">
        <w:rPr>
          <w:rFonts w:ascii="Times New Roman" w:hAnsi="Times New Roman" w:cs="Times New Roman"/>
          <w:bCs/>
          <w:color w:val="000000" w:themeColor="text1"/>
          <w:sz w:val="24"/>
          <w:szCs w:val="24"/>
        </w:rPr>
        <w:t xml:space="preserve"> C</w:t>
      </w:r>
      <w:r w:rsidRPr="00506C08">
        <w:rPr>
          <w:rFonts w:ascii="Times New Roman" w:hAnsi="Times New Roman" w:cs="Times New Roman"/>
          <w:bCs/>
          <w:color w:val="000000" w:themeColor="text1"/>
          <w:sz w:val="24"/>
          <w:szCs w:val="24"/>
        </w:rPr>
        <w:t>omite infracțiunea de evaziune fiscală (sustragerea de la plata taxelor și a impozitelor datorate bugetului de stat, în cazul de față, a contribuțiilor sociale datorate)</w:t>
      </w:r>
      <w:r w:rsidRPr="00506C08">
        <w:rPr>
          <w:rFonts w:ascii="Times New Roman" w:hAnsi="Times New Roman" w:cs="Times New Roman"/>
          <w:bCs/>
          <w:color w:val="000000" w:themeColor="text1"/>
          <w:sz w:val="24"/>
          <w:szCs w:val="24"/>
          <w:lang w:val="en-US"/>
        </w:rPr>
        <w:t>;</w:t>
      </w:r>
    </w:p>
    <w:p w:rsidR="00C20127" w:rsidRPr="00506C08" w:rsidRDefault="00C20127" w:rsidP="00C20127">
      <w:pPr>
        <w:spacing w:after="0" w:line="240" w:lineRule="auto"/>
        <w:ind w:firstLine="709"/>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 </w:t>
      </w:r>
      <w:r w:rsidR="00221865">
        <w:rPr>
          <w:rFonts w:ascii="Times New Roman" w:hAnsi="Times New Roman" w:cs="Times New Roman"/>
          <w:bCs/>
          <w:color w:val="000000" w:themeColor="text1"/>
          <w:sz w:val="24"/>
          <w:szCs w:val="24"/>
        </w:rPr>
        <w:t>I</w:t>
      </w:r>
      <w:r w:rsidRPr="00506C08">
        <w:rPr>
          <w:rFonts w:ascii="Times New Roman" w:hAnsi="Times New Roman" w:cs="Times New Roman"/>
          <w:bCs/>
          <w:color w:val="000000" w:themeColor="text1"/>
          <w:sz w:val="24"/>
          <w:szCs w:val="24"/>
        </w:rPr>
        <w:t>mposibilitatea manifestării controlului lucrătorului care prestează munca la negru;</w:t>
      </w:r>
    </w:p>
    <w:p w:rsidR="00C20127" w:rsidRDefault="00C20127" w:rsidP="00221865">
      <w:pPr>
        <w:spacing w:after="0" w:line="240" w:lineRule="auto"/>
        <w:ind w:firstLine="709"/>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w:t>
      </w:r>
      <w:r w:rsidR="00221865">
        <w:rPr>
          <w:rFonts w:ascii="Times New Roman" w:hAnsi="Times New Roman" w:cs="Times New Roman"/>
          <w:bCs/>
          <w:color w:val="000000" w:themeColor="text1"/>
          <w:sz w:val="24"/>
          <w:szCs w:val="24"/>
        </w:rPr>
        <w:t xml:space="preserve"> P</w:t>
      </w:r>
      <w:r w:rsidRPr="00506C08">
        <w:rPr>
          <w:rFonts w:ascii="Times New Roman" w:hAnsi="Times New Roman" w:cs="Times New Roman"/>
          <w:bCs/>
          <w:color w:val="000000" w:themeColor="text1"/>
          <w:sz w:val="24"/>
          <w:szCs w:val="24"/>
        </w:rPr>
        <w:t>ericlitarea imagi</w:t>
      </w:r>
      <w:bookmarkStart w:id="0" w:name="_GoBack"/>
      <w:r w:rsidRPr="00506C08">
        <w:rPr>
          <w:rFonts w:ascii="Times New Roman" w:hAnsi="Times New Roman" w:cs="Times New Roman"/>
          <w:bCs/>
          <w:color w:val="000000" w:themeColor="text1"/>
          <w:sz w:val="24"/>
          <w:szCs w:val="24"/>
        </w:rPr>
        <w:t xml:space="preserve">nii firmei pe care o deține în fața angajaților, furnizorilor, colaboratorilor, etc. </w:t>
      </w:r>
      <w:bookmarkEnd w:id="0"/>
    </w:p>
    <w:p w:rsidR="00C20127" w:rsidRPr="00506C08" w:rsidRDefault="00C20127" w:rsidP="0080709C">
      <w:pPr>
        <w:spacing w:after="0" w:line="240" w:lineRule="auto"/>
        <w:jc w:val="both"/>
        <w:rPr>
          <w:rFonts w:ascii="Times New Roman" w:hAnsi="Times New Roman" w:cs="Times New Roman"/>
          <w:bCs/>
          <w:color w:val="000000" w:themeColor="text1"/>
          <w:sz w:val="24"/>
          <w:szCs w:val="24"/>
        </w:rPr>
      </w:pPr>
    </w:p>
    <w:p w:rsidR="00DB1945" w:rsidRDefault="00F16F23" w:rsidP="0028641B">
      <w:pPr>
        <w:pStyle w:val="ListParagraph"/>
        <w:numPr>
          <w:ilvl w:val="0"/>
          <w:numId w:val="1"/>
        </w:numPr>
        <w:rPr>
          <w:rFonts w:ascii="Times New Roman" w:hAnsi="Times New Roman" w:cs="Times New Roman"/>
          <w:b/>
          <w:bCs/>
          <w:color w:val="000000" w:themeColor="text1"/>
          <w:sz w:val="24"/>
          <w:szCs w:val="24"/>
          <w:lang w:val="en-US"/>
        </w:rPr>
      </w:pPr>
      <w:r w:rsidRPr="00506C08">
        <w:rPr>
          <w:rFonts w:ascii="Times New Roman" w:hAnsi="Times New Roman" w:cs="Times New Roman"/>
          <w:b/>
          <w:bCs/>
          <w:color w:val="000000" w:themeColor="text1"/>
          <w:sz w:val="24"/>
          <w:szCs w:val="24"/>
          <w:lang w:val="en-US"/>
        </w:rPr>
        <w:t>CADRUL LEGISLATIV AFERENT ANULUI 2019</w:t>
      </w:r>
    </w:p>
    <w:p w:rsidR="00DB1945" w:rsidRDefault="00ED2C64" w:rsidP="00DB1945">
      <w:pPr>
        <w:spacing w:after="0" w:line="240" w:lineRule="auto"/>
        <w:ind w:firstLine="708"/>
        <w:jc w:val="both"/>
        <w:rPr>
          <w:rFonts w:ascii="Times New Roman" w:hAnsi="Times New Roman" w:cs="Times New Roman"/>
          <w:b/>
          <w:bCs/>
          <w:color w:val="000000" w:themeColor="text1"/>
          <w:sz w:val="24"/>
          <w:szCs w:val="24"/>
          <w:lang w:val="en-US"/>
        </w:rPr>
      </w:pPr>
      <w:r w:rsidRPr="00DB1945">
        <w:rPr>
          <w:rFonts w:ascii="Times New Roman" w:hAnsi="Times New Roman" w:cs="Times New Roman"/>
          <w:color w:val="000000" w:themeColor="text1"/>
          <w:sz w:val="24"/>
          <w:szCs w:val="24"/>
        </w:rPr>
        <w:t xml:space="preserve">Salariului minim brut pe țară în România, anul 2019, este în valoare de 2.080 lei (pentru persoanele cu studii medii), 2.350 lei (pentru persoanele cu studii superioare și cel puțin un an vechime în specialitatea studiilor) și 3.000 lei </w:t>
      </w:r>
      <w:r w:rsidR="00AA6C13" w:rsidRPr="00DB1945">
        <w:rPr>
          <w:rFonts w:ascii="Times New Roman" w:hAnsi="Times New Roman" w:cs="Times New Roman"/>
          <w:color w:val="000000" w:themeColor="text1"/>
          <w:sz w:val="24"/>
          <w:szCs w:val="24"/>
        </w:rPr>
        <w:t>(pentru persoanele care active</w:t>
      </w:r>
      <w:r w:rsidR="00DB1945" w:rsidRPr="00DB1945">
        <w:rPr>
          <w:rFonts w:ascii="Times New Roman" w:hAnsi="Times New Roman" w:cs="Times New Roman"/>
          <w:color w:val="000000" w:themeColor="text1"/>
          <w:sz w:val="24"/>
          <w:szCs w:val="24"/>
        </w:rPr>
        <w:t xml:space="preserve">ază în domeniul construcțiilor), conform </w:t>
      </w:r>
      <w:r w:rsidR="00DB1945" w:rsidRPr="00702393">
        <w:rPr>
          <w:rFonts w:ascii="Times New Roman" w:hAnsi="Times New Roman" w:cs="Times New Roman"/>
          <w:color w:val="000000" w:themeColor="text1"/>
          <w:sz w:val="24"/>
          <w:szCs w:val="24"/>
        </w:rPr>
        <w:t>Hotărârii Nr. 937</w:t>
      </w:r>
      <w:r w:rsidR="009B707E">
        <w:rPr>
          <w:rFonts w:ascii="Times New Roman" w:hAnsi="Times New Roman" w:cs="Times New Roman"/>
          <w:color w:val="000000" w:themeColor="text1"/>
          <w:sz w:val="24"/>
          <w:szCs w:val="24"/>
        </w:rPr>
        <w:t xml:space="preserve"> </w:t>
      </w:r>
      <w:r w:rsidR="00DB1945" w:rsidRPr="00702393">
        <w:rPr>
          <w:rFonts w:ascii="Times New Roman" w:hAnsi="Times New Roman" w:cs="Times New Roman"/>
          <w:color w:val="000000" w:themeColor="text1"/>
          <w:sz w:val="24"/>
          <w:szCs w:val="24"/>
        </w:rPr>
        <w:t>din 7 decembrie 2018</w:t>
      </w:r>
      <w:r w:rsidR="00DB1945" w:rsidRPr="00DB1945">
        <w:rPr>
          <w:rFonts w:ascii="Times New Roman" w:hAnsi="Times New Roman" w:cs="Times New Roman"/>
          <w:color w:val="000000" w:themeColor="text1"/>
          <w:sz w:val="24"/>
          <w:szCs w:val="24"/>
        </w:rPr>
        <w:t xml:space="preserve"> pentru stabilirea salariului de bază minim brut pe țară garantat în plată</w:t>
      </w:r>
      <w:r w:rsidR="00DB1945">
        <w:rPr>
          <w:rFonts w:ascii="Times New Roman" w:hAnsi="Times New Roman" w:cs="Times New Roman"/>
          <w:color w:val="000000" w:themeColor="text1"/>
          <w:sz w:val="24"/>
          <w:szCs w:val="24"/>
        </w:rPr>
        <w:t>.</w:t>
      </w:r>
    </w:p>
    <w:p w:rsidR="00DB1945" w:rsidRPr="00506C08" w:rsidRDefault="00FF6797" w:rsidP="00DB1945">
      <w:pPr>
        <w:spacing w:after="0" w:line="240" w:lineRule="auto"/>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În partea</w:t>
      </w:r>
      <w:r w:rsidR="00247E23" w:rsidRPr="00506C08">
        <w:rPr>
          <w:rFonts w:ascii="Times New Roman" w:hAnsi="Times New Roman" w:cs="Times New Roman"/>
          <w:bCs/>
          <w:color w:val="000000" w:themeColor="text1"/>
          <w:sz w:val="24"/>
          <w:szCs w:val="24"/>
        </w:rPr>
        <w:t xml:space="preserve"> </w:t>
      </w:r>
      <w:r w:rsidR="00FA0E93" w:rsidRPr="00506C08">
        <w:rPr>
          <w:rFonts w:ascii="Times New Roman" w:hAnsi="Times New Roman" w:cs="Times New Roman"/>
          <w:bCs/>
          <w:color w:val="000000" w:themeColor="text1"/>
          <w:sz w:val="24"/>
          <w:szCs w:val="24"/>
        </w:rPr>
        <w:t>practic</w:t>
      </w:r>
      <w:r w:rsidRPr="00506C08">
        <w:rPr>
          <w:rFonts w:ascii="Times New Roman" w:hAnsi="Times New Roman" w:cs="Times New Roman"/>
          <w:bCs/>
          <w:color w:val="000000" w:themeColor="text1"/>
          <w:sz w:val="24"/>
          <w:szCs w:val="24"/>
        </w:rPr>
        <w:t>ă a acestui studiu</w:t>
      </w:r>
      <w:r w:rsidR="00247E23" w:rsidRPr="00506C08">
        <w:rPr>
          <w:rFonts w:ascii="Times New Roman" w:hAnsi="Times New Roman" w:cs="Times New Roman"/>
          <w:bCs/>
          <w:color w:val="000000" w:themeColor="text1"/>
          <w:sz w:val="24"/>
          <w:szCs w:val="24"/>
        </w:rPr>
        <w:t xml:space="preserve"> vom explica </w:t>
      </w:r>
      <w:r w:rsidR="00936015">
        <w:rPr>
          <w:rFonts w:ascii="Times New Roman" w:hAnsi="Times New Roman" w:cs="Times New Roman"/>
          <w:bCs/>
          <w:color w:val="000000" w:themeColor="text1"/>
          <w:sz w:val="24"/>
          <w:szCs w:val="24"/>
        </w:rPr>
        <w:t>modul prin care se poate frauda statul</w:t>
      </w:r>
      <w:r w:rsidR="00FA0E93" w:rsidRPr="00506C08">
        <w:rPr>
          <w:rFonts w:ascii="Times New Roman" w:hAnsi="Times New Roman" w:cs="Times New Roman"/>
          <w:bCs/>
          <w:color w:val="000000" w:themeColor="text1"/>
          <w:sz w:val="24"/>
          <w:szCs w:val="24"/>
        </w:rPr>
        <w:t xml:space="preserve">, </w:t>
      </w:r>
      <w:r w:rsidR="00247E23" w:rsidRPr="00506C08">
        <w:rPr>
          <w:rFonts w:ascii="Times New Roman" w:hAnsi="Times New Roman" w:cs="Times New Roman"/>
          <w:bCs/>
          <w:color w:val="000000" w:themeColor="text1"/>
          <w:sz w:val="24"/>
          <w:szCs w:val="24"/>
        </w:rPr>
        <w:t xml:space="preserve">prin neplata contribuțiilor datorate către bugetul consolidate al statului. </w:t>
      </w:r>
      <w:r w:rsidR="00AD252D" w:rsidRPr="00506C08">
        <w:rPr>
          <w:rFonts w:ascii="Times New Roman" w:hAnsi="Times New Roman" w:cs="Times New Roman"/>
          <w:bCs/>
          <w:color w:val="000000" w:themeColor="text1"/>
          <w:sz w:val="24"/>
          <w:szCs w:val="24"/>
        </w:rPr>
        <w:t>Vom analiza</w:t>
      </w:r>
      <w:r w:rsidR="00247E23" w:rsidRPr="00506C08">
        <w:rPr>
          <w:rFonts w:ascii="Times New Roman" w:hAnsi="Times New Roman" w:cs="Times New Roman"/>
          <w:bCs/>
          <w:color w:val="000000" w:themeColor="text1"/>
          <w:sz w:val="24"/>
          <w:szCs w:val="24"/>
        </w:rPr>
        <w:t xml:space="preserve"> exemplul</w:t>
      </w:r>
      <w:r w:rsidR="00247E23" w:rsidRPr="00506C08">
        <w:rPr>
          <w:rFonts w:ascii="Times New Roman" w:hAnsi="Times New Roman" w:cs="Times New Roman"/>
          <w:b/>
          <w:bCs/>
          <w:color w:val="000000" w:themeColor="text1"/>
          <w:sz w:val="24"/>
          <w:szCs w:val="24"/>
        </w:rPr>
        <w:t xml:space="preserve"> </w:t>
      </w:r>
      <w:r w:rsidR="00247E23" w:rsidRPr="00506C08">
        <w:rPr>
          <w:rFonts w:ascii="Times New Roman" w:hAnsi="Times New Roman" w:cs="Times New Roman"/>
          <w:bCs/>
          <w:color w:val="000000" w:themeColor="text1"/>
          <w:sz w:val="24"/>
          <w:szCs w:val="24"/>
        </w:rPr>
        <w:t xml:space="preserve">unei firme </w:t>
      </w:r>
      <w:r w:rsidR="00AD252D" w:rsidRPr="00506C08">
        <w:rPr>
          <w:rFonts w:ascii="Times New Roman" w:hAnsi="Times New Roman" w:cs="Times New Roman"/>
          <w:bCs/>
          <w:color w:val="000000" w:themeColor="text1"/>
          <w:sz w:val="24"/>
          <w:szCs w:val="24"/>
        </w:rPr>
        <w:t xml:space="preserve">Alpha Srl, </w:t>
      </w:r>
      <w:r w:rsidR="00247E23" w:rsidRPr="00506C08">
        <w:rPr>
          <w:rFonts w:ascii="Times New Roman" w:hAnsi="Times New Roman" w:cs="Times New Roman"/>
          <w:bCs/>
          <w:color w:val="000000" w:themeColor="text1"/>
          <w:sz w:val="24"/>
          <w:szCs w:val="24"/>
        </w:rPr>
        <w:t xml:space="preserve">cu capital românesc, care figurează cu 20 de angajați </w:t>
      </w:r>
      <w:r w:rsidR="00AD252D" w:rsidRPr="00506C08">
        <w:rPr>
          <w:rFonts w:ascii="Times New Roman" w:hAnsi="Times New Roman" w:cs="Times New Roman"/>
          <w:bCs/>
          <w:color w:val="000000" w:themeColor="text1"/>
          <w:sz w:val="24"/>
          <w:szCs w:val="24"/>
        </w:rPr>
        <w:t xml:space="preserve">cu </w:t>
      </w:r>
      <w:r w:rsidR="00247E23" w:rsidRPr="00506C08">
        <w:rPr>
          <w:rFonts w:ascii="Times New Roman" w:hAnsi="Times New Roman" w:cs="Times New Roman"/>
          <w:bCs/>
          <w:color w:val="000000" w:themeColor="text1"/>
          <w:sz w:val="24"/>
          <w:szCs w:val="24"/>
        </w:rPr>
        <w:t>studii medii.</w:t>
      </w:r>
      <w:r w:rsidR="00AD252D" w:rsidRPr="00506C08">
        <w:rPr>
          <w:rFonts w:ascii="Times New Roman" w:hAnsi="Times New Roman" w:cs="Times New Roman"/>
          <w:bCs/>
          <w:color w:val="000000" w:themeColor="text1"/>
          <w:sz w:val="24"/>
          <w:szCs w:val="24"/>
        </w:rPr>
        <w:t xml:space="preserve"> Angajatorul Alpha Srl le promite angajaților, lunar suma de </w:t>
      </w:r>
      <w:r w:rsidR="00AD252D" w:rsidRPr="00506C08">
        <w:rPr>
          <w:rFonts w:ascii="Times New Roman" w:hAnsi="Times New Roman" w:cs="Times New Roman"/>
          <w:b/>
          <w:bCs/>
          <w:color w:val="000000" w:themeColor="text1"/>
          <w:sz w:val="24"/>
          <w:szCs w:val="24"/>
        </w:rPr>
        <w:t>3.000</w:t>
      </w:r>
      <w:r w:rsidR="00AD252D" w:rsidRPr="00506C08">
        <w:rPr>
          <w:rFonts w:ascii="Times New Roman" w:hAnsi="Times New Roman" w:cs="Times New Roman"/>
          <w:bCs/>
          <w:color w:val="000000" w:themeColor="text1"/>
          <w:sz w:val="24"/>
          <w:szCs w:val="24"/>
        </w:rPr>
        <w:t xml:space="preserve"> de lei net, după cum urmează:</w:t>
      </w:r>
    </w:p>
    <w:p w:rsidR="00F16F23" w:rsidRPr="00506C08" w:rsidRDefault="00AD252D" w:rsidP="00DB1945">
      <w:pPr>
        <w:spacing w:after="0" w:line="240" w:lineRule="auto"/>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 </w:t>
      </w:r>
      <w:r w:rsidRPr="00506C08">
        <w:rPr>
          <w:rFonts w:ascii="Times New Roman" w:hAnsi="Times New Roman" w:cs="Times New Roman"/>
          <w:b/>
          <w:bCs/>
          <w:color w:val="000000" w:themeColor="text1"/>
          <w:sz w:val="24"/>
          <w:szCs w:val="24"/>
        </w:rPr>
        <w:t>1.263</w:t>
      </w:r>
      <w:r w:rsidRPr="00506C08">
        <w:rPr>
          <w:rFonts w:ascii="Times New Roman" w:hAnsi="Times New Roman" w:cs="Times New Roman"/>
          <w:bCs/>
          <w:color w:val="000000" w:themeColor="text1"/>
          <w:sz w:val="24"/>
          <w:szCs w:val="24"/>
        </w:rPr>
        <w:t xml:space="preserve"> lei net (contract individual de muncă conform salariului minim pe economie, în România, anul 2019, respectiv 2.080 </w:t>
      </w:r>
      <w:r w:rsidR="00247E23" w:rsidRPr="00506C08">
        <w:rPr>
          <w:rFonts w:ascii="Times New Roman" w:hAnsi="Times New Roman" w:cs="Times New Roman"/>
          <w:bCs/>
          <w:color w:val="000000" w:themeColor="text1"/>
          <w:sz w:val="24"/>
          <w:szCs w:val="24"/>
        </w:rPr>
        <w:t xml:space="preserve"> Aceștia au contracte de muncă pentru salariul minim pe economie</w:t>
      </w:r>
      <w:r w:rsidRPr="00506C08">
        <w:rPr>
          <w:rFonts w:ascii="Times New Roman" w:hAnsi="Times New Roman" w:cs="Times New Roman"/>
          <w:bCs/>
          <w:color w:val="000000" w:themeColor="text1"/>
          <w:sz w:val="24"/>
          <w:szCs w:val="24"/>
        </w:rPr>
        <w:t xml:space="preserve"> pentru studii medii</w:t>
      </w:r>
      <w:r w:rsidR="00247E23" w:rsidRPr="00506C08">
        <w:rPr>
          <w:rFonts w:ascii="Times New Roman" w:hAnsi="Times New Roman" w:cs="Times New Roman"/>
          <w:bCs/>
          <w:color w:val="000000" w:themeColor="text1"/>
          <w:sz w:val="24"/>
          <w:szCs w:val="24"/>
        </w:rPr>
        <w:t xml:space="preserve">, respectiv </w:t>
      </w:r>
      <w:r w:rsidRPr="00506C08">
        <w:rPr>
          <w:rFonts w:ascii="Times New Roman" w:hAnsi="Times New Roman" w:cs="Times New Roman"/>
          <w:bCs/>
          <w:color w:val="000000" w:themeColor="text1"/>
          <w:sz w:val="24"/>
          <w:szCs w:val="24"/>
        </w:rPr>
        <w:t>2.080 lei brut).</w:t>
      </w:r>
    </w:p>
    <w:p w:rsidR="00AD252D" w:rsidRPr="00506C08" w:rsidRDefault="00AD252D" w:rsidP="00DB1945">
      <w:pPr>
        <w:spacing w:after="0" w:line="240" w:lineRule="auto"/>
        <w:jc w:val="both"/>
        <w:rPr>
          <w:rFonts w:ascii="Times New Roman" w:hAnsi="Times New Roman" w:cs="Times New Roman"/>
          <w:bCs/>
          <w:color w:val="000000" w:themeColor="text1"/>
          <w:sz w:val="24"/>
          <w:szCs w:val="24"/>
        </w:rPr>
      </w:pPr>
      <w:r w:rsidRPr="00506C08">
        <w:rPr>
          <w:rFonts w:ascii="Times New Roman" w:hAnsi="Times New Roman" w:cs="Times New Roman"/>
          <w:bCs/>
          <w:color w:val="000000" w:themeColor="text1"/>
          <w:sz w:val="24"/>
          <w:szCs w:val="24"/>
        </w:rPr>
        <w:t xml:space="preserve">- </w:t>
      </w:r>
      <w:r w:rsidRPr="00506C08">
        <w:rPr>
          <w:rFonts w:ascii="Times New Roman" w:hAnsi="Times New Roman" w:cs="Times New Roman"/>
          <w:b/>
          <w:bCs/>
          <w:color w:val="000000" w:themeColor="text1"/>
          <w:sz w:val="24"/>
          <w:szCs w:val="24"/>
        </w:rPr>
        <w:t>1.737</w:t>
      </w:r>
      <w:r w:rsidRPr="00506C08">
        <w:rPr>
          <w:rFonts w:ascii="Times New Roman" w:hAnsi="Times New Roman" w:cs="Times New Roman"/>
          <w:bCs/>
          <w:color w:val="000000" w:themeColor="text1"/>
          <w:sz w:val="24"/>
          <w:szCs w:val="24"/>
        </w:rPr>
        <w:t xml:space="preserve"> lei net (fără contract de muncă,</w:t>
      </w:r>
      <w:r w:rsidR="00FA0E93" w:rsidRPr="00506C08">
        <w:rPr>
          <w:rFonts w:ascii="Times New Roman" w:hAnsi="Times New Roman" w:cs="Times New Roman"/>
          <w:bCs/>
          <w:color w:val="000000" w:themeColor="text1"/>
          <w:sz w:val="24"/>
          <w:szCs w:val="24"/>
        </w:rPr>
        <w:t xml:space="preserve"> </w:t>
      </w:r>
      <w:r w:rsidR="0027287D">
        <w:rPr>
          <w:rFonts w:ascii="Times New Roman" w:hAnsi="Times New Roman" w:cs="Times New Roman"/>
          <w:bCs/>
          <w:color w:val="000000" w:themeColor="text1"/>
          <w:sz w:val="24"/>
          <w:szCs w:val="24"/>
        </w:rPr>
        <w:t xml:space="preserve">pentru care nu se face </w:t>
      </w:r>
      <w:r w:rsidR="00FA0E93" w:rsidRPr="00506C08">
        <w:rPr>
          <w:rFonts w:ascii="Times New Roman" w:hAnsi="Times New Roman" w:cs="Times New Roman"/>
          <w:bCs/>
          <w:color w:val="000000" w:themeColor="text1"/>
          <w:sz w:val="24"/>
          <w:szCs w:val="24"/>
        </w:rPr>
        <w:t>plata contribuțiilor datorate către bugetul de stat, respectiv</w:t>
      </w:r>
      <w:r w:rsidRPr="00506C08">
        <w:rPr>
          <w:rFonts w:ascii="Times New Roman" w:hAnsi="Times New Roman" w:cs="Times New Roman"/>
          <w:bCs/>
          <w:color w:val="000000" w:themeColor="text1"/>
          <w:sz w:val="24"/>
          <w:szCs w:val="24"/>
        </w:rPr>
        <w:t xml:space="preserve"> </w:t>
      </w:r>
      <w:r w:rsidR="00FA0E93" w:rsidRPr="00506C08">
        <w:rPr>
          <w:rFonts w:ascii="Times New Roman" w:hAnsi="Times New Roman" w:cs="Times New Roman"/>
          <w:bCs/>
          <w:color w:val="000000" w:themeColor="text1"/>
          <w:sz w:val="24"/>
          <w:szCs w:val="24"/>
        </w:rPr>
        <w:t>banii vor fi primiți</w:t>
      </w:r>
      <w:r w:rsidR="0027287D">
        <w:rPr>
          <w:rFonts w:ascii="Times New Roman" w:hAnsi="Times New Roman" w:cs="Times New Roman"/>
          <w:bCs/>
          <w:color w:val="000000" w:themeColor="text1"/>
          <w:sz w:val="24"/>
          <w:szCs w:val="24"/>
        </w:rPr>
        <w:t xml:space="preserve"> lunar</w:t>
      </w:r>
      <w:r w:rsidR="00FA0E93" w:rsidRPr="00506C08">
        <w:rPr>
          <w:rFonts w:ascii="Times New Roman" w:hAnsi="Times New Roman" w:cs="Times New Roman"/>
          <w:bCs/>
          <w:color w:val="000000" w:themeColor="text1"/>
          <w:sz w:val="24"/>
          <w:szCs w:val="24"/>
        </w:rPr>
        <w:t xml:space="preserve"> ,,în plic</w:t>
      </w:r>
      <w:r w:rsidR="00FA0E93" w:rsidRPr="00506C08">
        <w:rPr>
          <w:rFonts w:ascii="Times New Roman" w:hAnsi="Times New Roman" w:cs="Times New Roman"/>
          <w:bCs/>
          <w:color w:val="000000" w:themeColor="text1"/>
          <w:sz w:val="24"/>
          <w:szCs w:val="24"/>
          <w:lang w:val="en-US"/>
        </w:rPr>
        <w:t>”</w:t>
      </w:r>
      <w:r w:rsidR="00BF5C40" w:rsidRPr="00506C08">
        <w:rPr>
          <w:rFonts w:ascii="Times New Roman" w:hAnsi="Times New Roman" w:cs="Times New Roman"/>
          <w:bCs/>
          <w:color w:val="000000" w:themeColor="text1"/>
          <w:sz w:val="24"/>
          <w:szCs w:val="24"/>
          <w:lang w:val="en-US"/>
        </w:rPr>
        <w:t xml:space="preserve">). </w:t>
      </w:r>
    </w:p>
    <w:p w:rsidR="0080709C" w:rsidRDefault="0080709C" w:rsidP="0080709C">
      <w:pPr>
        <w:spacing w:after="0" w:line="240" w:lineRule="auto"/>
        <w:ind w:firstLine="709"/>
        <w:jc w:val="both"/>
        <w:rPr>
          <w:rFonts w:ascii="Times New Roman" w:hAnsi="Times New Roman" w:cs="Times New Roman"/>
          <w:bCs/>
          <w:color w:val="000000" w:themeColor="text1"/>
          <w:sz w:val="24"/>
          <w:szCs w:val="24"/>
        </w:rPr>
      </w:pPr>
    </w:p>
    <w:p w:rsidR="00B55142" w:rsidRDefault="00B55142" w:rsidP="0080709C">
      <w:pPr>
        <w:spacing w:after="0" w:line="240" w:lineRule="auto"/>
        <w:ind w:firstLine="709"/>
        <w:jc w:val="both"/>
        <w:rPr>
          <w:rFonts w:ascii="Times New Roman" w:hAnsi="Times New Roman" w:cs="Times New Roman"/>
          <w:bCs/>
          <w:color w:val="000000" w:themeColor="text1"/>
          <w:sz w:val="24"/>
          <w:szCs w:val="24"/>
        </w:rPr>
      </w:pPr>
    </w:p>
    <w:p w:rsidR="00B55142" w:rsidRDefault="00B55142" w:rsidP="0080709C">
      <w:pPr>
        <w:spacing w:after="0" w:line="240" w:lineRule="auto"/>
        <w:ind w:firstLine="709"/>
        <w:jc w:val="both"/>
        <w:rPr>
          <w:rFonts w:ascii="Times New Roman" w:hAnsi="Times New Roman" w:cs="Times New Roman"/>
          <w:bCs/>
          <w:color w:val="000000" w:themeColor="text1"/>
          <w:sz w:val="24"/>
          <w:szCs w:val="24"/>
        </w:rPr>
      </w:pPr>
    </w:p>
    <w:p w:rsidR="00962231" w:rsidRDefault="00962231" w:rsidP="0080709C">
      <w:pPr>
        <w:spacing w:after="0" w:line="240" w:lineRule="auto"/>
        <w:ind w:firstLine="709"/>
        <w:jc w:val="both"/>
        <w:rPr>
          <w:rFonts w:ascii="Times New Roman" w:hAnsi="Times New Roman" w:cs="Times New Roman"/>
          <w:bCs/>
          <w:color w:val="000000" w:themeColor="text1"/>
          <w:sz w:val="24"/>
          <w:szCs w:val="24"/>
        </w:rPr>
      </w:pPr>
    </w:p>
    <w:p w:rsidR="00962231" w:rsidRDefault="00962231" w:rsidP="0080709C">
      <w:pPr>
        <w:spacing w:after="0" w:line="240" w:lineRule="auto"/>
        <w:ind w:firstLine="709"/>
        <w:jc w:val="both"/>
        <w:rPr>
          <w:rFonts w:ascii="Times New Roman" w:hAnsi="Times New Roman" w:cs="Times New Roman"/>
          <w:bCs/>
          <w:color w:val="000000" w:themeColor="text1"/>
          <w:sz w:val="24"/>
          <w:szCs w:val="24"/>
        </w:rPr>
      </w:pPr>
    </w:p>
    <w:p w:rsidR="00962231" w:rsidRPr="0080709C" w:rsidRDefault="00962231" w:rsidP="0080709C">
      <w:pPr>
        <w:spacing w:after="0" w:line="240" w:lineRule="auto"/>
        <w:ind w:firstLine="709"/>
        <w:jc w:val="both"/>
        <w:rPr>
          <w:rFonts w:ascii="Times New Roman" w:hAnsi="Times New Roman" w:cs="Times New Roman"/>
          <w:bCs/>
          <w:color w:val="000000" w:themeColor="text1"/>
          <w:sz w:val="24"/>
          <w:szCs w:val="24"/>
        </w:rPr>
      </w:pPr>
    </w:p>
    <w:p w:rsidR="0032442C" w:rsidRPr="00506C08" w:rsidRDefault="007C47D5" w:rsidP="00242190">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Tabelul nr.3</w:t>
      </w:r>
      <w:r w:rsidR="0032442C" w:rsidRPr="00506C08">
        <w:rPr>
          <w:rFonts w:ascii="Times New Roman" w:hAnsi="Times New Roman" w:cs="Times New Roman"/>
          <w:b/>
          <w:bCs/>
          <w:color w:val="000000" w:themeColor="text1"/>
          <w:sz w:val="24"/>
          <w:szCs w:val="24"/>
        </w:rPr>
        <w:t xml:space="preserve"> Contribuții datorate de angajat și de angajator pentru salariul minim pe economie din R</w:t>
      </w:r>
      <w:r w:rsidR="00DB1945">
        <w:rPr>
          <w:rFonts w:ascii="Times New Roman" w:hAnsi="Times New Roman" w:cs="Times New Roman"/>
          <w:b/>
          <w:bCs/>
          <w:color w:val="000000" w:themeColor="text1"/>
          <w:sz w:val="24"/>
          <w:szCs w:val="24"/>
        </w:rPr>
        <w:t>omânia, în anul 2019, respectiv</w:t>
      </w:r>
      <w:r w:rsidR="0032442C" w:rsidRPr="00506C08">
        <w:rPr>
          <w:rFonts w:ascii="Times New Roman" w:hAnsi="Times New Roman" w:cs="Times New Roman"/>
          <w:b/>
          <w:bCs/>
          <w:color w:val="000000" w:themeColor="text1"/>
          <w:sz w:val="24"/>
          <w:szCs w:val="24"/>
        </w:rPr>
        <w:t xml:space="preserve"> 2.</w:t>
      </w:r>
      <w:r w:rsidR="00247E23" w:rsidRPr="00506C08">
        <w:rPr>
          <w:rFonts w:ascii="Times New Roman" w:hAnsi="Times New Roman" w:cs="Times New Roman"/>
          <w:b/>
          <w:bCs/>
          <w:color w:val="000000" w:themeColor="text1"/>
          <w:sz w:val="24"/>
          <w:szCs w:val="24"/>
        </w:rPr>
        <w:t>080 lei</w:t>
      </w:r>
      <w:r w:rsidR="0032442C" w:rsidRPr="00506C08">
        <w:rPr>
          <w:rFonts w:ascii="Times New Roman" w:hAnsi="Times New Roman" w:cs="Times New Roman"/>
          <w:b/>
          <w:bCs/>
          <w:color w:val="000000" w:themeColor="text1"/>
          <w:sz w:val="24"/>
          <w:szCs w:val="24"/>
        </w:rPr>
        <w:t xml:space="preserve"> Brut (1.263</w:t>
      </w:r>
      <w:r w:rsidR="00247E23" w:rsidRPr="00506C08">
        <w:rPr>
          <w:rFonts w:ascii="Times New Roman" w:hAnsi="Times New Roman" w:cs="Times New Roman"/>
          <w:b/>
          <w:bCs/>
          <w:color w:val="000000" w:themeColor="text1"/>
          <w:sz w:val="24"/>
          <w:szCs w:val="24"/>
        </w:rPr>
        <w:t xml:space="preserve"> lei</w:t>
      </w:r>
      <w:r w:rsidR="0032442C" w:rsidRPr="00506C08">
        <w:rPr>
          <w:rFonts w:ascii="Times New Roman" w:hAnsi="Times New Roman" w:cs="Times New Roman"/>
          <w:b/>
          <w:bCs/>
          <w:color w:val="000000" w:themeColor="text1"/>
          <w:sz w:val="24"/>
          <w:szCs w:val="24"/>
        </w:rPr>
        <w:t xml:space="preserve"> net)</w:t>
      </w:r>
    </w:p>
    <w:p w:rsidR="00242190" w:rsidRPr="00506C08" w:rsidRDefault="00242190" w:rsidP="00242190">
      <w:pPr>
        <w:pStyle w:val="ListParagraph"/>
        <w:spacing w:after="0" w:line="240" w:lineRule="auto"/>
        <w:ind w:left="0"/>
        <w:jc w:val="center"/>
        <w:rPr>
          <w:rFonts w:ascii="Times New Roman" w:hAnsi="Times New Roman" w:cs="Times New Roman"/>
          <w:b/>
          <w:bCs/>
          <w:color w:val="000000" w:themeColor="text1"/>
          <w:sz w:val="24"/>
          <w:szCs w:val="24"/>
          <w:lang w:val="en-US"/>
        </w:rPr>
      </w:pPr>
    </w:p>
    <w:p w:rsidR="00242190" w:rsidRPr="00506C08" w:rsidRDefault="00247E23" w:rsidP="00242190">
      <w:pPr>
        <w:pStyle w:val="ListParagraph"/>
        <w:spacing w:after="0" w:line="240" w:lineRule="auto"/>
        <w:ind w:left="3540" w:firstLine="708"/>
        <w:jc w:val="center"/>
        <w:rPr>
          <w:rFonts w:ascii="Times New Roman" w:hAnsi="Times New Roman" w:cs="Times New Roman"/>
          <w:b/>
          <w:bCs/>
          <w:color w:val="000000" w:themeColor="text1"/>
          <w:sz w:val="16"/>
          <w:szCs w:val="16"/>
        </w:rPr>
      </w:pPr>
      <w:r w:rsidRPr="00506C08">
        <w:rPr>
          <w:rFonts w:ascii="Times New Roman" w:hAnsi="Times New Roman" w:cs="Times New Roman"/>
          <w:b/>
          <w:bCs/>
          <w:color w:val="000000" w:themeColor="text1"/>
          <w:sz w:val="16"/>
          <w:szCs w:val="16"/>
        </w:rPr>
        <w:t>-Sumele sunt exprimate în lei</w:t>
      </w:r>
      <w:r w:rsidR="00242190" w:rsidRPr="00506C08">
        <w:rPr>
          <w:rFonts w:ascii="Times New Roman" w:hAnsi="Times New Roman" w:cs="Times New Roman"/>
          <w:b/>
          <w:bCs/>
          <w:color w:val="000000" w:themeColor="text1"/>
          <w:sz w:val="16"/>
          <w:szCs w:val="16"/>
        </w:rPr>
        <w:t>-</w:t>
      </w:r>
    </w:p>
    <w:tbl>
      <w:tblPr>
        <w:tblW w:w="6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gridCol w:w="1460"/>
      </w:tblGrid>
      <w:tr w:rsidR="006D737E" w:rsidRPr="00506C08" w:rsidTr="00252DA5">
        <w:trPr>
          <w:trHeight w:val="57"/>
          <w:jc w:val="center"/>
        </w:trPr>
        <w:tc>
          <w:tcPr>
            <w:tcW w:w="5160" w:type="dxa"/>
            <w:shd w:val="clear" w:color="000000" w:fill="A6A6A6"/>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Salariul brut</w:t>
            </w:r>
          </w:p>
        </w:tc>
        <w:tc>
          <w:tcPr>
            <w:tcW w:w="1460" w:type="dxa"/>
            <w:shd w:val="clear" w:color="000000" w:fill="A6A6A6"/>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Suma</w:t>
            </w:r>
          </w:p>
        </w:tc>
      </w:tr>
      <w:tr w:rsidR="006D737E" w:rsidRPr="00506C08" w:rsidTr="00252DA5">
        <w:trPr>
          <w:trHeight w:val="57"/>
          <w:jc w:val="center"/>
        </w:trPr>
        <w:tc>
          <w:tcPr>
            <w:tcW w:w="51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 xml:space="preserve">Salariu </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2.080</w:t>
            </w:r>
          </w:p>
        </w:tc>
      </w:tr>
      <w:tr w:rsidR="006D737E" w:rsidRPr="00506C08" w:rsidTr="00252DA5">
        <w:trPr>
          <w:trHeight w:val="57"/>
          <w:jc w:val="center"/>
        </w:trPr>
        <w:tc>
          <w:tcPr>
            <w:tcW w:w="5160" w:type="dxa"/>
            <w:shd w:val="clear" w:color="000000" w:fill="A6A6A6"/>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i/>
                <w:iCs/>
                <w:color w:val="000000" w:themeColor="text1"/>
                <w:sz w:val="20"/>
                <w:szCs w:val="20"/>
                <w:lang w:eastAsia="ro-RO"/>
              </w:rPr>
            </w:pPr>
            <w:r w:rsidRPr="00506C08">
              <w:rPr>
                <w:rFonts w:ascii="Times New Roman" w:eastAsia="Times New Roman" w:hAnsi="Times New Roman" w:cs="Times New Roman"/>
                <w:b/>
                <w:bCs/>
                <w:i/>
                <w:iCs/>
                <w:color w:val="000000" w:themeColor="text1"/>
                <w:sz w:val="20"/>
                <w:szCs w:val="20"/>
                <w:lang w:eastAsia="ro-RO"/>
              </w:rPr>
              <w:t>Contribuții angajat</w:t>
            </w:r>
          </w:p>
        </w:tc>
        <w:tc>
          <w:tcPr>
            <w:tcW w:w="1460" w:type="dxa"/>
            <w:shd w:val="clear" w:color="auto" w:fill="auto"/>
            <w:noWrap/>
            <w:vAlign w:val="bottom"/>
            <w:hideMark/>
          </w:tcPr>
          <w:p w:rsidR="006D737E" w:rsidRPr="00506C08" w:rsidRDefault="006D737E" w:rsidP="006D737E">
            <w:pPr>
              <w:spacing w:after="0" w:line="240" w:lineRule="auto"/>
              <w:jc w:val="center"/>
              <w:rPr>
                <w:rFonts w:ascii="Times New Roman" w:eastAsia="Times New Roman" w:hAnsi="Times New Roman" w:cs="Times New Roman"/>
                <w:b/>
                <w:bCs/>
                <w:i/>
                <w:iCs/>
                <w:color w:val="000000" w:themeColor="text1"/>
                <w:sz w:val="20"/>
                <w:szCs w:val="20"/>
                <w:lang w:eastAsia="ro-RO"/>
              </w:rPr>
            </w:pPr>
          </w:p>
        </w:tc>
      </w:tr>
      <w:tr w:rsidR="006D737E" w:rsidRPr="00506C08" w:rsidTr="00252DA5">
        <w:trPr>
          <w:trHeight w:val="57"/>
          <w:jc w:val="center"/>
        </w:trPr>
        <w:tc>
          <w:tcPr>
            <w:tcW w:w="51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Asigurări sociale CAS 25%</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520</w:t>
            </w:r>
          </w:p>
        </w:tc>
      </w:tr>
      <w:tr w:rsidR="006D737E" w:rsidRPr="00506C08" w:rsidTr="00252DA5">
        <w:trPr>
          <w:trHeight w:val="57"/>
          <w:jc w:val="center"/>
        </w:trPr>
        <w:tc>
          <w:tcPr>
            <w:tcW w:w="51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Asigurări de sănătate 10%</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208</w:t>
            </w:r>
          </w:p>
        </w:tc>
      </w:tr>
      <w:tr w:rsidR="006D737E" w:rsidRPr="00506C08" w:rsidTr="00252DA5">
        <w:trPr>
          <w:trHeight w:val="57"/>
          <w:jc w:val="center"/>
        </w:trPr>
        <w:tc>
          <w:tcPr>
            <w:tcW w:w="5160" w:type="dxa"/>
            <w:shd w:val="clear" w:color="auto" w:fill="auto"/>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Deducere personală (sumă standard 465 lei, conform Art.77 din Codul Fiscal), deducerea se acordă până la salariul de 3.600 lei brut (reglementări la nivelul anului 2019)</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465</w:t>
            </w:r>
          </w:p>
        </w:tc>
      </w:tr>
      <w:tr w:rsidR="006D737E" w:rsidRPr="00506C08" w:rsidTr="00252DA5">
        <w:trPr>
          <w:trHeight w:val="57"/>
          <w:jc w:val="center"/>
        </w:trPr>
        <w:tc>
          <w:tcPr>
            <w:tcW w:w="5160" w:type="dxa"/>
            <w:shd w:val="clear" w:color="auto" w:fill="auto"/>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Impozit pe salariu 10% (impozitul de 10% se aplică după ce din salariul brut se scade CAS</w:t>
            </w:r>
            <w:r w:rsidR="00702393">
              <w:rPr>
                <w:rFonts w:ascii="Times New Roman" w:eastAsia="Times New Roman" w:hAnsi="Times New Roman" w:cs="Times New Roman"/>
                <w:color w:val="000000" w:themeColor="text1"/>
                <w:sz w:val="20"/>
                <w:szCs w:val="20"/>
                <w:lang w:eastAsia="ro-RO"/>
              </w:rPr>
              <w:t xml:space="preserve"> </w:t>
            </w:r>
            <w:r w:rsidRPr="00506C08">
              <w:rPr>
                <w:rFonts w:ascii="Times New Roman" w:eastAsia="Times New Roman" w:hAnsi="Times New Roman" w:cs="Times New Roman"/>
                <w:color w:val="000000" w:themeColor="text1"/>
                <w:sz w:val="20"/>
                <w:szCs w:val="20"/>
                <w:lang w:eastAsia="ro-RO"/>
              </w:rPr>
              <w:t>(25%), Asigurări de sănătate(10%) și Deducerea personală standard în valoare de 465 lei, adică 2</w:t>
            </w:r>
            <w:r w:rsidR="00702393">
              <w:rPr>
                <w:rFonts w:ascii="Times New Roman" w:eastAsia="Times New Roman" w:hAnsi="Times New Roman" w:cs="Times New Roman"/>
                <w:color w:val="000000" w:themeColor="text1"/>
                <w:sz w:val="20"/>
                <w:szCs w:val="20"/>
                <w:lang w:eastAsia="ro-RO"/>
              </w:rPr>
              <w:t>.</w:t>
            </w:r>
            <w:r w:rsidRPr="00506C08">
              <w:rPr>
                <w:rFonts w:ascii="Times New Roman" w:eastAsia="Times New Roman" w:hAnsi="Times New Roman" w:cs="Times New Roman"/>
                <w:color w:val="000000" w:themeColor="text1"/>
                <w:sz w:val="20"/>
                <w:szCs w:val="20"/>
                <w:lang w:eastAsia="ro-RO"/>
              </w:rPr>
              <w:t>080-(520+208+465)=887. La această bază impozabilă aplicăm procentul de 10%</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89</w:t>
            </w:r>
          </w:p>
        </w:tc>
      </w:tr>
      <w:tr w:rsidR="006D737E" w:rsidRPr="00506C08" w:rsidTr="00252DA5">
        <w:trPr>
          <w:trHeight w:val="57"/>
          <w:jc w:val="center"/>
        </w:trPr>
        <w:tc>
          <w:tcPr>
            <w:tcW w:w="5160" w:type="dxa"/>
            <w:shd w:val="clear" w:color="auto" w:fill="auto"/>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Salariu net [2.080-(520+208+89)]</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1.263</w:t>
            </w:r>
          </w:p>
        </w:tc>
      </w:tr>
      <w:tr w:rsidR="006D737E" w:rsidRPr="00506C08" w:rsidTr="00252DA5">
        <w:trPr>
          <w:trHeight w:val="57"/>
          <w:jc w:val="center"/>
        </w:trPr>
        <w:tc>
          <w:tcPr>
            <w:tcW w:w="5160" w:type="dxa"/>
            <w:shd w:val="clear" w:color="000000" w:fill="A6A6A6"/>
            <w:noWrap/>
            <w:vAlign w:val="center"/>
            <w:hideMark/>
          </w:tcPr>
          <w:p w:rsidR="006D737E" w:rsidRPr="00506C08" w:rsidRDefault="006D737E" w:rsidP="006D737E">
            <w:pPr>
              <w:spacing w:after="0" w:line="240" w:lineRule="auto"/>
              <w:jc w:val="center"/>
              <w:rPr>
                <w:rFonts w:ascii="Times New Roman" w:eastAsia="Times New Roman" w:hAnsi="Times New Roman" w:cs="Times New Roman"/>
                <w:b/>
                <w:bCs/>
                <w:i/>
                <w:iCs/>
                <w:color w:val="000000" w:themeColor="text1"/>
                <w:sz w:val="20"/>
                <w:szCs w:val="20"/>
                <w:lang w:eastAsia="ro-RO"/>
              </w:rPr>
            </w:pPr>
            <w:r w:rsidRPr="00506C08">
              <w:rPr>
                <w:rFonts w:ascii="Times New Roman" w:eastAsia="Times New Roman" w:hAnsi="Times New Roman" w:cs="Times New Roman"/>
                <w:b/>
                <w:bCs/>
                <w:i/>
                <w:iCs/>
                <w:color w:val="000000" w:themeColor="text1"/>
                <w:sz w:val="20"/>
                <w:szCs w:val="20"/>
                <w:lang w:eastAsia="ro-RO"/>
              </w:rPr>
              <w:t>Contribuții angajator</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 </w:t>
            </w:r>
          </w:p>
        </w:tc>
      </w:tr>
      <w:tr w:rsidR="006D737E" w:rsidRPr="00506C08" w:rsidTr="00252DA5">
        <w:trPr>
          <w:trHeight w:val="57"/>
          <w:jc w:val="center"/>
        </w:trPr>
        <w:tc>
          <w:tcPr>
            <w:tcW w:w="51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Contribuția asiguratorie muncă, 2.25%</w:t>
            </w:r>
          </w:p>
        </w:tc>
        <w:tc>
          <w:tcPr>
            <w:tcW w:w="1460" w:type="dxa"/>
            <w:shd w:val="clear" w:color="auto" w:fill="auto"/>
            <w:noWrap/>
            <w:vAlign w:val="center"/>
            <w:hideMark/>
          </w:tcPr>
          <w:p w:rsidR="006D737E" w:rsidRPr="00506C08" w:rsidRDefault="006D737E" w:rsidP="006D737E">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47</w:t>
            </w:r>
          </w:p>
        </w:tc>
      </w:tr>
      <w:tr w:rsidR="006D737E" w:rsidRPr="00506C08" w:rsidTr="00252DA5">
        <w:trPr>
          <w:trHeight w:val="57"/>
          <w:jc w:val="center"/>
        </w:trPr>
        <w:tc>
          <w:tcPr>
            <w:tcW w:w="6620" w:type="dxa"/>
            <w:gridSpan w:val="2"/>
            <w:shd w:val="clear" w:color="000000" w:fill="A6A6A6"/>
            <w:vAlign w:val="bottom"/>
            <w:hideMark/>
          </w:tcPr>
          <w:p w:rsidR="006D737E" w:rsidRPr="00506C08" w:rsidRDefault="00252DA5" w:rsidP="006D737E">
            <w:pPr>
              <w:spacing w:after="0" w:line="240" w:lineRule="auto"/>
              <w:jc w:val="center"/>
              <w:rPr>
                <w:rFonts w:ascii="Times New Roman" w:eastAsia="Times New Roman" w:hAnsi="Times New Roman" w:cs="Times New Roman"/>
                <w:i/>
                <w:iCs/>
                <w:color w:val="000000" w:themeColor="text1"/>
                <w:sz w:val="20"/>
                <w:szCs w:val="20"/>
                <w:lang w:eastAsia="ro-RO"/>
              </w:rPr>
            </w:pPr>
            <w:r w:rsidRPr="00506C08">
              <w:rPr>
                <w:rFonts w:ascii="Times New Roman" w:eastAsia="Times New Roman" w:hAnsi="Times New Roman" w:cs="Times New Roman"/>
                <w:i/>
                <w:iCs/>
                <w:color w:val="000000" w:themeColor="text1"/>
                <w:sz w:val="20"/>
                <w:szCs w:val="20"/>
                <w:lang w:eastAsia="ro-RO"/>
              </w:rPr>
              <w:t>Pentru ca salariatul să</w:t>
            </w:r>
            <w:r w:rsidR="006D737E" w:rsidRPr="00506C08">
              <w:rPr>
                <w:rFonts w:ascii="Times New Roman" w:eastAsia="Times New Roman" w:hAnsi="Times New Roman" w:cs="Times New Roman"/>
                <w:i/>
                <w:iCs/>
                <w:color w:val="000000" w:themeColor="text1"/>
                <w:sz w:val="20"/>
                <w:szCs w:val="20"/>
                <w:lang w:eastAsia="ro-RO"/>
              </w:rPr>
              <w:t xml:space="preserve"> fie </w:t>
            </w:r>
            <w:r w:rsidRPr="00506C08">
              <w:rPr>
                <w:rFonts w:ascii="Times New Roman" w:eastAsia="Times New Roman" w:hAnsi="Times New Roman" w:cs="Times New Roman"/>
                <w:i/>
                <w:iCs/>
                <w:color w:val="000000" w:themeColor="text1"/>
                <w:sz w:val="20"/>
                <w:szCs w:val="20"/>
                <w:lang w:eastAsia="ro-RO"/>
              </w:rPr>
              <w:t>plătit</w:t>
            </w:r>
            <w:r w:rsidR="006D737E" w:rsidRPr="00506C08">
              <w:rPr>
                <w:rFonts w:ascii="Times New Roman" w:eastAsia="Times New Roman" w:hAnsi="Times New Roman" w:cs="Times New Roman"/>
                <w:i/>
                <w:iCs/>
                <w:color w:val="000000" w:themeColor="text1"/>
                <w:sz w:val="20"/>
                <w:szCs w:val="20"/>
                <w:lang w:eastAsia="ro-RO"/>
              </w:rPr>
              <w:t xml:space="preserve"> cu </w:t>
            </w:r>
            <w:r w:rsidR="006D737E" w:rsidRPr="00506C08">
              <w:rPr>
                <w:rFonts w:ascii="Times New Roman" w:eastAsia="Times New Roman" w:hAnsi="Times New Roman" w:cs="Times New Roman"/>
                <w:b/>
                <w:bCs/>
                <w:i/>
                <w:iCs/>
                <w:color w:val="000000" w:themeColor="text1"/>
                <w:sz w:val="20"/>
                <w:szCs w:val="20"/>
                <w:lang w:eastAsia="ro-RO"/>
              </w:rPr>
              <w:t>1263</w:t>
            </w:r>
            <w:r w:rsidR="00702393">
              <w:rPr>
                <w:rFonts w:ascii="Times New Roman" w:eastAsia="Times New Roman" w:hAnsi="Times New Roman" w:cs="Times New Roman"/>
                <w:b/>
                <w:bCs/>
                <w:i/>
                <w:iCs/>
                <w:color w:val="000000" w:themeColor="text1"/>
                <w:sz w:val="20"/>
                <w:szCs w:val="20"/>
                <w:lang w:eastAsia="ro-RO"/>
              </w:rPr>
              <w:t xml:space="preserve"> </w:t>
            </w:r>
            <w:r w:rsidR="00702393">
              <w:rPr>
                <w:rFonts w:ascii="Times New Roman" w:eastAsia="Times New Roman" w:hAnsi="Times New Roman" w:cs="Times New Roman"/>
                <w:i/>
                <w:iCs/>
                <w:color w:val="000000" w:themeColor="text1"/>
                <w:sz w:val="20"/>
                <w:szCs w:val="20"/>
                <w:lang w:eastAsia="ro-RO"/>
              </w:rPr>
              <w:t>lei</w:t>
            </w:r>
            <w:r w:rsidR="006D737E" w:rsidRPr="00506C08">
              <w:rPr>
                <w:rFonts w:ascii="Times New Roman" w:eastAsia="Times New Roman" w:hAnsi="Times New Roman" w:cs="Times New Roman"/>
                <w:i/>
                <w:iCs/>
                <w:color w:val="000000" w:themeColor="text1"/>
                <w:sz w:val="20"/>
                <w:szCs w:val="20"/>
                <w:lang w:eastAsia="ro-RO"/>
              </w:rPr>
              <w:t xml:space="preserve"> net, angajatorul cheltuie </w:t>
            </w:r>
            <w:r w:rsidR="00702393">
              <w:rPr>
                <w:rFonts w:ascii="Times New Roman" w:eastAsia="Times New Roman" w:hAnsi="Times New Roman" w:cs="Times New Roman"/>
                <w:b/>
                <w:bCs/>
                <w:i/>
                <w:iCs/>
                <w:color w:val="000000" w:themeColor="text1"/>
                <w:sz w:val="20"/>
                <w:szCs w:val="20"/>
                <w:lang w:eastAsia="ro-RO"/>
              </w:rPr>
              <w:t xml:space="preserve">2.127 </w:t>
            </w:r>
            <w:r w:rsidR="00702393" w:rsidRPr="00702393">
              <w:rPr>
                <w:rFonts w:ascii="Times New Roman" w:eastAsia="Times New Roman" w:hAnsi="Times New Roman" w:cs="Times New Roman"/>
                <w:bCs/>
                <w:i/>
                <w:iCs/>
                <w:color w:val="000000" w:themeColor="text1"/>
                <w:sz w:val="20"/>
                <w:szCs w:val="20"/>
                <w:lang w:eastAsia="ro-RO"/>
              </w:rPr>
              <w:t xml:space="preserve">lei </w:t>
            </w:r>
            <w:r w:rsidR="006D737E" w:rsidRPr="00506C08">
              <w:rPr>
                <w:rFonts w:ascii="Times New Roman" w:eastAsia="Times New Roman" w:hAnsi="Times New Roman" w:cs="Times New Roman"/>
                <w:b/>
                <w:bCs/>
                <w:i/>
                <w:iCs/>
                <w:color w:val="000000" w:themeColor="text1"/>
                <w:sz w:val="20"/>
                <w:szCs w:val="20"/>
                <w:lang w:eastAsia="ro-RO"/>
              </w:rPr>
              <w:t>(1.263+520+208+89+47)</w:t>
            </w:r>
            <w:r w:rsidR="006D737E" w:rsidRPr="00506C08">
              <w:rPr>
                <w:rFonts w:ascii="Times New Roman" w:eastAsia="Times New Roman" w:hAnsi="Times New Roman" w:cs="Times New Roman"/>
                <w:i/>
                <w:iCs/>
                <w:color w:val="000000" w:themeColor="text1"/>
                <w:sz w:val="20"/>
                <w:szCs w:val="20"/>
                <w:lang w:eastAsia="ro-RO"/>
              </w:rPr>
              <w:t xml:space="preserve"> RON, ceea ce semnifică 59,38% angajat și 40,62 stat</w:t>
            </w:r>
          </w:p>
        </w:tc>
      </w:tr>
    </w:tbl>
    <w:p w:rsidR="0080709C" w:rsidRPr="00506C08" w:rsidRDefault="00242190" w:rsidP="00702393">
      <w:pPr>
        <w:jc w:val="both"/>
        <w:rPr>
          <w:rFonts w:ascii="Times New Roman" w:hAnsi="Times New Roman" w:cs="Times New Roman"/>
          <w:i/>
          <w:iCs/>
          <w:color w:val="000000" w:themeColor="text1"/>
          <w:sz w:val="20"/>
        </w:rPr>
      </w:pPr>
      <w:r w:rsidRPr="00506C08">
        <w:rPr>
          <w:rFonts w:ascii="Times New Roman" w:hAnsi="Times New Roman" w:cs="Times New Roman"/>
          <w:i/>
          <w:iCs/>
          <w:color w:val="000000" w:themeColor="text1"/>
          <w:sz w:val="20"/>
        </w:rPr>
        <w:t>Sursa: Date prelucrate de autor</w:t>
      </w:r>
      <w:r w:rsidR="007328C1">
        <w:rPr>
          <w:rFonts w:ascii="Times New Roman" w:hAnsi="Times New Roman" w:cs="Times New Roman"/>
          <w:i/>
          <w:iCs/>
          <w:color w:val="000000" w:themeColor="text1"/>
          <w:sz w:val="20"/>
        </w:rPr>
        <w:t xml:space="preserve"> </w:t>
      </w:r>
      <w:r w:rsidR="007328C1">
        <w:rPr>
          <w:rFonts w:ascii="Times New Roman" w:hAnsi="Times New Roman" w:cs="Times New Roman"/>
          <w:i/>
          <w:iCs/>
          <w:sz w:val="20"/>
        </w:rPr>
        <w:t>pe baza legislației în vigoare</w:t>
      </w:r>
      <w:r w:rsidR="00702393">
        <w:rPr>
          <w:rFonts w:ascii="Times New Roman" w:hAnsi="Times New Roman" w:cs="Times New Roman"/>
          <w:i/>
          <w:iCs/>
          <w:sz w:val="20"/>
        </w:rPr>
        <w:t xml:space="preserve"> (Codul Fiscal) </w:t>
      </w:r>
      <w:r w:rsidR="007328C1">
        <w:rPr>
          <w:rFonts w:ascii="Times New Roman" w:hAnsi="Times New Roman" w:cs="Times New Roman"/>
          <w:i/>
          <w:iCs/>
          <w:sz w:val="20"/>
        </w:rPr>
        <w:t xml:space="preserve"> privind contribuțiile datorate bugetului de stat</w:t>
      </w:r>
      <w:r w:rsidR="007C47D5">
        <w:rPr>
          <w:rFonts w:ascii="Times New Roman" w:hAnsi="Times New Roman" w:cs="Times New Roman"/>
          <w:i/>
          <w:iCs/>
          <w:sz w:val="20"/>
        </w:rPr>
        <w:t xml:space="preserve"> român</w:t>
      </w:r>
    </w:p>
    <w:p w:rsidR="00152CE8" w:rsidRPr="00506C08" w:rsidRDefault="0032442C" w:rsidP="00BF5C40">
      <w:pPr>
        <w:pStyle w:val="ListParagraph"/>
        <w:spacing w:after="0" w:line="240" w:lineRule="auto"/>
        <w:ind w:left="0"/>
        <w:jc w:val="center"/>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 xml:space="preserve">Tabelul </w:t>
      </w:r>
      <w:r w:rsidR="007C47D5">
        <w:rPr>
          <w:rFonts w:ascii="Times New Roman" w:hAnsi="Times New Roman" w:cs="Times New Roman"/>
          <w:b/>
          <w:bCs/>
          <w:color w:val="000000" w:themeColor="text1"/>
          <w:sz w:val="24"/>
          <w:szCs w:val="24"/>
        </w:rPr>
        <w:t>nr.4</w:t>
      </w:r>
      <w:r w:rsidRPr="00506C08">
        <w:rPr>
          <w:rFonts w:ascii="Times New Roman" w:hAnsi="Times New Roman" w:cs="Times New Roman"/>
          <w:b/>
          <w:bCs/>
          <w:color w:val="000000" w:themeColor="text1"/>
          <w:sz w:val="24"/>
          <w:szCs w:val="24"/>
        </w:rPr>
        <w:t xml:space="preserve"> Contribuții datorate de angajat și de angajator pentru suma de 1.737 </w:t>
      </w:r>
      <w:r w:rsidR="00247E23" w:rsidRPr="00506C08">
        <w:rPr>
          <w:rFonts w:ascii="Times New Roman" w:hAnsi="Times New Roman" w:cs="Times New Roman"/>
          <w:b/>
          <w:bCs/>
          <w:color w:val="000000" w:themeColor="text1"/>
          <w:sz w:val="24"/>
          <w:szCs w:val="24"/>
        </w:rPr>
        <w:t>lei</w:t>
      </w:r>
      <w:r w:rsidRPr="00506C08">
        <w:rPr>
          <w:rFonts w:ascii="Times New Roman" w:hAnsi="Times New Roman" w:cs="Times New Roman"/>
          <w:b/>
          <w:bCs/>
          <w:color w:val="000000" w:themeColor="text1"/>
          <w:sz w:val="24"/>
          <w:szCs w:val="24"/>
        </w:rPr>
        <w:t xml:space="preserve"> Net (2.933</w:t>
      </w:r>
      <w:r w:rsidR="00247E23" w:rsidRPr="00506C08">
        <w:rPr>
          <w:rFonts w:ascii="Times New Roman" w:hAnsi="Times New Roman" w:cs="Times New Roman"/>
          <w:b/>
          <w:bCs/>
          <w:color w:val="000000" w:themeColor="text1"/>
          <w:sz w:val="24"/>
          <w:szCs w:val="24"/>
        </w:rPr>
        <w:t xml:space="preserve"> lei</w:t>
      </w:r>
      <w:r w:rsidRPr="00506C08">
        <w:rPr>
          <w:rFonts w:ascii="Times New Roman" w:hAnsi="Times New Roman" w:cs="Times New Roman"/>
          <w:b/>
          <w:bCs/>
          <w:color w:val="000000" w:themeColor="text1"/>
          <w:sz w:val="24"/>
          <w:szCs w:val="24"/>
        </w:rPr>
        <w:t xml:space="preserve"> Brut)</w:t>
      </w:r>
    </w:p>
    <w:p w:rsidR="00152CE8" w:rsidRPr="00506C08" w:rsidRDefault="00247E23" w:rsidP="00152CE8">
      <w:pPr>
        <w:pStyle w:val="ListParagraph"/>
        <w:spacing w:after="0" w:line="240" w:lineRule="auto"/>
        <w:ind w:left="3540" w:firstLine="708"/>
        <w:jc w:val="center"/>
        <w:rPr>
          <w:rFonts w:ascii="Times New Roman" w:hAnsi="Times New Roman" w:cs="Times New Roman"/>
          <w:b/>
          <w:bCs/>
          <w:color w:val="000000" w:themeColor="text1"/>
          <w:sz w:val="16"/>
          <w:szCs w:val="16"/>
        </w:rPr>
      </w:pPr>
      <w:r w:rsidRPr="00506C08">
        <w:rPr>
          <w:rFonts w:ascii="Times New Roman" w:hAnsi="Times New Roman" w:cs="Times New Roman"/>
          <w:b/>
          <w:bCs/>
          <w:color w:val="000000" w:themeColor="text1"/>
          <w:sz w:val="16"/>
          <w:szCs w:val="16"/>
        </w:rPr>
        <w:t>-Sumele sunt exprimate în lei</w:t>
      </w:r>
      <w:r w:rsidR="00152CE8" w:rsidRPr="00506C08">
        <w:rPr>
          <w:rFonts w:ascii="Times New Roman" w:hAnsi="Times New Roman" w:cs="Times New Roman"/>
          <w:b/>
          <w:bCs/>
          <w:color w:val="000000" w:themeColor="text1"/>
          <w:sz w:val="16"/>
          <w:szCs w:val="16"/>
        </w:rPr>
        <w:t>-</w:t>
      </w:r>
    </w:p>
    <w:tbl>
      <w:tblPr>
        <w:tblW w:w="6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1711"/>
      </w:tblGrid>
      <w:tr w:rsidR="007328C1" w:rsidRPr="00506C08" w:rsidTr="007328C1">
        <w:trPr>
          <w:trHeight w:val="53"/>
          <w:jc w:val="center"/>
        </w:trPr>
        <w:tc>
          <w:tcPr>
            <w:tcW w:w="4902" w:type="dxa"/>
            <w:shd w:val="clear" w:color="000000" w:fill="A6A6A6"/>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Salariul brut</w:t>
            </w:r>
          </w:p>
        </w:tc>
        <w:tc>
          <w:tcPr>
            <w:tcW w:w="1711" w:type="dxa"/>
            <w:shd w:val="clear" w:color="000000" w:fill="A6A6A6"/>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Suma</w:t>
            </w:r>
          </w:p>
        </w:tc>
      </w:tr>
      <w:tr w:rsidR="007328C1" w:rsidRPr="00506C08" w:rsidTr="007328C1">
        <w:trPr>
          <w:trHeight w:val="53"/>
          <w:jc w:val="center"/>
        </w:trPr>
        <w:tc>
          <w:tcPr>
            <w:tcW w:w="4902"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 xml:space="preserve">Salariu </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2.933</w:t>
            </w:r>
          </w:p>
        </w:tc>
      </w:tr>
      <w:tr w:rsidR="007328C1" w:rsidRPr="00506C08" w:rsidTr="007328C1">
        <w:trPr>
          <w:trHeight w:val="53"/>
          <w:jc w:val="center"/>
        </w:trPr>
        <w:tc>
          <w:tcPr>
            <w:tcW w:w="4902" w:type="dxa"/>
            <w:shd w:val="clear" w:color="000000" w:fill="A6A6A6"/>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i/>
                <w:iCs/>
                <w:color w:val="000000" w:themeColor="text1"/>
                <w:sz w:val="20"/>
                <w:szCs w:val="20"/>
                <w:lang w:eastAsia="ro-RO"/>
              </w:rPr>
            </w:pPr>
            <w:r w:rsidRPr="00506C08">
              <w:rPr>
                <w:rFonts w:ascii="Times New Roman" w:eastAsia="Times New Roman" w:hAnsi="Times New Roman" w:cs="Times New Roman"/>
                <w:b/>
                <w:bCs/>
                <w:i/>
                <w:iCs/>
                <w:color w:val="000000" w:themeColor="text1"/>
                <w:sz w:val="20"/>
                <w:szCs w:val="20"/>
                <w:lang w:eastAsia="ro-RO"/>
              </w:rPr>
              <w:t>Contribuții angajat</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i/>
                <w:iCs/>
                <w:color w:val="000000" w:themeColor="text1"/>
                <w:sz w:val="20"/>
                <w:szCs w:val="20"/>
                <w:lang w:eastAsia="ro-RO"/>
              </w:rPr>
            </w:pPr>
          </w:p>
        </w:tc>
      </w:tr>
      <w:tr w:rsidR="007328C1" w:rsidRPr="00506C08" w:rsidTr="007328C1">
        <w:trPr>
          <w:trHeight w:val="53"/>
          <w:jc w:val="center"/>
        </w:trPr>
        <w:tc>
          <w:tcPr>
            <w:tcW w:w="4902"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Asigurări sociale CAS 25%</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733</w:t>
            </w:r>
          </w:p>
        </w:tc>
      </w:tr>
      <w:tr w:rsidR="007328C1" w:rsidRPr="00506C08" w:rsidTr="007328C1">
        <w:trPr>
          <w:trHeight w:val="53"/>
          <w:jc w:val="center"/>
        </w:trPr>
        <w:tc>
          <w:tcPr>
            <w:tcW w:w="4902"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Asigurări de sănătate 10%</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293</w:t>
            </w:r>
          </w:p>
        </w:tc>
      </w:tr>
      <w:tr w:rsidR="007328C1" w:rsidRPr="00506C08" w:rsidTr="007328C1">
        <w:trPr>
          <w:trHeight w:val="53"/>
          <w:jc w:val="center"/>
        </w:trPr>
        <w:tc>
          <w:tcPr>
            <w:tcW w:w="4902" w:type="dxa"/>
            <w:shd w:val="clear" w:color="auto" w:fill="auto"/>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 xml:space="preserve">Deducere </w:t>
            </w:r>
            <w:r w:rsidR="00247E23" w:rsidRPr="00506C08">
              <w:rPr>
                <w:rFonts w:ascii="Times New Roman" w:eastAsia="Times New Roman" w:hAnsi="Times New Roman" w:cs="Times New Roman"/>
                <w:color w:val="000000" w:themeColor="text1"/>
                <w:sz w:val="20"/>
                <w:szCs w:val="20"/>
                <w:lang w:eastAsia="ro-RO"/>
              </w:rPr>
              <w:t>personală</w:t>
            </w:r>
            <w:r w:rsidRPr="00506C08">
              <w:rPr>
                <w:rFonts w:ascii="Times New Roman" w:eastAsia="Times New Roman" w:hAnsi="Times New Roman" w:cs="Times New Roman"/>
                <w:color w:val="000000" w:themeColor="text1"/>
                <w:sz w:val="20"/>
                <w:szCs w:val="20"/>
                <w:lang w:eastAsia="ro-RO"/>
              </w:rPr>
              <w:t xml:space="preserve"> (sumă standard 210 lei, conform Art.77 din Codul Fiscal), deducerea se acordă până la salariul de 3.600 lei brut (reglementări la nivelul anului 2019)</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210</w:t>
            </w:r>
          </w:p>
        </w:tc>
      </w:tr>
      <w:tr w:rsidR="007328C1" w:rsidRPr="00506C08" w:rsidTr="007328C1">
        <w:trPr>
          <w:trHeight w:val="53"/>
          <w:jc w:val="center"/>
        </w:trPr>
        <w:tc>
          <w:tcPr>
            <w:tcW w:w="4902" w:type="dxa"/>
            <w:shd w:val="clear" w:color="auto" w:fill="auto"/>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Impozit pe salariu 10% (impozitul de 10% se aplică după ce din salariul brut se scade CAS (25%), Asigurări de sănătate(10%) și Deducerea personală standard în valoare de 210 lei, adică 2.933- (733+293+210)=1697. La această bază impozabilă aplicăm procentul de 10%</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170</w:t>
            </w:r>
          </w:p>
        </w:tc>
      </w:tr>
      <w:tr w:rsidR="007328C1" w:rsidRPr="00506C08" w:rsidTr="007328C1">
        <w:trPr>
          <w:trHeight w:val="53"/>
          <w:jc w:val="center"/>
        </w:trPr>
        <w:tc>
          <w:tcPr>
            <w:tcW w:w="4902" w:type="dxa"/>
            <w:shd w:val="clear" w:color="auto" w:fill="auto"/>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Salariu net [2.933-(733+293+170)]</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1.737</w:t>
            </w:r>
          </w:p>
        </w:tc>
      </w:tr>
      <w:tr w:rsidR="007328C1" w:rsidRPr="00506C08" w:rsidTr="007328C1">
        <w:trPr>
          <w:trHeight w:val="53"/>
          <w:jc w:val="center"/>
        </w:trPr>
        <w:tc>
          <w:tcPr>
            <w:tcW w:w="4902" w:type="dxa"/>
            <w:shd w:val="clear" w:color="000000" w:fill="A6A6A6"/>
            <w:noWrap/>
            <w:vAlign w:val="center"/>
            <w:hideMark/>
          </w:tcPr>
          <w:p w:rsidR="00152CE8" w:rsidRPr="00506C08" w:rsidRDefault="00152CE8" w:rsidP="00152CE8">
            <w:pPr>
              <w:spacing w:after="0" w:line="240" w:lineRule="auto"/>
              <w:jc w:val="center"/>
              <w:rPr>
                <w:rFonts w:ascii="Times New Roman" w:eastAsia="Times New Roman" w:hAnsi="Times New Roman" w:cs="Times New Roman"/>
                <w:b/>
                <w:bCs/>
                <w:i/>
                <w:iCs/>
                <w:color w:val="000000" w:themeColor="text1"/>
                <w:sz w:val="20"/>
                <w:szCs w:val="20"/>
                <w:lang w:eastAsia="ro-RO"/>
              </w:rPr>
            </w:pPr>
            <w:r w:rsidRPr="00506C08">
              <w:rPr>
                <w:rFonts w:ascii="Times New Roman" w:eastAsia="Times New Roman" w:hAnsi="Times New Roman" w:cs="Times New Roman"/>
                <w:b/>
                <w:bCs/>
                <w:i/>
                <w:iCs/>
                <w:color w:val="000000" w:themeColor="text1"/>
                <w:sz w:val="20"/>
                <w:szCs w:val="20"/>
                <w:lang w:eastAsia="ro-RO"/>
              </w:rPr>
              <w:t>Contribuții angajator</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 </w:t>
            </w:r>
          </w:p>
        </w:tc>
      </w:tr>
      <w:tr w:rsidR="007328C1" w:rsidRPr="00506C08" w:rsidTr="007328C1">
        <w:trPr>
          <w:trHeight w:val="53"/>
          <w:jc w:val="center"/>
        </w:trPr>
        <w:tc>
          <w:tcPr>
            <w:tcW w:w="4902"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Contribuția asiguratorie muncă, 2.25%</w:t>
            </w:r>
          </w:p>
        </w:tc>
        <w:tc>
          <w:tcPr>
            <w:tcW w:w="1711" w:type="dxa"/>
            <w:shd w:val="clear" w:color="auto" w:fill="auto"/>
            <w:noWrap/>
            <w:vAlign w:val="center"/>
            <w:hideMark/>
          </w:tcPr>
          <w:p w:rsidR="00152CE8" w:rsidRPr="00506C08" w:rsidRDefault="00152CE8" w:rsidP="00152CE8">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66</w:t>
            </w:r>
          </w:p>
        </w:tc>
      </w:tr>
      <w:tr w:rsidR="007328C1" w:rsidRPr="00506C08" w:rsidTr="00BF5C40">
        <w:trPr>
          <w:trHeight w:val="435"/>
          <w:jc w:val="center"/>
        </w:trPr>
        <w:tc>
          <w:tcPr>
            <w:tcW w:w="6613" w:type="dxa"/>
            <w:gridSpan w:val="2"/>
            <w:shd w:val="clear" w:color="000000" w:fill="A6A6A6"/>
            <w:vAlign w:val="center"/>
            <w:hideMark/>
          </w:tcPr>
          <w:p w:rsidR="00152CE8" w:rsidRPr="00506C08" w:rsidRDefault="00FC2CD3" w:rsidP="00152CE8">
            <w:pPr>
              <w:spacing w:after="0" w:line="240" w:lineRule="auto"/>
              <w:jc w:val="center"/>
              <w:rPr>
                <w:rFonts w:ascii="Times New Roman" w:eastAsia="Times New Roman" w:hAnsi="Times New Roman" w:cs="Times New Roman"/>
                <w:i/>
                <w:iCs/>
                <w:color w:val="000000" w:themeColor="text1"/>
                <w:sz w:val="20"/>
                <w:szCs w:val="20"/>
                <w:lang w:eastAsia="ro-RO"/>
              </w:rPr>
            </w:pPr>
            <w:r w:rsidRPr="00506C08">
              <w:rPr>
                <w:rFonts w:ascii="Times New Roman" w:eastAsia="Times New Roman" w:hAnsi="Times New Roman" w:cs="Times New Roman"/>
                <w:i/>
                <w:iCs/>
                <w:color w:val="000000" w:themeColor="text1"/>
                <w:sz w:val="20"/>
                <w:szCs w:val="20"/>
                <w:lang w:eastAsia="ro-RO"/>
              </w:rPr>
              <w:t>Pentru ca salariatul să</w:t>
            </w:r>
            <w:r w:rsidR="00152CE8" w:rsidRPr="00506C08">
              <w:rPr>
                <w:rFonts w:ascii="Times New Roman" w:eastAsia="Times New Roman" w:hAnsi="Times New Roman" w:cs="Times New Roman"/>
                <w:i/>
                <w:iCs/>
                <w:color w:val="000000" w:themeColor="text1"/>
                <w:sz w:val="20"/>
                <w:szCs w:val="20"/>
                <w:lang w:eastAsia="ro-RO"/>
              </w:rPr>
              <w:t xml:space="preserve"> fie </w:t>
            </w:r>
            <w:r w:rsidRPr="00506C08">
              <w:rPr>
                <w:rFonts w:ascii="Times New Roman" w:eastAsia="Times New Roman" w:hAnsi="Times New Roman" w:cs="Times New Roman"/>
                <w:i/>
                <w:iCs/>
                <w:color w:val="000000" w:themeColor="text1"/>
                <w:sz w:val="20"/>
                <w:szCs w:val="20"/>
                <w:lang w:eastAsia="ro-RO"/>
              </w:rPr>
              <w:t>plătit</w:t>
            </w:r>
            <w:r w:rsidR="00152CE8" w:rsidRPr="00506C08">
              <w:rPr>
                <w:rFonts w:ascii="Times New Roman" w:eastAsia="Times New Roman" w:hAnsi="Times New Roman" w:cs="Times New Roman"/>
                <w:i/>
                <w:iCs/>
                <w:color w:val="000000" w:themeColor="text1"/>
                <w:sz w:val="20"/>
                <w:szCs w:val="20"/>
                <w:lang w:eastAsia="ro-RO"/>
              </w:rPr>
              <w:t xml:space="preserve"> cu </w:t>
            </w:r>
            <w:r w:rsidR="00152CE8" w:rsidRPr="00506C08">
              <w:rPr>
                <w:rFonts w:ascii="Times New Roman" w:eastAsia="Times New Roman" w:hAnsi="Times New Roman" w:cs="Times New Roman"/>
                <w:b/>
                <w:bCs/>
                <w:i/>
                <w:iCs/>
                <w:color w:val="000000" w:themeColor="text1"/>
                <w:sz w:val="20"/>
                <w:szCs w:val="20"/>
                <w:lang w:eastAsia="ro-RO"/>
              </w:rPr>
              <w:t>1.737</w:t>
            </w:r>
            <w:r w:rsidR="00702393">
              <w:rPr>
                <w:rFonts w:ascii="Times New Roman" w:eastAsia="Times New Roman" w:hAnsi="Times New Roman" w:cs="Times New Roman"/>
                <w:i/>
                <w:iCs/>
                <w:color w:val="000000" w:themeColor="text1"/>
                <w:sz w:val="20"/>
                <w:szCs w:val="20"/>
                <w:lang w:eastAsia="ro-RO"/>
              </w:rPr>
              <w:t> lei</w:t>
            </w:r>
            <w:r w:rsidR="00152CE8" w:rsidRPr="00506C08">
              <w:rPr>
                <w:rFonts w:ascii="Times New Roman" w:eastAsia="Times New Roman" w:hAnsi="Times New Roman" w:cs="Times New Roman"/>
                <w:i/>
                <w:iCs/>
                <w:color w:val="000000" w:themeColor="text1"/>
                <w:sz w:val="20"/>
                <w:szCs w:val="20"/>
                <w:lang w:eastAsia="ro-RO"/>
              </w:rPr>
              <w:t xml:space="preserve"> net, angajatorul cheltuie </w:t>
            </w:r>
            <w:r w:rsidR="00702393">
              <w:rPr>
                <w:rFonts w:ascii="Times New Roman" w:eastAsia="Times New Roman" w:hAnsi="Times New Roman" w:cs="Times New Roman"/>
                <w:b/>
                <w:bCs/>
                <w:i/>
                <w:iCs/>
                <w:color w:val="000000" w:themeColor="text1"/>
                <w:sz w:val="20"/>
                <w:szCs w:val="20"/>
                <w:lang w:eastAsia="ro-RO"/>
              </w:rPr>
              <w:t xml:space="preserve">2. 999 </w:t>
            </w:r>
            <w:r w:rsidR="00702393" w:rsidRPr="00702393">
              <w:rPr>
                <w:rFonts w:ascii="Times New Roman" w:eastAsia="Times New Roman" w:hAnsi="Times New Roman" w:cs="Times New Roman"/>
                <w:bCs/>
                <w:iCs/>
                <w:color w:val="000000" w:themeColor="text1"/>
                <w:sz w:val="20"/>
                <w:szCs w:val="20"/>
                <w:lang w:eastAsia="ro-RO"/>
              </w:rPr>
              <w:t>lei</w:t>
            </w:r>
            <w:r w:rsidR="00152CE8" w:rsidRPr="00702393">
              <w:rPr>
                <w:rFonts w:ascii="Times New Roman" w:eastAsia="Times New Roman" w:hAnsi="Times New Roman" w:cs="Times New Roman"/>
                <w:bCs/>
                <w:iCs/>
                <w:color w:val="000000" w:themeColor="text1"/>
                <w:sz w:val="20"/>
                <w:szCs w:val="20"/>
                <w:lang w:eastAsia="ro-RO"/>
              </w:rPr>
              <w:t xml:space="preserve"> </w:t>
            </w:r>
            <w:r w:rsidR="00152CE8" w:rsidRPr="00506C08">
              <w:rPr>
                <w:rFonts w:ascii="Times New Roman" w:eastAsia="Times New Roman" w:hAnsi="Times New Roman" w:cs="Times New Roman"/>
                <w:b/>
                <w:bCs/>
                <w:i/>
                <w:iCs/>
                <w:color w:val="000000" w:themeColor="text1"/>
                <w:sz w:val="20"/>
                <w:szCs w:val="20"/>
                <w:lang w:eastAsia="ro-RO"/>
              </w:rPr>
              <w:t>(1.737+733+293+170+66)</w:t>
            </w:r>
            <w:r w:rsidR="00152CE8" w:rsidRPr="00506C08">
              <w:rPr>
                <w:rFonts w:ascii="Times New Roman" w:eastAsia="Times New Roman" w:hAnsi="Times New Roman" w:cs="Times New Roman"/>
                <w:i/>
                <w:iCs/>
                <w:color w:val="000000" w:themeColor="text1"/>
                <w:sz w:val="20"/>
                <w:szCs w:val="20"/>
                <w:lang w:eastAsia="ro-RO"/>
              </w:rPr>
              <w:t xml:space="preserve"> RON, ceea ce semnifică 57,92% angajat și 42,08% bugetul de stat</w:t>
            </w:r>
          </w:p>
        </w:tc>
      </w:tr>
    </w:tbl>
    <w:p w:rsidR="00702393" w:rsidRPr="00702393" w:rsidRDefault="00702393" w:rsidP="00702393">
      <w:pPr>
        <w:jc w:val="both"/>
        <w:rPr>
          <w:rFonts w:ascii="Times New Roman" w:hAnsi="Times New Roman" w:cs="Times New Roman"/>
          <w:i/>
          <w:iCs/>
          <w:color w:val="000000" w:themeColor="text1"/>
          <w:sz w:val="20"/>
        </w:rPr>
      </w:pPr>
      <w:r w:rsidRPr="00702393">
        <w:rPr>
          <w:rFonts w:ascii="Times New Roman" w:hAnsi="Times New Roman" w:cs="Times New Roman"/>
          <w:i/>
          <w:iCs/>
          <w:color w:val="000000" w:themeColor="text1"/>
          <w:sz w:val="20"/>
        </w:rPr>
        <w:t xml:space="preserve">Sursa: Date prelucrate de autor </w:t>
      </w:r>
      <w:r w:rsidRPr="00702393">
        <w:rPr>
          <w:rFonts w:ascii="Times New Roman" w:hAnsi="Times New Roman" w:cs="Times New Roman"/>
          <w:i/>
          <w:iCs/>
          <w:sz w:val="20"/>
        </w:rPr>
        <w:t>pe baza legislației în vigoare (Codul Fiscal)  privind contribuțiile datorate bugetului de stat român</w:t>
      </w:r>
    </w:p>
    <w:p w:rsidR="00702393" w:rsidRDefault="00702393" w:rsidP="00702393">
      <w:pPr>
        <w:pStyle w:val="ListParagraph"/>
        <w:spacing w:after="0" w:line="240" w:lineRule="auto"/>
        <w:ind w:left="1068"/>
        <w:jc w:val="both"/>
        <w:rPr>
          <w:rFonts w:ascii="Times New Roman" w:hAnsi="Times New Roman" w:cs="Times New Roman"/>
          <w:b/>
          <w:bCs/>
          <w:color w:val="000000" w:themeColor="text1"/>
          <w:sz w:val="24"/>
          <w:szCs w:val="24"/>
        </w:rPr>
      </w:pPr>
    </w:p>
    <w:p w:rsidR="00AA6C13" w:rsidRPr="00506C08" w:rsidRDefault="00AA6C13" w:rsidP="00EE41D2">
      <w:pPr>
        <w:pStyle w:val="ListParagraph"/>
        <w:numPr>
          <w:ilvl w:val="0"/>
          <w:numId w:val="1"/>
        </w:numPr>
        <w:spacing w:after="0" w:line="240" w:lineRule="auto"/>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REZULTATE</w:t>
      </w:r>
    </w:p>
    <w:p w:rsidR="00AA6C13" w:rsidRPr="00506C08" w:rsidRDefault="00AA6C13" w:rsidP="00AA6C13">
      <w:pPr>
        <w:pStyle w:val="ListParagraph"/>
        <w:spacing w:after="0" w:line="240" w:lineRule="auto"/>
        <w:ind w:left="1068"/>
        <w:jc w:val="both"/>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 xml:space="preserve"> </w:t>
      </w:r>
    </w:p>
    <w:p w:rsidR="00247E23" w:rsidRPr="00506C08" w:rsidRDefault="00611493" w:rsidP="00247E23">
      <w:pPr>
        <w:spacing w:after="0"/>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În urma analizării muncii nedeclarate în România, </w:t>
      </w:r>
      <w:r w:rsidR="00AA6C13" w:rsidRPr="00506C08">
        <w:rPr>
          <w:rFonts w:ascii="Times New Roman" w:hAnsi="Times New Roman" w:cs="Times New Roman"/>
          <w:bCs/>
          <w:color w:val="000000" w:themeColor="text1"/>
          <w:sz w:val="24"/>
          <w:szCs w:val="24"/>
        </w:rPr>
        <w:t>în anul 2019, am ajuns la următoarele rezultate, după cum urmează:</w:t>
      </w:r>
    </w:p>
    <w:p w:rsidR="0050436B" w:rsidRDefault="00AA6C13" w:rsidP="00702393">
      <w:pPr>
        <w:spacing w:after="0"/>
        <w:ind w:firstLine="708"/>
        <w:jc w:val="both"/>
        <w:rPr>
          <w:rFonts w:ascii="Times New Roman" w:hAnsi="Times New Roman" w:cs="Times New Roman"/>
          <w:bCs/>
          <w:color w:val="000000" w:themeColor="text1"/>
          <w:sz w:val="24"/>
          <w:szCs w:val="24"/>
        </w:rPr>
      </w:pPr>
      <w:r w:rsidRPr="00506C08">
        <w:rPr>
          <w:rFonts w:ascii="Times New Roman" w:hAnsi="Times New Roman" w:cs="Times New Roman"/>
          <w:bCs/>
          <w:i/>
          <w:color w:val="000000" w:themeColor="text1"/>
          <w:sz w:val="24"/>
          <w:szCs w:val="24"/>
        </w:rPr>
        <w:t>Impactul muncii la negru asupra angajatului</w:t>
      </w:r>
      <w:r w:rsidR="00FF6797" w:rsidRPr="00506C08">
        <w:rPr>
          <w:rFonts w:ascii="Times New Roman" w:hAnsi="Times New Roman" w:cs="Times New Roman"/>
          <w:bCs/>
          <w:color w:val="000000" w:themeColor="text1"/>
          <w:sz w:val="24"/>
          <w:szCs w:val="24"/>
        </w:rPr>
        <w:t xml:space="preserve"> se reflectă, în primul</w:t>
      </w:r>
      <w:r w:rsidR="00A14A48">
        <w:rPr>
          <w:rFonts w:ascii="Times New Roman" w:hAnsi="Times New Roman" w:cs="Times New Roman"/>
          <w:bCs/>
          <w:color w:val="000000" w:themeColor="text1"/>
          <w:sz w:val="24"/>
          <w:szCs w:val="24"/>
        </w:rPr>
        <w:t xml:space="preserve"> rând</w:t>
      </w:r>
      <w:r w:rsidR="00FF6797" w:rsidRPr="00506C08">
        <w:rPr>
          <w:rFonts w:ascii="Times New Roman" w:hAnsi="Times New Roman" w:cs="Times New Roman"/>
          <w:bCs/>
          <w:color w:val="000000" w:themeColor="text1"/>
          <w:sz w:val="24"/>
          <w:szCs w:val="24"/>
        </w:rPr>
        <w:t>, prin limitarea</w:t>
      </w:r>
      <w:r w:rsidR="00A14A48">
        <w:rPr>
          <w:rFonts w:ascii="Times New Roman" w:hAnsi="Times New Roman" w:cs="Times New Roman"/>
          <w:bCs/>
          <w:color w:val="000000" w:themeColor="text1"/>
          <w:sz w:val="24"/>
          <w:szCs w:val="24"/>
        </w:rPr>
        <w:t xml:space="preserve"> unor drepturi cuvenite. Î</w:t>
      </w:r>
      <w:r w:rsidR="00247E23" w:rsidRPr="00506C08">
        <w:rPr>
          <w:rFonts w:ascii="Times New Roman" w:hAnsi="Times New Roman" w:cs="Times New Roman"/>
          <w:bCs/>
          <w:color w:val="000000" w:themeColor="text1"/>
          <w:sz w:val="24"/>
          <w:szCs w:val="24"/>
        </w:rPr>
        <w:t xml:space="preserve">n al doilea rând, </w:t>
      </w:r>
      <w:r w:rsidR="00187F4B" w:rsidRPr="00506C08">
        <w:rPr>
          <w:rFonts w:ascii="Times New Roman" w:hAnsi="Times New Roman" w:cs="Times New Roman"/>
          <w:bCs/>
          <w:color w:val="000000" w:themeColor="text1"/>
          <w:sz w:val="24"/>
          <w:szCs w:val="24"/>
        </w:rPr>
        <w:t xml:space="preserve">contribuțiile sale </w:t>
      </w:r>
      <w:r w:rsidR="00A14A48">
        <w:rPr>
          <w:rFonts w:ascii="Times New Roman" w:hAnsi="Times New Roman" w:cs="Times New Roman"/>
          <w:bCs/>
          <w:color w:val="000000" w:themeColor="text1"/>
          <w:sz w:val="24"/>
          <w:szCs w:val="24"/>
        </w:rPr>
        <w:t xml:space="preserve">lunare, </w:t>
      </w:r>
      <w:r w:rsidR="00187F4B" w:rsidRPr="00506C08">
        <w:rPr>
          <w:rFonts w:ascii="Times New Roman" w:hAnsi="Times New Roman" w:cs="Times New Roman"/>
          <w:bCs/>
          <w:color w:val="000000" w:themeColor="text1"/>
          <w:sz w:val="24"/>
          <w:szCs w:val="24"/>
        </w:rPr>
        <w:t xml:space="preserve">în cuantum total de </w:t>
      </w:r>
      <w:r w:rsidR="00187F4B" w:rsidRPr="00506C08">
        <w:rPr>
          <w:rFonts w:ascii="Times New Roman" w:hAnsi="Times New Roman" w:cs="Times New Roman"/>
          <w:b/>
          <w:bCs/>
          <w:color w:val="000000" w:themeColor="text1"/>
          <w:sz w:val="24"/>
          <w:szCs w:val="24"/>
        </w:rPr>
        <w:t>1.262</w:t>
      </w:r>
      <w:r w:rsidR="00187F4B" w:rsidRPr="00506C08">
        <w:rPr>
          <w:rFonts w:ascii="Times New Roman" w:hAnsi="Times New Roman" w:cs="Times New Roman"/>
          <w:bCs/>
          <w:color w:val="000000" w:themeColor="text1"/>
          <w:sz w:val="24"/>
          <w:szCs w:val="24"/>
        </w:rPr>
        <w:t xml:space="preserve"> lei, nu sunt v</w:t>
      </w:r>
      <w:r w:rsidR="00A14A48">
        <w:rPr>
          <w:rFonts w:ascii="Times New Roman" w:hAnsi="Times New Roman" w:cs="Times New Roman"/>
          <w:bCs/>
          <w:color w:val="000000" w:themeColor="text1"/>
          <w:sz w:val="24"/>
          <w:szCs w:val="24"/>
        </w:rPr>
        <w:t xml:space="preserve">irate către stat și, </w:t>
      </w:r>
      <w:r w:rsidR="00702393">
        <w:rPr>
          <w:rFonts w:ascii="Times New Roman" w:hAnsi="Times New Roman" w:cs="Times New Roman"/>
          <w:bCs/>
          <w:color w:val="000000" w:themeColor="text1"/>
          <w:sz w:val="24"/>
          <w:szCs w:val="24"/>
        </w:rPr>
        <w:t xml:space="preserve">în consecință, </w:t>
      </w:r>
      <w:r w:rsidR="00187F4B" w:rsidRPr="00506C08">
        <w:rPr>
          <w:rFonts w:ascii="Times New Roman" w:hAnsi="Times New Roman" w:cs="Times New Roman"/>
          <w:bCs/>
          <w:color w:val="000000" w:themeColor="text1"/>
          <w:sz w:val="24"/>
          <w:szCs w:val="24"/>
        </w:rPr>
        <w:t xml:space="preserve">nu se vor lua în </w:t>
      </w:r>
      <w:r w:rsidR="005B597B" w:rsidRPr="00506C08">
        <w:rPr>
          <w:rFonts w:ascii="Times New Roman" w:hAnsi="Times New Roman" w:cs="Times New Roman"/>
          <w:bCs/>
          <w:color w:val="000000" w:themeColor="text1"/>
          <w:sz w:val="24"/>
          <w:szCs w:val="24"/>
        </w:rPr>
        <w:t>calcul la pensie.</w:t>
      </w:r>
    </w:p>
    <w:p w:rsidR="00702393" w:rsidRPr="00506C08" w:rsidRDefault="00702393" w:rsidP="00702393">
      <w:pPr>
        <w:spacing w:after="0"/>
        <w:ind w:firstLine="708"/>
        <w:jc w:val="both"/>
        <w:rPr>
          <w:rFonts w:ascii="Times New Roman" w:hAnsi="Times New Roman" w:cs="Times New Roman"/>
          <w:bCs/>
          <w:color w:val="000000" w:themeColor="text1"/>
          <w:sz w:val="24"/>
          <w:szCs w:val="24"/>
        </w:rPr>
      </w:pPr>
    </w:p>
    <w:p w:rsidR="00247E23" w:rsidRDefault="00247E23" w:rsidP="00611493">
      <w:pPr>
        <w:spacing w:after="0" w:line="240" w:lineRule="auto"/>
        <w:ind w:firstLine="708"/>
        <w:contextualSpacing/>
        <w:rPr>
          <w:rFonts w:ascii="Times New Roman" w:hAnsi="Times New Roman" w:cs="Times New Roman"/>
          <w:bCs/>
          <w:i/>
          <w:color w:val="000000" w:themeColor="text1"/>
          <w:sz w:val="24"/>
          <w:szCs w:val="24"/>
        </w:rPr>
      </w:pPr>
      <w:r w:rsidRPr="00506C08">
        <w:rPr>
          <w:rFonts w:ascii="Times New Roman" w:hAnsi="Times New Roman" w:cs="Times New Roman"/>
          <w:bCs/>
          <w:i/>
          <w:color w:val="000000" w:themeColor="text1"/>
          <w:sz w:val="24"/>
          <w:szCs w:val="24"/>
        </w:rPr>
        <w:t>Impactul muncii la negru asupra b</w:t>
      </w:r>
      <w:r w:rsidR="00BF5C40" w:rsidRPr="00506C08">
        <w:rPr>
          <w:rFonts w:ascii="Times New Roman" w:hAnsi="Times New Roman" w:cs="Times New Roman"/>
          <w:bCs/>
          <w:i/>
          <w:color w:val="000000" w:themeColor="text1"/>
          <w:sz w:val="24"/>
          <w:szCs w:val="24"/>
        </w:rPr>
        <w:t>ugetului consolidat al statului</w:t>
      </w:r>
    </w:p>
    <w:p w:rsidR="00702393" w:rsidRPr="00506C08" w:rsidRDefault="00702393" w:rsidP="00BF5C40">
      <w:pPr>
        <w:spacing w:after="0" w:line="240" w:lineRule="auto"/>
        <w:ind w:firstLine="708"/>
        <w:contextualSpacing/>
        <w:jc w:val="center"/>
        <w:rPr>
          <w:rFonts w:ascii="Times New Roman" w:hAnsi="Times New Roman" w:cs="Times New Roman"/>
          <w:bCs/>
          <w:i/>
          <w:color w:val="000000" w:themeColor="text1"/>
          <w:sz w:val="24"/>
          <w:szCs w:val="24"/>
        </w:rPr>
      </w:pPr>
    </w:p>
    <w:p w:rsidR="000C4911" w:rsidRPr="00506C08" w:rsidRDefault="0032442C" w:rsidP="00BF5C40">
      <w:pPr>
        <w:pStyle w:val="ListParagraph"/>
        <w:spacing w:after="0" w:line="240" w:lineRule="auto"/>
        <w:ind w:left="0"/>
        <w:jc w:val="center"/>
        <w:rPr>
          <w:rFonts w:ascii="Times New Roman" w:hAnsi="Times New Roman" w:cs="Times New Roman"/>
          <w:b/>
          <w:bCs/>
          <w:color w:val="000000" w:themeColor="text1"/>
          <w:sz w:val="24"/>
          <w:szCs w:val="24"/>
        </w:rPr>
      </w:pPr>
      <w:r w:rsidRPr="00506C08">
        <w:rPr>
          <w:rFonts w:ascii="Times New Roman" w:hAnsi="Times New Roman" w:cs="Times New Roman"/>
          <w:b/>
          <w:bCs/>
          <w:color w:val="000000" w:themeColor="text1"/>
          <w:sz w:val="24"/>
          <w:szCs w:val="24"/>
        </w:rPr>
        <w:t xml:space="preserve">Tabelul </w:t>
      </w:r>
      <w:r w:rsidR="007C47D5">
        <w:rPr>
          <w:rFonts w:ascii="Times New Roman" w:hAnsi="Times New Roman" w:cs="Times New Roman"/>
          <w:b/>
          <w:bCs/>
          <w:color w:val="000000" w:themeColor="text1"/>
          <w:sz w:val="24"/>
          <w:szCs w:val="24"/>
        </w:rPr>
        <w:t>nr.5</w:t>
      </w:r>
      <w:r w:rsidRPr="00506C08">
        <w:rPr>
          <w:rFonts w:ascii="Times New Roman" w:hAnsi="Times New Roman" w:cs="Times New Roman"/>
          <w:b/>
          <w:bCs/>
          <w:color w:val="000000" w:themeColor="text1"/>
          <w:sz w:val="24"/>
          <w:szCs w:val="24"/>
        </w:rPr>
        <w:t xml:space="preserve"> Impactul muncii informale prin nedeclararea sumei de 1.</w:t>
      </w:r>
      <w:r w:rsidR="00702393">
        <w:rPr>
          <w:rFonts w:ascii="Times New Roman" w:hAnsi="Times New Roman" w:cs="Times New Roman"/>
          <w:b/>
          <w:bCs/>
          <w:color w:val="000000" w:themeColor="text1"/>
          <w:sz w:val="24"/>
          <w:szCs w:val="24"/>
        </w:rPr>
        <w:t>737 lei</w:t>
      </w:r>
      <w:r w:rsidRPr="00506C08">
        <w:rPr>
          <w:rFonts w:ascii="Times New Roman" w:hAnsi="Times New Roman" w:cs="Times New Roman"/>
          <w:b/>
          <w:bCs/>
          <w:color w:val="000000" w:themeColor="text1"/>
          <w:sz w:val="24"/>
          <w:szCs w:val="24"/>
        </w:rPr>
        <w:t xml:space="preserve"> net</w:t>
      </w:r>
      <w:r w:rsidR="00247E23" w:rsidRPr="00506C08">
        <w:rPr>
          <w:rFonts w:ascii="Times New Roman" w:hAnsi="Times New Roman" w:cs="Times New Roman"/>
          <w:b/>
          <w:bCs/>
          <w:color w:val="000000" w:themeColor="text1"/>
          <w:sz w:val="24"/>
          <w:szCs w:val="24"/>
        </w:rPr>
        <w:t xml:space="preserve"> (neplata contribuțiilor datorate către bugetul de stat român) pe termen scurt, mediu și lung pentru 20 de angajați</w:t>
      </w:r>
    </w:p>
    <w:p w:rsidR="00247E23" w:rsidRPr="00506C08" w:rsidRDefault="00247E23" w:rsidP="00247E23">
      <w:pPr>
        <w:pStyle w:val="ListParagraph"/>
        <w:spacing w:after="0" w:line="240" w:lineRule="auto"/>
        <w:ind w:left="0"/>
        <w:jc w:val="center"/>
        <w:rPr>
          <w:rFonts w:ascii="Times New Roman" w:hAnsi="Times New Roman" w:cs="Times New Roman"/>
          <w:b/>
          <w:bCs/>
          <w:color w:val="000000" w:themeColor="text1"/>
          <w:sz w:val="24"/>
          <w:szCs w:val="24"/>
        </w:rPr>
      </w:pPr>
    </w:p>
    <w:p w:rsidR="00AA6C13" w:rsidRPr="00506C08" w:rsidRDefault="00702393" w:rsidP="000C4911">
      <w:pPr>
        <w:pStyle w:val="ListParagraph"/>
        <w:spacing w:after="0" w:line="240" w:lineRule="auto"/>
        <w:ind w:left="3540" w:firstLine="708"/>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-Sumele sunt exprimate în LEI</w:t>
      </w:r>
      <w:r w:rsidR="000C4911" w:rsidRPr="00506C08">
        <w:rPr>
          <w:rFonts w:ascii="Times New Roman" w:hAnsi="Times New Roman" w:cs="Times New Roman"/>
          <w:b/>
          <w:bCs/>
          <w:color w:val="000000" w:themeColor="text1"/>
          <w:sz w:val="16"/>
          <w:szCs w:val="16"/>
        </w:rPr>
        <w:t xml:space="preserve"> și EURO-</w:t>
      </w:r>
    </w:p>
    <w:tbl>
      <w:tblPr>
        <w:tblW w:w="7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1060"/>
        <w:gridCol w:w="1300"/>
      </w:tblGrid>
      <w:tr w:rsidR="00E07D7D" w:rsidRPr="00506C08" w:rsidTr="0067602C">
        <w:trPr>
          <w:trHeight w:val="57"/>
          <w:jc w:val="center"/>
        </w:trPr>
        <w:tc>
          <w:tcPr>
            <w:tcW w:w="4960" w:type="dxa"/>
            <w:shd w:val="clear" w:color="auto" w:fill="BFBFBF" w:themeFill="background1" w:themeFillShade="BF"/>
            <w:vAlign w:val="center"/>
            <w:hideMark/>
          </w:tcPr>
          <w:p w:rsidR="00E07D7D" w:rsidRPr="00506C08" w:rsidRDefault="0032442C" w:rsidP="00E07D7D">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Impactul muncii informale</w:t>
            </w:r>
            <w:r w:rsidR="00E07D7D" w:rsidRPr="00506C08">
              <w:rPr>
                <w:rFonts w:ascii="Times New Roman" w:eastAsia="Times New Roman" w:hAnsi="Times New Roman" w:cs="Times New Roman"/>
                <w:b/>
                <w:bCs/>
                <w:color w:val="000000" w:themeColor="text1"/>
                <w:sz w:val="20"/>
                <w:szCs w:val="20"/>
                <w:lang w:eastAsia="ro-RO"/>
              </w:rPr>
              <w:t xml:space="preserve"> prin nedeclararea sumei de  1.737 RON net, neplata contribuțiilor către bugetul de stat român, pe termen scurt, mediu și lung, pentru 20 de angajați</w:t>
            </w:r>
          </w:p>
        </w:tc>
        <w:tc>
          <w:tcPr>
            <w:tcW w:w="1060" w:type="dxa"/>
            <w:shd w:val="clear" w:color="auto" w:fill="BFBFBF" w:themeFill="background1" w:themeFillShade="BF"/>
            <w:vAlign w:val="center"/>
            <w:hideMark/>
          </w:tcPr>
          <w:p w:rsidR="00E07D7D" w:rsidRPr="00506C08" w:rsidRDefault="00CC555E" w:rsidP="00E07D7D">
            <w:pPr>
              <w:spacing w:after="0" w:line="240" w:lineRule="auto"/>
              <w:jc w:val="center"/>
              <w:rPr>
                <w:rFonts w:ascii="Times New Roman" w:eastAsia="Times New Roman" w:hAnsi="Times New Roman" w:cs="Times New Roman"/>
                <w:b/>
                <w:bCs/>
                <w:color w:val="000000" w:themeColor="text1"/>
                <w:sz w:val="20"/>
                <w:szCs w:val="20"/>
                <w:lang w:eastAsia="ro-RO"/>
              </w:rPr>
            </w:pPr>
            <w:r>
              <w:rPr>
                <w:rFonts w:ascii="Times New Roman" w:eastAsia="Times New Roman" w:hAnsi="Times New Roman" w:cs="Times New Roman"/>
                <w:b/>
                <w:bCs/>
                <w:color w:val="000000" w:themeColor="text1"/>
                <w:sz w:val="20"/>
                <w:szCs w:val="20"/>
                <w:lang w:eastAsia="ro-RO"/>
              </w:rPr>
              <w:t>LEI</w:t>
            </w:r>
          </w:p>
        </w:tc>
        <w:tc>
          <w:tcPr>
            <w:tcW w:w="1300" w:type="dxa"/>
            <w:shd w:val="clear" w:color="auto" w:fill="BFBFBF" w:themeFill="background1" w:themeFillShade="BF"/>
            <w:noWrap/>
            <w:vAlign w:val="center"/>
            <w:hideMark/>
          </w:tcPr>
          <w:p w:rsidR="00E07D7D" w:rsidRPr="00506C08" w:rsidRDefault="00E07D7D" w:rsidP="00E07D7D">
            <w:pPr>
              <w:spacing w:after="0" w:line="240" w:lineRule="auto"/>
              <w:jc w:val="center"/>
              <w:rPr>
                <w:rFonts w:ascii="Times New Roman" w:eastAsia="Times New Roman" w:hAnsi="Times New Roman" w:cs="Times New Roman"/>
                <w:b/>
                <w:bCs/>
                <w:color w:val="000000" w:themeColor="text1"/>
                <w:sz w:val="20"/>
                <w:szCs w:val="20"/>
                <w:lang w:eastAsia="ro-RO"/>
              </w:rPr>
            </w:pPr>
            <w:r w:rsidRPr="00506C08">
              <w:rPr>
                <w:rFonts w:ascii="Times New Roman" w:eastAsia="Times New Roman" w:hAnsi="Times New Roman" w:cs="Times New Roman"/>
                <w:b/>
                <w:bCs/>
                <w:color w:val="000000" w:themeColor="text1"/>
                <w:sz w:val="20"/>
                <w:szCs w:val="20"/>
                <w:lang w:eastAsia="ro-RO"/>
              </w:rPr>
              <w:t>EURO</w:t>
            </w:r>
          </w:p>
        </w:tc>
      </w:tr>
      <w:tr w:rsidR="00E07D7D" w:rsidRPr="00506C08" w:rsidTr="00E07D7D">
        <w:trPr>
          <w:trHeight w:val="57"/>
          <w:jc w:val="center"/>
        </w:trPr>
        <w:tc>
          <w:tcPr>
            <w:tcW w:w="49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Prejudiciu cauzat bugetului de stat român, pentru suma de 1.737 RON NET/angajat/lună</w:t>
            </w:r>
          </w:p>
        </w:tc>
        <w:tc>
          <w:tcPr>
            <w:tcW w:w="106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1.262</w:t>
            </w:r>
          </w:p>
        </w:tc>
        <w:tc>
          <w:tcPr>
            <w:tcW w:w="130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266</w:t>
            </w:r>
          </w:p>
        </w:tc>
      </w:tr>
      <w:tr w:rsidR="00E07D7D" w:rsidRPr="00506C08" w:rsidTr="00E07D7D">
        <w:trPr>
          <w:trHeight w:val="57"/>
          <w:jc w:val="center"/>
        </w:trPr>
        <w:tc>
          <w:tcPr>
            <w:tcW w:w="49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Prejudiciu cauzat bugetului de stat român, pentru suma de 1.737 RON NET/20 angajați/lună</w:t>
            </w:r>
          </w:p>
        </w:tc>
        <w:tc>
          <w:tcPr>
            <w:tcW w:w="106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25.240</w:t>
            </w:r>
          </w:p>
        </w:tc>
        <w:tc>
          <w:tcPr>
            <w:tcW w:w="130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5.325</w:t>
            </w:r>
          </w:p>
        </w:tc>
      </w:tr>
      <w:tr w:rsidR="00E07D7D" w:rsidRPr="00506C08" w:rsidTr="00E07D7D">
        <w:trPr>
          <w:trHeight w:val="57"/>
          <w:jc w:val="center"/>
        </w:trPr>
        <w:tc>
          <w:tcPr>
            <w:tcW w:w="49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Prejudiciu cauzat bugetului de stat român, pentru suma de 1.737 RON NET/20 angajați/12 luni (un an)</w:t>
            </w:r>
          </w:p>
        </w:tc>
        <w:tc>
          <w:tcPr>
            <w:tcW w:w="106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302.880</w:t>
            </w:r>
          </w:p>
        </w:tc>
        <w:tc>
          <w:tcPr>
            <w:tcW w:w="130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63.899</w:t>
            </w:r>
          </w:p>
        </w:tc>
      </w:tr>
      <w:tr w:rsidR="00E07D7D" w:rsidRPr="00506C08" w:rsidTr="00E07D7D">
        <w:trPr>
          <w:trHeight w:val="57"/>
          <w:jc w:val="center"/>
        </w:trPr>
        <w:tc>
          <w:tcPr>
            <w:tcW w:w="49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Prejudiciu cauzat bugetului de stat român, pentru suma de 1.737 RON NET/20 angajați/60 luni (5 ani)</w:t>
            </w:r>
          </w:p>
        </w:tc>
        <w:tc>
          <w:tcPr>
            <w:tcW w:w="106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1.514.400</w:t>
            </w:r>
          </w:p>
        </w:tc>
        <w:tc>
          <w:tcPr>
            <w:tcW w:w="130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319.494</w:t>
            </w:r>
          </w:p>
        </w:tc>
      </w:tr>
      <w:tr w:rsidR="00E07D7D" w:rsidRPr="00506C08" w:rsidTr="00E07D7D">
        <w:trPr>
          <w:trHeight w:val="57"/>
          <w:jc w:val="center"/>
        </w:trPr>
        <w:tc>
          <w:tcPr>
            <w:tcW w:w="49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 xml:space="preserve">Prejudiciu cauzat bugetului de stat român, pentru suma de 1.737 RON NET/angajat/120 luni (10 ani) </w:t>
            </w:r>
          </w:p>
        </w:tc>
        <w:tc>
          <w:tcPr>
            <w:tcW w:w="1060" w:type="dxa"/>
            <w:shd w:val="clear" w:color="auto" w:fill="auto"/>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3.028.800</w:t>
            </w:r>
          </w:p>
        </w:tc>
        <w:tc>
          <w:tcPr>
            <w:tcW w:w="1300" w:type="dxa"/>
            <w:shd w:val="clear" w:color="auto" w:fill="auto"/>
            <w:noWrap/>
            <w:vAlign w:val="center"/>
            <w:hideMark/>
          </w:tcPr>
          <w:p w:rsidR="00E07D7D" w:rsidRPr="00506C08" w:rsidRDefault="00E07D7D" w:rsidP="00E07D7D">
            <w:pPr>
              <w:spacing w:after="0" w:line="240" w:lineRule="auto"/>
              <w:jc w:val="center"/>
              <w:rPr>
                <w:rFonts w:ascii="Times New Roman" w:eastAsia="Times New Roman" w:hAnsi="Times New Roman" w:cs="Times New Roman"/>
                <w:color w:val="000000" w:themeColor="text1"/>
                <w:sz w:val="20"/>
                <w:szCs w:val="20"/>
                <w:lang w:eastAsia="ro-RO"/>
              </w:rPr>
            </w:pPr>
            <w:r w:rsidRPr="00506C08">
              <w:rPr>
                <w:rFonts w:ascii="Times New Roman" w:eastAsia="Times New Roman" w:hAnsi="Times New Roman" w:cs="Times New Roman"/>
                <w:color w:val="000000" w:themeColor="text1"/>
                <w:sz w:val="20"/>
                <w:szCs w:val="20"/>
                <w:lang w:eastAsia="ro-RO"/>
              </w:rPr>
              <w:t>638.987</w:t>
            </w:r>
          </w:p>
        </w:tc>
      </w:tr>
    </w:tbl>
    <w:p w:rsidR="00702393" w:rsidRPr="00702393" w:rsidRDefault="000C4911" w:rsidP="00702393">
      <w:pPr>
        <w:ind w:left="4956" w:firstLine="708"/>
        <w:rPr>
          <w:rFonts w:ascii="Times New Roman" w:hAnsi="Times New Roman" w:cs="Times New Roman"/>
          <w:i/>
          <w:iCs/>
          <w:color w:val="000000" w:themeColor="text1"/>
          <w:sz w:val="20"/>
        </w:rPr>
      </w:pPr>
      <w:r w:rsidRPr="00506C08">
        <w:rPr>
          <w:rFonts w:ascii="Times New Roman" w:hAnsi="Times New Roman" w:cs="Times New Roman"/>
          <w:i/>
          <w:iCs/>
          <w:color w:val="000000" w:themeColor="text1"/>
          <w:sz w:val="20"/>
        </w:rPr>
        <w:t>Sursa: Date prelucrate d</w:t>
      </w:r>
      <w:r w:rsidR="00702393">
        <w:rPr>
          <w:rFonts w:ascii="Times New Roman" w:hAnsi="Times New Roman" w:cs="Times New Roman"/>
          <w:i/>
          <w:iCs/>
          <w:color w:val="000000" w:themeColor="text1"/>
          <w:sz w:val="20"/>
        </w:rPr>
        <w:t>e autor</w:t>
      </w:r>
    </w:p>
    <w:p w:rsidR="00DA65BA" w:rsidRDefault="006F67D4" w:rsidP="007C47D5">
      <w:pPr>
        <w:pStyle w:val="ListParagraph"/>
        <w:numPr>
          <w:ilvl w:val="0"/>
          <w:numId w:val="1"/>
        </w:numPr>
        <w:jc w:val="both"/>
        <w:rPr>
          <w:rFonts w:ascii="Times New Roman" w:hAnsi="Times New Roman" w:cs="Times New Roman"/>
          <w:b/>
          <w:bCs/>
          <w:color w:val="000000" w:themeColor="text1"/>
          <w:sz w:val="24"/>
          <w:szCs w:val="24"/>
          <w:lang w:val="en-US"/>
        </w:rPr>
      </w:pPr>
      <w:r w:rsidRPr="00506C08">
        <w:rPr>
          <w:rFonts w:ascii="Times New Roman" w:hAnsi="Times New Roman" w:cs="Times New Roman"/>
          <w:b/>
          <w:bCs/>
          <w:color w:val="000000" w:themeColor="text1"/>
          <w:sz w:val="24"/>
          <w:szCs w:val="24"/>
          <w:lang w:val="en-US"/>
        </w:rPr>
        <w:t>CONCLUZII</w:t>
      </w:r>
    </w:p>
    <w:p w:rsidR="00702393" w:rsidRPr="00702393" w:rsidRDefault="00702393" w:rsidP="00702393">
      <w:pPr>
        <w:pStyle w:val="ListParagraph"/>
        <w:ind w:left="1068"/>
        <w:jc w:val="both"/>
        <w:rPr>
          <w:rFonts w:ascii="Times New Roman" w:hAnsi="Times New Roman" w:cs="Times New Roman"/>
          <w:b/>
          <w:bCs/>
          <w:color w:val="FF0000"/>
          <w:sz w:val="24"/>
          <w:szCs w:val="24"/>
          <w:lang w:val="en-US"/>
        </w:rPr>
      </w:pPr>
    </w:p>
    <w:p w:rsidR="00702393" w:rsidRPr="00DA3254" w:rsidRDefault="007E588F" w:rsidP="00182A74">
      <w:pPr>
        <w:ind w:firstLine="708"/>
        <w:jc w:val="both"/>
        <w:rPr>
          <w:rFonts w:ascii="Times New Roman" w:hAnsi="Times New Roman" w:cs="Times New Roman"/>
          <w:bCs/>
          <w:color w:val="000000" w:themeColor="text1"/>
          <w:sz w:val="24"/>
          <w:szCs w:val="24"/>
        </w:rPr>
      </w:pPr>
      <w:r w:rsidRPr="00DA3254">
        <w:rPr>
          <w:rFonts w:ascii="Times New Roman" w:hAnsi="Times New Roman" w:cs="Times New Roman"/>
          <w:bCs/>
          <w:color w:val="000000" w:themeColor="text1"/>
          <w:sz w:val="24"/>
          <w:szCs w:val="24"/>
        </w:rPr>
        <w:t>Prezentul studiu a arătat car</w:t>
      </w:r>
      <w:r w:rsidR="00182A74" w:rsidRPr="00DA3254">
        <w:rPr>
          <w:rFonts w:ascii="Times New Roman" w:hAnsi="Times New Roman" w:cs="Times New Roman"/>
          <w:bCs/>
          <w:color w:val="000000" w:themeColor="text1"/>
          <w:sz w:val="24"/>
          <w:szCs w:val="24"/>
        </w:rPr>
        <w:t xml:space="preserve">e este impactul muncii la negru, pentru neachitarea </w:t>
      </w:r>
      <w:r w:rsidR="00702393" w:rsidRPr="00DA3254">
        <w:rPr>
          <w:rFonts w:ascii="Times New Roman" w:hAnsi="Times New Roman" w:cs="Times New Roman"/>
          <w:bCs/>
          <w:color w:val="000000" w:themeColor="text1"/>
          <w:sz w:val="24"/>
          <w:szCs w:val="24"/>
        </w:rPr>
        <w:t>contribuțiilor a 20 de angajați</w:t>
      </w:r>
      <w:r w:rsidR="00182A74" w:rsidRPr="00DA3254">
        <w:rPr>
          <w:rFonts w:ascii="Times New Roman" w:hAnsi="Times New Roman" w:cs="Times New Roman"/>
          <w:bCs/>
          <w:color w:val="000000" w:themeColor="text1"/>
          <w:sz w:val="24"/>
          <w:szCs w:val="24"/>
        </w:rPr>
        <w:t xml:space="preserve"> cu salariul minim pe economie, studii medii. </w:t>
      </w:r>
      <w:r w:rsidRPr="00DA3254">
        <w:rPr>
          <w:rFonts w:ascii="Times New Roman" w:hAnsi="Times New Roman" w:cs="Times New Roman"/>
          <w:bCs/>
          <w:color w:val="000000" w:themeColor="text1"/>
          <w:sz w:val="24"/>
          <w:szCs w:val="24"/>
        </w:rPr>
        <w:t xml:space="preserve">S-a </w:t>
      </w:r>
      <w:r w:rsidR="00182A74" w:rsidRPr="00DA3254">
        <w:rPr>
          <w:rFonts w:ascii="Times New Roman" w:hAnsi="Times New Roman" w:cs="Times New Roman"/>
          <w:bCs/>
          <w:color w:val="000000" w:themeColor="text1"/>
          <w:sz w:val="24"/>
          <w:szCs w:val="24"/>
        </w:rPr>
        <w:t xml:space="preserve">ajuns la concluzia că, </w:t>
      </w:r>
      <w:r w:rsidRPr="00DA3254">
        <w:rPr>
          <w:rFonts w:ascii="Times New Roman" w:hAnsi="Times New Roman" w:cs="Times New Roman"/>
          <w:bCs/>
          <w:color w:val="000000" w:themeColor="text1"/>
          <w:sz w:val="24"/>
          <w:szCs w:val="24"/>
        </w:rPr>
        <w:t xml:space="preserve">pentru suma de </w:t>
      </w:r>
      <w:r w:rsidRPr="00DA3254">
        <w:rPr>
          <w:rFonts w:ascii="Times New Roman" w:hAnsi="Times New Roman" w:cs="Times New Roman"/>
          <w:b/>
          <w:bCs/>
          <w:color w:val="000000" w:themeColor="text1"/>
          <w:sz w:val="24"/>
          <w:szCs w:val="24"/>
        </w:rPr>
        <w:t>1.737</w:t>
      </w:r>
      <w:r w:rsidRPr="00DA3254">
        <w:rPr>
          <w:rFonts w:ascii="Times New Roman" w:hAnsi="Times New Roman" w:cs="Times New Roman"/>
          <w:bCs/>
          <w:color w:val="000000" w:themeColor="text1"/>
          <w:sz w:val="24"/>
          <w:szCs w:val="24"/>
        </w:rPr>
        <w:t xml:space="preserve"> lei net</w:t>
      </w:r>
      <w:r w:rsidR="00182A74" w:rsidRPr="00DA3254">
        <w:rPr>
          <w:rFonts w:ascii="Times New Roman" w:hAnsi="Times New Roman" w:cs="Times New Roman"/>
          <w:bCs/>
          <w:color w:val="000000" w:themeColor="text1"/>
          <w:sz w:val="24"/>
          <w:szCs w:val="24"/>
        </w:rPr>
        <w:t xml:space="preserve">/angajat, acordată pe o perioadă de 10 ani bugetul de stat este prejudiciat </w:t>
      </w:r>
      <w:r w:rsidRPr="00DA3254">
        <w:rPr>
          <w:rFonts w:ascii="Times New Roman" w:hAnsi="Times New Roman" w:cs="Times New Roman"/>
          <w:bCs/>
          <w:color w:val="000000" w:themeColor="text1"/>
          <w:sz w:val="24"/>
          <w:szCs w:val="24"/>
        </w:rPr>
        <w:t xml:space="preserve">cu suma de </w:t>
      </w:r>
      <w:r w:rsidRPr="00DA3254">
        <w:rPr>
          <w:rFonts w:ascii="Times New Roman" w:eastAsia="Times New Roman" w:hAnsi="Times New Roman" w:cs="Times New Roman"/>
          <w:b/>
          <w:color w:val="000000" w:themeColor="text1"/>
          <w:sz w:val="24"/>
          <w:szCs w:val="24"/>
          <w:lang w:eastAsia="ro-RO"/>
        </w:rPr>
        <w:t>3.028.800</w:t>
      </w:r>
      <w:r w:rsidRPr="00DA3254">
        <w:rPr>
          <w:rFonts w:ascii="Times New Roman" w:eastAsia="Times New Roman" w:hAnsi="Times New Roman" w:cs="Times New Roman"/>
          <w:color w:val="000000" w:themeColor="text1"/>
          <w:sz w:val="24"/>
          <w:szCs w:val="24"/>
          <w:lang w:eastAsia="ro-RO"/>
        </w:rPr>
        <w:t xml:space="preserve"> lei, respectiv</w:t>
      </w:r>
      <w:r w:rsidRPr="00DA3254">
        <w:rPr>
          <w:rFonts w:ascii="Times New Roman" w:eastAsia="Times New Roman" w:hAnsi="Times New Roman" w:cs="Times New Roman"/>
          <w:color w:val="000000" w:themeColor="text1"/>
          <w:sz w:val="20"/>
          <w:szCs w:val="20"/>
          <w:lang w:eastAsia="ro-RO"/>
        </w:rPr>
        <w:t xml:space="preserve"> </w:t>
      </w:r>
      <w:r w:rsidRPr="00DA3254">
        <w:rPr>
          <w:rFonts w:ascii="Times New Roman" w:eastAsia="Times New Roman" w:hAnsi="Times New Roman" w:cs="Times New Roman"/>
          <w:b/>
          <w:color w:val="000000" w:themeColor="text1"/>
          <w:sz w:val="24"/>
          <w:szCs w:val="24"/>
          <w:lang w:eastAsia="ro-RO"/>
        </w:rPr>
        <w:t>638.987</w:t>
      </w:r>
      <w:r w:rsidRPr="00DA3254">
        <w:rPr>
          <w:rFonts w:ascii="Times New Roman" w:eastAsia="Times New Roman" w:hAnsi="Times New Roman" w:cs="Times New Roman"/>
          <w:color w:val="000000" w:themeColor="text1"/>
          <w:sz w:val="24"/>
          <w:szCs w:val="24"/>
          <w:lang w:eastAsia="ro-RO"/>
        </w:rPr>
        <w:t xml:space="preserve"> euro. Totodată, studiul a demonstrat și a prezentat dezava</w:t>
      </w:r>
      <w:r w:rsidR="008C5BE3">
        <w:rPr>
          <w:rFonts w:ascii="Times New Roman" w:eastAsia="Times New Roman" w:hAnsi="Times New Roman" w:cs="Times New Roman"/>
          <w:color w:val="000000" w:themeColor="text1"/>
          <w:sz w:val="24"/>
          <w:szCs w:val="24"/>
          <w:lang w:eastAsia="ro-RO"/>
        </w:rPr>
        <w:t xml:space="preserve">ntajele angajatului, respectiv (la pensie) </w:t>
      </w:r>
      <w:r w:rsidRPr="00DA3254">
        <w:rPr>
          <w:rFonts w:ascii="Times New Roman" w:eastAsia="Times New Roman" w:hAnsi="Times New Roman" w:cs="Times New Roman"/>
          <w:color w:val="000000" w:themeColor="text1"/>
          <w:sz w:val="24"/>
          <w:szCs w:val="24"/>
          <w:lang w:eastAsia="ro-RO"/>
        </w:rPr>
        <w:t>acesta va primi o sumă care nu corespunde în totalitat</w:t>
      </w:r>
      <w:r w:rsidR="00182A74" w:rsidRPr="00DA3254">
        <w:rPr>
          <w:rFonts w:ascii="Times New Roman" w:eastAsia="Times New Roman" w:hAnsi="Times New Roman" w:cs="Times New Roman"/>
          <w:color w:val="000000" w:themeColor="text1"/>
          <w:sz w:val="24"/>
          <w:szCs w:val="24"/>
          <w:lang w:eastAsia="ro-RO"/>
        </w:rPr>
        <w:t>e cu munca efectuată și cu remunerația primită</w:t>
      </w:r>
      <w:r w:rsidRPr="00DA3254">
        <w:rPr>
          <w:rFonts w:ascii="Times New Roman" w:eastAsia="Times New Roman" w:hAnsi="Times New Roman" w:cs="Times New Roman"/>
          <w:color w:val="000000" w:themeColor="text1"/>
          <w:sz w:val="24"/>
          <w:szCs w:val="24"/>
          <w:lang w:eastAsia="ro-RO"/>
        </w:rPr>
        <w:t xml:space="preserve"> în decursul anilor</w:t>
      </w:r>
      <w:r w:rsidR="00702393" w:rsidRPr="00DA3254">
        <w:rPr>
          <w:rFonts w:ascii="Times New Roman" w:eastAsia="Times New Roman" w:hAnsi="Times New Roman" w:cs="Times New Roman"/>
          <w:color w:val="000000" w:themeColor="text1"/>
          <w:sz w:val="24"/>
          <w:szCs w:val="24"/>
          <w:lang w:eastAsia="ro-RO"/>
        </w:rPr>
        <w:t xml:space="preserve">. Așadar, am încercat să găsesc, </w:t>
      </w:r>
      <w:r w:rsidRPr="00DA3254">
        <w:rPr>
          <w:rFonts w:ascii="Times New Roman" w:eastAsia="Times New Roman" w:hAnsi="Times New Roman" w:cs="Times New Roman"/>
          <w:color w:val="000000" w:themeColor="text1"/>
          <w:sz w:val="24"/>
          <w:szCs w:val="24"/>
          <w:lang w:eastAsia="ro-RO"/>
        </w:rPr>
        <w:t>care sunt principalele cauze pentru care un angajator ajunge în situația în care intră în economi</w:t>
      </w:r>
      <w:r w:rsidR="00E069E4">
        <w:rPr>
          <w:rFonts w:ascii="Times New Roman" w:eastAsia="Times New Roman" w:hAnsi="Times New Roman" w:cs="Times New Roman"/>
          <w:color w:val="000000" w:themeColor="text1"/>
          <w:sz w:val="24"/>
          <w:szCs w:val="24"/>
          <w:lang w:eastAsia="ro-RO"/>
        </w:rPr>
        <w:t>a informală, iar principalul motiv</w:t>
      </w:r>
      <w:r w:rsidR="00702393" w:rsidRPr="00DA3254">
        <w:rPr>
          <w:rFonts w:ascii="Times New Roman" w:eastAsia="Times New Roman" w:hAnsi="Times New Roman" w:cs="Times New Roman"/>
          <w:color w:val="000000" w:themeColor="text1"/>
          <w:sz w:val="24"/>
          <w:szCs w:val="24"/>
          <w:lang w:eastAsia="ro-RO"/>
        </w:rPr>
        <w:t xml:space="preserve"> ar fi: </w:t>
      </w:r>
      <w:r w:rsidRPr="00DA3254">
        <w:rPr>
          <w:rFonts w:ascii="Times New Roman" w:eastAsia="Times New Roman" w:hAnsi="Times New Roman" w:cs="Times New Roman"/>
          <w:color w:val="000000" w:themeColor="text1"/>
          <w:sz w:val="24"/>
          <w:szCs w:val="24"/>
          <w:lang w:eastAsia="ro-RO"/>
        </w:rPr>
        <w:t xml:space="preserve">taxele </w:t>
      </w:r>
      <w:r w:rsidR="00702393" w:rsidRPr="00DA3254">
        <w:rPr>
          <w:rFonts w:ascii="Times New Roman" w:eastAsia="Times New Roman" w:hAnsi="Times New Roman" w:cs="Times New Roman"/>
          <w:color w:val="000000" w:themeColor="text1"/>
          <w:sz w:val="24"/>
          <w:szCs w:val="24"/>
          <w:lang w:eastAsia="ro-RO"/>
        </w:rPr>
        <w:t>exagerat</w:t>
      </w:r>
      <w:r w:rsidRPr="00DA3254">
        <w:rPr>
          <w:rFonts w:ascii="Times New Roman" w:eastAsia="Times New Roman" w:hAnsi="Times New Roman" w:cs="Times New Roman"/>
          <w:color w:val="000000" w:themeColor="text1"/>
          <w:sz w:val="24"/>
          <w:szCs w:val="24"/>
          <w:lang w:eastAsia="ro-RO"/>
        </w:rPr>
        <w:t xml:space="preserve"> de mari datorate către buget, respect</w:t>
      </w:r>
      <w:r w:rsidR="00182A74" w:rsidRPr="00DA3254">
        <w:rPr>
          <w:rFonts w:ascii="Times New Roman" w:eastAsia="Times New Roman" w:hAnsi="Times New Roman" w:cs="Times New Roman"/>
          <w:color w:val="000000" w:themeColor="text1"/>
          <w:sz w:val="24"/>
          <w:szCs w:val="24"/>
          <w:lang w:eastAsia="ro-RO"/>
        </w:rPr>
        <w:t xml:space="preserve">iv 40%-42%. O primă recomandare, din partea autorului, </w:t>
      </w:r>
      <w:r w:rsidRPr="00DA3254">
        <w:rPr>
          <w:rFonts w:ascii="Times New Roman" w:eastAsia="Times New Roman" w:hAnsi="Times New Roman" w:cs="Times New Roman"/>
          <w:color w:val="000000" w:themeColor="text1"/>
          <w:sz w:val="24"/>
          <w:szCs w:val="24"/>
          <w:lang w:eastAsia="ro-RO"/>
        </w:rPr>
        <w:t xml:space="preserve">ar fi scăderea acestui procent cu cel puțin 5 puncte procentuale, pentru încurajarea muncii formale. </w:t>
      </w:r>
      <w:r w:rsidR="00786D37">
        <w:rPr>
          <w:rFonts w:ascii="Times New Roman" w:eastAsia="Times New Roman" w:hAnsi="Times New Roman" w:cs="Times New Roman"/>
          <w:color w:val="000000" w:themeColor="text1"/>
          <w:sz w:val="24"/>
          <w:szCs w:val="24"/>
          <w:lang w:eastAsia="ro-RO"/>
        </w:rPr>
        <w:t xml:space="preserve">A doua recomandare </w:t>
      </w:r>
      <w:r w:rsidRPr="00DA3254">
        <w:rPr>
          <w:rFonts w:ascii="Times New Roman" w:eastAsia="Times New Roman" w:hAnsi="Times New Roman" w:cs="Times New Roman"/>
          <w:color w:val="000000" w:themeColor="text1"/>
          <w:sz w:val="24"/>
          <w:szCs w:val="24"/>
          <w:lang w:eastAsia="ro-RO"/>
        </w:rPr>
        <w:t>din partea autorului este acordarea de deduceri mai mari, respectiv eliminar</w:t>
      </w:r>
      <w:r w:rsidR="007A1C43">
        <w:rPr>
          <w:rFonts w:ascii="Times New Roman" w:eastAsia="Times New Roman" w:hAnsi="Times New Roman" w:cs="Times New Roman"/>
          <w:color w:val="000000" w:themeColor="text1"/>
          <w:sz w:val="24"/>
          <w:szCs w:val="24"/>
          <w:lang w:eastAsia="ro-RO"/>
        </w:rPr>
        <w:t xml:space="preserve">ea plafonului stabilit la 3.600 lei brut. </w:t>
      </w:r>
      <w:r w:rsidR="00657EE3">
        <w:rPr>
          <w:rFonts w:ascii="Times New Roman" w:eastAsia="Times New Roman" w:hAnsi="Times New Roman" w:cs="Times New Roman"/>
          <w:color w:val="000000" w:themeColor="text1"/>
          <w:sz w:val="24"/>
          <w:szCs w:val="24"/>
          <w:lang w:eastAsia="ro-RO"/>
        </w:rPr>
        <w:t xml:space="preserve">A treia </w:t>
      </w:r>
      <w:r w:rsidR="008127D9" w:rsidRPr="00DA3254">
        <w:rPr>
          <w:rFonts w:ascii="Times New Roman" w:eastAsia="Times New Roman" w:hAnsi="Times New Roman" w:cs="Times New Roman"/>
          <w:color w:val="000000" w:themeColor="text1"/>
          <w:sz w:val="24"/>
          <w:szCs w:val="24"/>
          <w:lang w:eastAsia="ro-RO"/>
        </w:rPr>
        <w:t>recomandare ar fi angajarea persoanelor cu dizabilități, pentru a rezolva pro</w:t>
      </w:r>
      <w:r w:rsidR="00702393" w:rsidRPr="00DA3254">
        <w:rPr>
          <w:rFonts w:ascii="Times New Roman" w:eastAsia="Times New Roman" w:hAnsi="Times New Roman" w:cs="Times New Roman"/>
          <w:color w:val="000000" w:themeColor="text1"/>
          <w:sz w:val="24"/>
          <w:szCs w:val="24"/>
          <w:lang w:eastAsia="ro-RO"/>
        </w:rPr>
        <w:t xml:space="preserve">bleme </w:t>
      </w:r>
      <w:r w:rsidR="00182A74" w:rsidRPr="00DA3254">
        <w:rPr>
          <w:rFonts w:ascii="Times New Roman" w:eastAsia="Times New Roman" w:hAnsi="Times New Roman" w:cs="Times New Roman"/>
          <w:color w:val="000000" w:themeColor="text1"/>
          <w:sz w:val="24"/>
          <w:szCs w:val="24"/>
          <w:lang w:eastAsia="ro-RO"/>
        </w:rPr>
        <w:t>de natură socială</w:t>
      </w:r>
      <w:r w:rsidR="00702393" w:rsidRPr="00DA3254">
        <w:rPr>
          <w:rFonts w:ascii="Times New Roman" w:eastAsia="Times New Roman" w:hAnsi="Times New Roman" w:cs="Times New Roman"/>
          <w:color w:val="000000" w:themeColor="text1"/>
          <w:sz w:val="24"/>
          <w:szCs w:val="24"/>
          <w:lang w:eastAsia="ro-RO"/>
        </w:rPr>
        <w:t xml:space="preserve">. Un ultim aspect, </w:t>
      </w:r>
      <w:r w:rsidR="008127D9" w:rsidRPr="00DA3254">
        <w:rPr>
          <w:rFonts w:ascii="Times New Roman" w:eastAsia="Times New Roman" w:hAnsi="Times New Roman" w:cs="Times New Roman"/>
          <w:color w:val="000000" w:themeColor="text1"/>
          <w:sz w:val="24"/>
          <w:szCs w:val="24"/>
          <w:lang w:eastAsia="ro-RO"/>
        </w:rPr>
        <w:t>pe car</w:t>
      </w:r>
      <w:r w:rsidR="007F3B6B">
        <w:rPr>
          <w:rFonts w:ascii="Times New Roman" w:eastAsia="Times New Roman" w:hAnsi="Times New Roman" w:cs="Times New Roman"/>
          <w:color w:val="000000" w:themeColor="text1"/>
          <w:sz w:val="24"/>
          <w:szCs w:val="24"/>
          <w:lang w:eastAsia="ro-RO"/>
        </w:rPr>
        <w:t xml:space="preserve">e aș dori să-l aduc în discuție, </w:t>
      </w:r>
      <w:r w:rsidR="008127D9" w:rsidRPr="00DA3254">
        <w:rPr>
          <w:rFonts w:ascii="Times New Roman" w:eastAsia="Times New Roman" w:hAnsi="Times New Roman" w:cs="Times New Roman"/>
          <w:color w:val="000000" w:themeColor="text1"/>
          <w:sz w:val="24"/>
          <w:szCs w:val="24"/>
          <w:lang w:eastAsia="ro-RO"/>
        </w:rPr>
        <w:t>ar fi un echilibru pe piața muncii între sectorul bugetar și cel privat, remunerația să fie în funcție de performanță și să se elimine de pe piața muncii această discr</w:t>
      </w:r>
      <w:r w:rsidR="00702393" w:rsidRPr="00DA3254">
        <w:rPr>
          <w:rFonts w:ascii="Times New Roman" w:eastAsia="Times New Roman" w:hAnsi="Times New Roman" w:cs="Times New Roman"/>
          <w:color w:val="000000" w:themeColor="text1"/>
          <w:sz w:val="24"/>
          <w:szCs w:val="24"/>
          <w:lang w:eastAsia="ro-RO"/>
        </w:rPr>
        <w:t>iminare între cele două categorii de angajați</w:t>
      </w:r>
      <w:r w:rsidR="008127D9" w:rsidRPr="00DA3254">
        <w:rPr>
          <w:rFonts w:ascii="Times New Roman" w:eastAsia="Times New Roman" w:hAnsi="Times New Roman" w:cs="Times New Roman"/>
          <w:color w:val="000000" w:themeColor="text1"/>
          <w:sz w:val="24"/>
          <w:szCs w:val="24"/>
          <w:lang w:eastAsia="ro-RO"/>
        </w:rPr>
        <w:t>.</w:t>
      </w:r>
      <w:r w:rsidR="00571CE0" w:rsidRPr="00DA3254">
        <w:rPr>
          <w:rFonts w:ascii="Times New Roman" w:eastAsia="Times New Roman" w:hAnsi="Times New Roman" w:cs="Times New Roman"/>
          <w:color w:val="000000" w:themeColor="text1"/>
          <w:sz w:val="24"/>
          <w:szCs w:val="24"/>
          <w:lang w:eastAsia="ro-RO"/>
        </w:rPr>
        <w:t xml:space="preserve"> Așadar, dacă o parte dintre aceste recomandări vor fi adoptate de către guvernanți, vom putea ajunge la un nivel al muncii la negru mai scăzut, la o productivitate a muncii mai ridicate, respectiv la trecerea muncii informale în muncă formală.</w:t>
      </w:r>
    </w:p>
    <w:p w:rsidR="00740D49" w:rsidRPr="00506C08" w:rsidRDefault="0045632B" w:rsidP="00740D49">
      <w:pPr>
        <w:ind w:firstLine="708"/>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BIBLIOGRAFIE</w:t>
      </w:r>
    </w:p>
    <w:p w:rsidR="00740D49" w:rsidRPr="00C71418" w:rsidRDefault="00EC49C9" w:rsidP="00046B56">
      <w:pPr>
        <w:pStyle w:val="ListParagraph"/>
        <w:numPr>
          <w:ilvl w:val="0"/>
          <w:numId w:val="2"/>
        </w:numPr>
        <w:jc w:val="both"/>
        <w:rPr>
          <w:rFonts w:ascii="Times New Roman" w:hAnsi="Times New Roman" w:cs="Times New Roman"/>
          <w:b/>
          <w:bCs/>
          <w:color w:val="000000" w:themeColor="text1"/>
          <w:sz w:val="24"/>
          <w:szCs w:val="24"/>
          <w:lang w:val="en-US"/>
        </w:rPr>
      </w:pPr>
      <w:hyperlink r:id="rId10" w:tooltip="Rina Agarwala" w:history="1">
        <w:proofErr w:type="spellStart"/>
        <w:r w:rsidR="00740D49" w:rsidRPr="00506C08">
          <w:rPr>
            <w:rStyle w:val="Hyperlink"/>
            <w:rFonts w:ascii="Times New Roman" w:hAnsi="Times New Roman" w:cs="Times New Roman"/>
            <w:color w:val="000000" w:themeColor="text1"/>
            <w:sz w:val="24"/>
            <w:szCs w:val="24"/>
            <w:u w:val="none"/>
            <w:shd w:val="clear" w:color="auto" w:fill="FFFFFF"/>
            <w:lang w:val="en-US"/>
          </w:rPr>
          <w:t>Agarwala</w:t>
        </w:r>
        <w:proofErr w:type="spellEnd"/>
        <w:r w:rsidR="00740D49" w:rsidRPr="00506C08">
          <w:rPr>
            <w:rStyle w:val="Hyperlink"/>
            <w:rFonts w:ascii="Times New Roman" w:hAnsi="Times New Roman" w:cs="Times New Roman"/>
            <w:color w:val="000000" w:themeColor="text1"/>
            <w:sz w:val="24"/>
            <w:szCs w:val="24"/>
            <w:u w:val="none"/>
            <w:shd w:val="clear" w:color="auto" w:fill="FFFFFF"/>
            <w:lang w:val="en-US"/>
          </w:rPr>
          <w:t>, R.</w:t>
        </w:r>
      </w:hyperlink>
      <w:r w:rsidR="00740D49" w:rsidRPr="00506C08">
        <w:rPr>
          <w:rFonts w:ascii="Times New Roman" w:hAnsi="Times New Roman" w:cs="Times New Roman"/>
          <w:color w:val="000000" w:themeColor="text1"/>
          <w:sz w:val="24"/>
          <w:szCs w:val="24"/>
          <w:shd w:val="clear" w:color="auto" w:fill="FFFFFF"/>
          <w:lang w:val="en-US"/>
        </w:rPr>
        <w:t> and </w:t>
      </w:r>
      <w:hyperlink r:id="rId11" w:tooltip="Jennifer Jihye Chun" w:history="1">
        <w:r w:rsidR="00740D49" w:rsidRPr="00506C08">
          <w:rPr>
            <w:rStyle w:val="Hyperlink"/>
            <w:rFonts w:ascii="Times New Roman" w:hAnsi="Times New Roman" w:cs="Times New Roman"/>
            <w:color w:val="000000" w:themeColor="text1"/>
            <w:sz w:val="24"/>
            <w:szCs w:val="24"/>
            <w:u w:val="none"/>
            <w:shd w:val="clear" w:color="auto" w:fill="FFFFFF"/>
            <w:lang w:val="en-US"/>
          </w:rPr>
          <w:t>Chun, J.</w:t>
        </w:r>
      </w:hyperlink>
      <w:r w:rsidR="00740D49" w:rsidRPr="00506C08">
        <w:rPr>
          <w:rFonts w:ascii="Times New Roman" w:hAnsi="Times New Roman" w:cs="Times New Roman"/>
          <w:color w:val="000000" w:themeColor="text1"/>
          <w:sz w:val="24"/>
          <w:szCs w:val="24"/>
          <w:shd w:val="clear" w:color="auto" w:fill="FFFFFF"/>
          <w:lang w:val="en-US"/>
        </w:rPr>
        <w:t> (2018), "Gendering Struggles against Informal and Precarious Work</w:t>
      </w:r>
      <w:r w:rsidR="00740D49" w:rsidRPr="00506C08">
        <w:rPr>
          <w:rFonts w:ascii="Times New Roman" w:hAnsi="Times New Roman" w:cs="Times New Roman"/>
          <w:color w:val="000000" w:themeColor="text1"/>
          <w:sz w:val="24"/>
          <w:szCs w:val="24"/>
          <w:lang w:val="en-US"/>
        </w:rPr>
        <w:t> </w:t>
      </w:r>
      <w:r w:rsidR="00740D49" w:rsidRPr="00506C08">
        <w:rPr>
          <w:rFonts w:ascii="Segoe UI Symbol" w:hAnsi="Segoe UI Symbol" w:cs="Segoe UI Symbol"/>
          <w:color w:val="000000" w:themeColor="text1"/>
          <w:sz w:val="24"/>
          <w:szCs w:val="24"/>
          <w:vertAlign w:val="superscript"/>
          <w:lang w:val="en-US"/>
        </w:rPr>
        <w:t>☆</w:t>
      </w:r>
      <w:r w:rsidR="00740D49" w:rsidRPr="00506C08">
        <w:rPr>
          <w:rFonts w:ascii="Times New Roman" w:hAnsi="Times New Roman" w:cs="Times New Roman"/>
          <w:color w:val="000000" w:themeColor="text1"/>
          <w:sz w:val="24"/>
          <w:szCs w:val="24"/>
          <w:lang w:val="en-US"/>
        </w:rPr>
        <w:t> </w:t>
      </w:r>
      <w:r w:rsidR="00740D49" w:rsidRPr="00506C08">
        <w:rPr>
          <w:rFonts w:ascii="Times New Roman" w:hAnsi="Times New Roman" w:cs="Times New Roman"/>
          <w:color w:val="000000" w:themeColor="text1"/>
          <w:sz w:val="24"/>
          <w:szCs w:val="24"/>
          <w:shd w:val="clear" w:color="auto" w:fill="FFFFFF"/>
          <w:lang w:val="en-US"/>
        </w:rPr>
        <w:t>", </w:t>
      </w:r>
      <w:r w:rsidR="00740D49" w:rsidRPr="00506C08">
        <w:rPr>
          <w:rFonts w:ascii="Times New Roman" w:hAnsi="Times New Roman" w:cs="Times New Roman"/>
          <w:i/>
          <w:iCs/>
          <w:color w:val="000000" w:themeColor="text1"/>
          <w:sz w:val="24"/>
          <w:szCs w:val="24"/>
          <w:shd w:val="clear" w:color="auto" w:fill="FFFFFF"/>
          <w:lang w:val="en-US"/>
        </w:rPr>
        <w:t>Gendering Struggles against Informal and Precarious Work</w:t>
      </w:r>
      <w:r w:rsidR="00740D49" w:rsidRPr="00506C08">
        <w:rPr>
          <w:rFonts w:ascii="Times New Roman" w:hAnsi="Times New Roman" w:cs="Times New Roman"/>
          <w:color w:val="000000" w:themeColor="text1"/>
          <w:sz w:val="24"/>
          <w:szCs w:val="24"/>
          <w:shd w:val="clear" w:color="auto" w:fill="FFFFFF"/>
          <w:lang w:val="en-US"/>
        </w:rPr>
        <w:t> (</w:t>
      </w:r>
      <w:r w:rsidR="00740D49" w:rsidRPr="00506C08">
        <w:rPr>
          <w:rFonts w:ascii="Times New Roman" w:hAnsi="Times New Roman" w:cs="Times New Roman"/>
          <w:i/>
          <w:iCs/>
          <w:color w:val="000000" w:themeColor="text1"/>
          <w:sz w:val="24"/>
          <w:szCs w:val="24"/>
          <w:shd w:val="clear" w:color="auto" w:fill="FFFFFF"/>
          <w:lang w:val="en-US"/>
        </w:rPr>
        <w:t>Political Power and Social Theory, Vol. 35</w:t>
      </w:r>
      <w:r w:rsidR="00740D49" w:rsidRPr="00506C08">
        <w:rPr>
          <w:rFonts w:ascii="Times New Roman" w:hAnsi="Times New Roman" w:cs="Times New Roman"/>
          <w:color w:val="000000" w:themeColor="text1"/>
          <w:sz w:val="24"/>
          <w:szCs w:val="24"/>
          <w:shd w:val="clear" w:color="auto" w:fill="FFFFFF"/>
          <w:lang w:val="en-US"/>
        </w:rPr>
        <w:t xml:space="preserve">), Emerald Publishing Limited, </w:t>
      </w:r>
      <w:proofErr w:type="gramStart"/>
      <w:r w:rsidR="00740D49" w:rsidRPr="00506C08">
        <w:rPr>
          <w:rFonts w:ascii="Times New Roman" w:hAnsi="Times New Roman" w:cs="Times New Roman"/>
          <w:color w:val="000000" w:themeColor="text1"/>
          <w:sz w:val="24"/>
          <w:szCs w:val="24"/>
          <w:shd w:val="clear" w:color="auto" w:fill="FFFFFF"/>
          <w:lang w:val="en-US"/>
        </w:rPr>
        <w:t>pp</w:t>
      </w:r>
      <w:proofErr w:type="gramEnd"/>
      <w:r w:rsidR="00740D49" w:rsidRPr="00506C08">
        <w:rPr>
          <w:rFonts w:ascii="Times New Roman" w:hAnsi="Times New Roman" w:cs="Times New Roman"/>
          <w:color w:val="000000" w:themeColor="text1"/>
          <w:sz w:val="24"/>
          <w:szCs w:val="24"/>
          <w:shd w:val="clear" w:color="auto" w:fill="FFFFFF"/>
          <w:lang w:val="en-US"/>
        </w:rPr>
        <w:t>. 1-28.</w:t>
      </w:r>
    </w:p>
    <w:p w:rsidR="00C71418" w:rsidRPr="00C71418" w:rsidRDefault="00EC49C9" w:rsidP="00046B56">
      <w:pPr>
        <w:pStyle w:val="ListParagraph"/>
        <w:numPr>
          <w:ilvl w:val="0"/>
          <w:numId w:val="2"/>
        </w:numPr>
        <w:jc w:val="both"/>
        <w:rPr>
          <w:rFonts w:ascii="Times New Roman" w:hAnsi="Times New Roman" w:cs="Times New Roman"/>
          <w:b/>
          <w:bCs/>
          <w:color w:val="000000" w:themeColor="text1"/>
          <w:sz w:val="24"/>
          <w:szCs w:val="24"/>
          <w:lang w:val="en-US"/>
        </w:rPr>
      </w:pPr>
      <w:hyperlink r:id="rId12" w:tooltip="Wilson Amorim" w:history="1">
        <w:proofErr w:type="spellStart"/>
        <w:r w:rsidR="00C71418" w:rsidRPr="00C71418">
          <w:rPr>
            <w:rStyle w:val="Hyperlink"/>
            <w:rFonts w:ascii="Times New Roman" w:hAnsi="Times New Roman" w:cs="Times New Roman"/>
            <w:color w:val="000000" w:themeColor="text1"/>
            <w:sz w:val="24"/>
            <w:szCs w:val="24"/>
            <w:u w:val="none"/>
            <w:shd w:val="clear" w:color="auto" w:fill="FFFFFF"/>
            <w:lang w:val="en-US"/>
          </w:rPr>
          <w:t>Amorim</w:t>
        </w:r>
        <w:proofErr w:type="spellEnd"/>
        <w:r w:rsidR="00C71418" w:rsidRPr="00C71418">
          <w:rPr>
            <w:rStyle w:val="Hyperlink"/>
            <w:rFonts w:ascii="Times New Roman" w:hAnsi="Times New Roman" w:cs="Times New Roman"/>
            <w:color w:val="000000" w:themeColor="text1"/>
            <w:sz w:val="24"/>
            <w:szCs w:val="24"/>
            <w:u w:val="none"/>
            <w:shd w:val="clear" w:color="auto" w:fill="FFFFFF"/>
            <w:lang w:val="en-US"/>
          </w:rPr>
          <w:t>, W.</w:t>
        </w:r>
      </w:hyperlink>
      <w:r w:rsidR="00C71418" w:rsidRPr="00C71418">
        <w:rPr>
          <w:rFonts w:ascii="Times New Roman" w:hAnsi="Times New Roman" w:cs="Times New Roman"/>
          <w:color w:val="000000" w:themeColor="text1"/>
          <w:sz w:val="24"/>
          <w:szCs w:val="24"/>
          <w:shd w:val="clear" w:color="auto" w:fill="FFFFFF"/>
          <w:lang w:val="en-US"/>
        </w:rPr>
        <w:t>, </w:t>
      </w:r>
      <w:hyperlink r:id="rId13" w:tooltip="AndréLuiz Fischer" w:history="1">
        <w:r w:rsidR="00C71418" w:rsidRPr="00C71418">
          <w:rPr>
            <w:rStyle w:val="Hyperlink"/>
            <w:rFonts w:ascii="Times New Roman" w:hAnsi="Times New Roman" w:cs="Times New Roman"/>
            <w:color w:val="000000" w:themeColor="text1"/>
            <w:sz w:val="24"/>
            <w:szCs w:val="24"/>
            <w:u w:val="none"/>
            <w:shd w:val="clear" w:color="auto" w:fill="FFFFFF"/>
            <w:lang w:val="en-US"/>
          </w:rPr>
          <w:t>Fischer, A.</w:t>
        </w:r>
      </w:hyperlink>
      <w:r w:rsidR="00C71418" w:rsidRPr="00C71418">
        <w:rPr>
          <w:rFonts w:ascii="Times New Roman" w:hAnsi="Times New Roman" w:cs="Times New Roman"/>
          <w:color w:val="000000" w:themeColor="text1"/>
          <w:sz w:val="24"/>
          <w:szCs w:val="24"/>
          <w:shd w:val="clear" w:color="auto" w:fill="FFFFFF"/>
          <w:lang w:val="en-US"/>
        </w:rPr>
        <w:t> and </w:t>
      </w:r>
      <w:proofErr w:type="spellStart"/>
      <w:r w:rsidR="00C71418" w:rsidRPr="00C71418">
        <w:rPr>
          <w:rFonts w:ascii="Times New Roman" w:hAnsi="Times New Roman" w:cs="Times New Roman"/>
          <w:color w:val="000000" w:themeColor="text1"/>
          <w:sz w:val="24"/>
          <w:szCs w:val="24"/>
          <w:lang w:val="en-US"/>
        </w:rPr>
        <w:fldChar w:fldCharType="begin"/>
      </w:r>
      <w:r w:rsidR="00C71418" w:rsidRPr="00C71418">
        <w:rPr>
          <w:rFonts w:ascii="Times New Roman" w:hAnsi="Times New Roman" w:cs="Times New Roman"/>
          <w:color w:val="000000" w:themeColor="text1"/>
          <w:sz w:val="24"/>
          <w:szCs w:val="24"/>
          <w:lang w:val="en-US"/>
        </w:rPr>
        <w:instrText xml:space="preserve"> HYPERLINK "https://www.emerald.com/insight/search?q=Fabiana%20Bitencourt%20Fevorini" \o "Fabiana Bitencourt Fevorini" </w:instrText>
      </w:r>
      <w:r w:rsidR="00C71418" w:rsidRPr="00C71418">
        <w:rPr>
          <w:rFonts w:ascii="Times New Roman" w:hAnsi="Times New Roman" w:cs="Times New Roman"/>
          <w:color w:val="000000" w:themeColor="text1"/>
          <w:sz w:val="24"/>
          <w:szCs w:val="24"/>
          <w:lang w:val="en-US"/>
        </w:rPr>
        <w:fldChar w:fldCharType="separate"/>
      </w:r>
      <w:r w:rsidR="00C71418" w:rsidRPr="00C71418">
        <w:rPr>
          <w:rStyle w:val="Hyperlink"/>
          <w:rFonts w:ascii="Times New Roman" w:hAnsi="Times New Roman" w:cs="Times New Roman"/>
          <w:color w:val="000000" w:themeColor="text1"/>
          <w:sz w:val="24"/>
          <w:szCs w:val="24"/>
          <w:u w:val="none"/>
          <w:shd w:val="clear" w:color="auto" w:fill="FFFFFF"/>
          <w:lang w:val="en-US"/>
        </w:rPr>
        <w:t>Fevorini</w:t>
      </w:r>
      <w:proofErr w:type="spellEnd"/>
      <w:r w:rsidR="00C71418" w:rsidRPr="00C71418">
        <w:rPr>
          <w:rStyle w:val="Hyperlink"/>
          <w:rFonts w:ascii="Times New Roman" w:hAnsi="Times New Roman" w:cs="Times New Roman"/>
          <w:color w:val="000000" w:themeColor="text1"/>
          <w:sz w:val="24"/>
          <w:szCs w:val="24"/>
          <w:u w:val="none"/>
          <w:shd w:val="clear" w:color="auto" w:fill="FFFFFF"/>
          <w:lang w:val="en-US"/>
        </w:rPr>
        <w:t>, F.</w:t>
      </w:r>
      <w:r w:rsidR="00C71418" w:rsidRPr="00C71418">
        <w:rPr>
          <w:rFonts w:ascii="Times New Roman" w:hAnsi="Times New Roman" w:cs="Times New Roman"/>
          <w:color w:val="000000" w:themeColor="text1"/>
          <w:sz w:val="24"/>
          <w:szCs w:val="24"/>
          <w:lang w:val="en-US"/>
        </w:rPr>
        <w:fldChar w:fldCharType="end"/>
      </w:r>
      <w:r w:rsidR="00C71418" w:rsidRPr="00C71418">
        <w:rPr>
          <w:rFonts w:ascii="Times New Roman" w:hAnsi="Times New Roman" w:cs="Times New Roman"/>
          <w:color w:val="000000" w:themeColor="text1"/>
          <w:sz w:val="24"/>
          <w:szCs w:val="24"/>
          <w:shd w:val="clear" w:color="auto" w:fill="FFFFFF"/>
          <w:lang w:val="en-US"/>
        </w:rPr>
        <w:t> (2019), "Workers age 50 and over in the Brazilian labor market: is there ageism?</w:t>
      </w:r>
      <w:proofErr w:type="gramStart"/>
      <w:r w:rsidR="00C71418" w:rsidRPr="00C71418">
        <w:rPr>
          <w:rFonts w:ascii="Times New Roman" w:hAnsi="Times New Roman" w:cs="Times New Roman"/>
          <w:color w:val="000000" w:themeColor="text1"/>
          <w:sz w:val="24"/>
          <w:szCs w:val="24"/>
          <w:shd w:val="clear" w:color="auto" w:fill="FFFFFF"/>
          <w:lang w:val="en-US"/>
        </w:rPr>
        <w:t>",</w:t>
      </w:r>
      <w:proofErr w:type="gramEnd"/>
      <w:r w:rsidR="00C71418" w:rsidRPr="00C71418">
        <w:rPr>
          <w:rFonts w:ascii="Times New Roman" w:hAnsi="Times New Roman" w:cs="Times New Roman"/>
          <w:color w:val="000000" w:themeColor="text1"/>
          <w:sz w:val="24"/>
          <w:szCs w:val="24"/>
          <w:shd w:val="clear" w:color="auto" w:fill="FFFFFF"/>
          <w:lang w:val="en-US"/>
        </w:rPr>
        <w:t> </w:t>
      </w:r>
      <w:proofErr w:type="spellStart"/>
      <w:r w:rsidR="00C71418" w:rsidRPr="00C71418">
        <w:rPr>
          <w:rFonts w:ascii="Times New Roman" w:hAnsi="Times New Roman" w:cs="Times New Roman"/>
          <w:i/>
          <w:iCs/>
          <w:color w:val="000000" w:themeColor="text1"/>
          <w:sz w:val="24"/>
          <w:szCs w:val="24"/>
          <w:shd w:val="clear" w:color="auto" w:fill="FFFFFF"/>
          <w:lang w:val="en-US"/>
        </w:rPr>
        <w:fldChar w:fldCharType="begin"/>
      </w:r>
      <w:r w:rsidR="00C71418" w:rsidRPr="00C71418">
        <w:rPr>
          <w:rFonts w:ascii="Times New Roman" w:hAnsi="Times New Roman" w:cs="Times New Roman"/>
          <w:i/>
          <w:iCs/>
          <w:color w:val="000000" w:themeColor="text1"/>
          <w:sz w:val="24"/>
          <w:szCs w:val="24"/>
          <w:shd w:val="clear" w:color="auto" w:fill="FFFFFF"/>
          <w:lang w:val="en-US"/>
        </w:rPr>
        <w:instrText xml:space="preserve"> HYPERLINK "https://www.emerald.com/insight/publication/issn/2177-8736" </w:instrText>
      </w:r>
      <w:r w:rsidR="00C71418" w:rsidRPr="00C71418">
        <w:rPr>
          <w:rFonts w:ascii="Times New Roman" w:hAnsi="Times New Roman" w:cs="Times New Roman"/>
          <w:i/>
          <w:iCs/>
          <w:color w:val="000000" w:themeColor="text1"/>
          <w:sz w:val="24"/>
          <w:szCs w:val="24"/>
          <w:shd w:val="clear" w:color="auto" w:fill="FFFFFF"/>
          <w:lang w:val="en-US"/>
        </w:rPr>
        <w:fldChar w:fldCharType="separate"/>
      </w:r>
      <w:r w:rsidR="00C71418" w:rsidRPr="00C71418">
        <w:rPr>
          <w:rStyle w:val="Hyperlink"/>
          <w:rFonts w:ascii="Times New Roman" w:hAnsi="Times New Roman" w:cs="Times New Roman"/>
          <w:i/>
          <w:iCs/>
          <w:color w:val="000000" w:themeColor="text1"/>
          <w:sz w:val="24"/>
          <w:szCs w:val="24"/>
          <w:u w:val="none"/>
          <w:lang w:val="en-US"/>
        </w:rPr>
        <w:t>Revista</w:t>
      </w:r>
      <w:proofErr w:type="spellEnd"/>
      <w:r w:rsidR="00C71418" w:rsidRPr="00C71418">
        <w:rPr>
          <w:rStyle w:val="Hyperlink"/>
          <w:rFonts w:ascii="Times New Roman" w:hAnsi="Times New Roman" w:cs="Times New Roman"/>
          <w:i/>
          <w:iCs/>
          <w:color w:val="000000" w:themeColor="text1"/>
          <w:sz w:val="24"/>
          <w:szCs w:val="24"/>
          <w:u w:val="none"/>
          <w:lang w:val="en-US"/>
        </w:rPr>
        <w:t xml:space="preserve"> de </w:t>
      </w:r>
      <w:proofErr w:type="spellStart"/>
      <w:r w:rsidR="00C71418" w:rsidRPr="00C71418">
        <w:rPr>
          <w:rStyle w:val="Hyperlink"/>
          <w:rFonts w:ascii="Times New Roman" w:hAnsi="Times New Roman" w:cs="Times New Roman"/>
          <w:i/>
          <w:iCs/>
          <w:color w:val="000000" w:themeColor="text1"/>
          <w:sz w:val="24"/>
          <w:szCs w:val="24"/>
          <w:u w:val="none"/>
          <w:lang w:val="en-US"/>
        </w:rPr>
        <w:t>Gestão</w:t>
      </w:r>
      <w:proofErr w:type="spellEnd"/>
      <w:r w:rsidR="00C71418" w:rsidRPr="00C71418">
        <w:rPr>
          <w:rFonts w:ascii="Times New Roman" w:hAnsi="Times New Roman" w:cs="Times New Roman"/>
          <w:i/>
          <w:iCs/>
          <w:color w:val="000000" w:themeColor="text1"/>
          <w:sz w:val="24"/>
          <w:szCs w:val="24"/>
          <w:shd w:val="clear" w:color="auto" w:fill="FFFFFF"/>
          <w:lang w:val="en-US"/>
        </w:rPr>
        <w:fldChar w:fldCharType="end"/>
      </w:r>
      <w:r w:rsidR="00C71418" w:rsidRPr="00C71418">
        <w:rPr>
          <w:rFonts w:ascii="Times New Roman" w:hAnsi="Times New Roman" w:cs="Times New Roman"/>
          <w:color w:val="000000" w:themeColor="text1"/>
          <w:sz w:val="24"/>
          <w:szCs w:val="24"/>
          <w:shd w:val="clear" w:color="auto" w:fill="FFFFFF"/>
          <w:lang w:val="en-US"/>
        </w:rPr>
        <w:t>, Vol. 26 No. 2, pp. 161-179.</w:t>
      </w:r>
    </w:p>
    <w:p w:rsidR="00705D89" w:rsidRPr="00506C08" w:rsidRDefault="00EC49C9" w:rsidP="00046B56">
      <w:pPr>
        <w:pStyle w:val="ListParagraph"/>
        <w:numPr>
          <w:ilvl w:val="0"/>
          <w:numId w:val="2"/>
        </w:numPr>
        <w:jc w:val="both"/>
        <w:rPr>
          <w:rFonts w:ascii="Times New Roman" w:hAnsi="Times New Roman" w:cs="Times New Roman"/>
          <w:b/>
          <w:bCs/>
          <w:color w:val="000000" w:themeColor="text1"/>
          <w:sz w:val="24"/>
          <w:szCs w:val="24"/>
          <w:lang w:val="en-US"/>
        </w:rPr>
      </w:pPr>
      <w:hyperlink r:id="rId14" w:tooltip="Som Sekhar Bhattacharyya" w:history="1">
        <w:r w:rsidR="00705D89" w:rsidRPr="00506C08">
          <w:rPr>
            <w:rStyle w:val="Hyperlink"/>
            <w:rFonts w:ascii="Times New Roman" w:hAnsi="Times New Roman" w:cs="Times New Roman"/>
            <w:color w:val="000000" w:themeColor="text1"/>
            <w:sz w:val="24"/>
            <w:szCs w:val="24"/>
            <w:u w:val="none"/>
            <w:shd w:val="clear" w:color="auto" w:fill="FFFFFF"/>
            <w:lang w:val="en-US"/>
          </w:rPr>
          <w:t>Bhattacharyya, S.</w:t>
        </w:r>
      </w:hyperlink>
      <w:r w:rsidR="00705D89" w:rsidRPr="00506C08">
        <w:rPr>
          <w:rFonts w:ascii="Times New Roman" w:hAnsi="Times New Roman" w:cs="Times New Roman"/>
          <w:color w:val="000000" w:themeColor="text1"/>
          <w:sz w:val="24"/>
          <w:szCs w:val="24"/>
          <w:shd w:val="clear" w:color="auto" w:fill="FFFFFF"/>
          <w:lang w:val="en-US"/>
        </w:rPr>
        <w:t> and </w:t>
      </w:r>
      <w:hyperlink r:id="rId15" w:tooltip="Srikant Nair" w:history="1">
        <w:r w:rsidR="00705D89" w:rsidRPr="00506C08">
          <w:rPr>
            <w:rStyle w:val="Hyperlink"/>
            <w:rFonts w:ascii="Times New Roman" w:hAnsi="Times New Roman" w:cs="Times New Roman"/>
            <w:color w:val="000000" w:themeColor="text1"/>
            <w:sz w:val="24"/>
            <w:szCs w:val="24"/>
            <w:u w:val="none"/>
            <w:shd w:val="clear" w:color="auto" w:fill="FFFFFF"/>
            <w:lang w:val="en-US"/>
          </w:rPr>
          <w:t>Nair, S.</w:t>
        </w:r>
      </w:hyperlink>
      <w:r w:rsidR="00705D89" w:rsidRPr="00506C08">
        <w:rPr>
          <w:rFonts w:ascii="Times New Roman" w:hAnsi="Times New Roman" w:cs="Times New Roman"/>
          <w:color w:val="000000" w:themeColor="text1"/>
          <w:sz w:val="24"/>
          <w:szCs w:val="24"/>
          <w:shd w:val="clear" w:color="auto" w:fill="FFFFFF"/>
          <w:lang w:val="en-US"/>
        </w:rPr>
        <w:t> (2019), "Explicating the future of work: perspectives from India", </w:t>
      </w:r>
      <w:hyperlink r:id="rId16" w:history="1">
        <w:r w:rsidR="00705D89" w:rsidRPr="00506C08">
          <w:rPr>
            <w:rStyle w:val="Hyperlink"/>
            <w:rFonts w:ascii="Times New Roman" w:hAnsi="Times New Roman" w:cs="Times New Roman"/>
            <w:i/>
            <w:iCs/>
            <w:color w:val="000000" w:themeColor="text1"/>
            <w:sz w:val="24"/>
            <w:szCs w:val="24"/>
            <w:u w:val="none"/>
            <w:lang w:val="en-US"/>
          </w:rPr>
          <w:t>Journal of Management Development</w:t>
        </w:r>
      </w:hyperlink>
      <w:r w:rsidR="00705D89" w:rsidRPr="00506C08">
        <w:rPr>
          <w:rFonts w:ascii="Times New Roman" w:hAnsi="Times New Roman" w:cs="Times New Roman"/>
          <w:color w:val="000000" w:themeColor="text1"/>
          <w:sz w:val="24"/>
          <w:szCs w:val="24"/>
          <w:shd w:val="clear" w:color="auto" w:fill="FFFFFF"/>
          <w:lang w:val="en-US"/>
        </w:rPr>
        <w:t>, Vol. 38 No. 3, pp. 175-194.</w:t>
      </w:r>
    </w:p>
    <w:p w:rsidR="00B14965" w:rsidRPr="00506C08" w:rsidRDefault="00B14965" w:rsidP="00046B5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lastRenderedPageBreak/>
        <w:t>Bejaković</w:t>
      </w:r>
      <w:proofErr w:type="spellEnd"/>
      <w:r w:rsidRPr="00506C08">
        <w:rPr>
          <w:rFonts w:ascii="Times New Roman" w:hAnsi="Times New Roman" w:cs="Times New Roman"/>
          <w:color w:val="000000" w:themeColor="text1"/>
          <w:sz w:val="24"/>
          <w:szCs w:val="24"/>
          <w:shd w:val="clear" w:color="auto" w:fill="FFFFFF"/>
          <w:lang w:val="en-US"/>
        </w:rPr>
        <w:t xml:space="preserve">, P., &amp; </w:t>
      </w:r>
      <w:proofErr w:type="spellStart"/>
      <w:r w:rsidRPr="00506C08">
        <w:rPr>
          <w:rFonts w:ascii="Times New Roman" w:hAnsi="Times New Roman" w:cs="Times New Roman"/>
          <w:color w:val="000000" w:themeColor="text1"/>
          <w:sz w:val="24"/>
          <w:szCs w:val="24"/>
          <w:shd w:val="clear" w:color="auto" w:fill="FFFFFF"/>
          <w:lang w:val="en-US"/>
        </w:rPr>
        <w:t>Stefanov</w:t>
      </w:r>
      <w:proofErr w:type="spellEnd"/>
      <w:r w:rsidRPr="00506C08">
        <w:rPr>
          <w:rFonts w:ascii="Times New Roman" w:hAnsi="Times New Roman" w:cs="Times New Roman"/>
          <w:color w:val="000000" w:themeColor="text1"/>
          <w:sz w:val="24"/>
          <w:szCs w:val="24"/>
          <w:shd w:val="clear" w:color="auto" w:fill="FFFFFF"/>
          <w:lang w:val="en-US"/>
        </w:rPr>
        <w:t>, R. (2019). Characteristics of Undeclared Work in Service Sector in Countries of South East Europe. </w:t>
      </w:r>
      <w:r w:rsidRPr="00506C08">
        <w:rPr>
          <w:rFonts w:ascii="Times New Roman" w:hAnsi="Times New Roman" w:cs="Times New Roman"/>
          <w:i/>
          <w:iCs/>
          <w:color w:val="000000" w:themeColor="text1"/>
          <w:sz w:val="24"/>
          <w:szCs w:val="24"/>
          <w:shd w:val="clear" w:color="auto" w:fill="FFFFFF"/>
          <w:lang w:val="en-US"/>
        </w:rPr>
        <w:t>Zagreb International Review of Economics &amp; Business</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22</w:t>
      </w:r>
      <w:r w:rsidRPr="00506C08">
        <w:rPr>
          <w:rFonts w:ascii="Times New Roman" w:hAnsi="Times New Roman" w:cs="Times New Roman"/>
          <w:color w:val="000000" w:themeColor="text1"/>
          <w:sz w:val="24"/>
          <w:szCs w:val="24"/>
          <w:shd w:val="clear" w:color="auto" w:fill="FFFFFF"/>
          <w:lang w:val="en-US"/>
        </w:rPr>
        <w:t xml:space="preserve">(1),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107-131.</w:t>
      </w:r>
    </w:p>
    <w:p w:rsidR="001E02C4" w:rsidRPr="00506C08" w:rsidRDefault="001E02C4" w:rsidP="00046B5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Bruckschen</w:t>
      </w:r>
      <w:proofErr w:type="spellEnd"/>
      <w:r w:rsidRPr="00506C08">
        <w:rPr>
          <w:rFonts w:ascii="Times New Roman" w:hAnsi="Times New Roman" w:cs="Times New Roman"/>
          <w:color w:val="000000" w:themeColor="text1"/>
          <w:sz w:val="24"/>
          <w:szCs w:val="24"/>
          <w:shd w:val="clear" w:color="auto" w:fill="FFFFFF"/>
          <w:lang w:val="en-US"/>
        </w:rPr>
        <w:t xml:space="preserve">, F., </w:t>
      </w:r>
      <w:proofErr w:type="spellStart"/>
      <w:r w:rsidRPr="00506C08">
        <w:rPr>
          <w:rFonts w:ascii="Times New Roman" w:hAnsi="Times New Roman" w:cs="Times New Roman"/>
          <w:color w:val="000000" w:themeColor="text1"/>
          <w:sz w:val="24"/>
          <w:szCs w:val="24"/>
          <w:shd w:val="clear" w:color="auto" w:fill="FFFFFF"/>
          <w:lang w:val="en-US"/>
        </w:rPr>
        <w:t>Koebe</w:t>
      </w:r>
      <w:proofErr w:type="spellEnd"/>
      <w:r w:rsidRPr="00506C08">
        <w:rPr>
          <w:rFonts w:ascii="Times New Roman" w:hAnsi="Times New Roman" w:cs="Times New Roman"/>
          <w:color w:val="000000" w:themeColor="text1"/>
          <w:sz w:val="24"/>
          <w:szCs w:val="24"/>
          <w:shd w:val="clear" w:color="auto" w:fill="FFFFFF"/>
          <w:lang w:val="en-US"/>
        </w:rPr>
        <w:t xml:space="preserve">, T., </w:t>
      </w:r>
      <w:proofErr w:type="spellStart"/>
      <w:r w:rsidRPr="00506C08">
        <w:rPr>
          <w:rFonts w:ascii="Times New Roman" w:hAnsi="Times New Roman" w:cs="Times New Roman"/>
          <w:color w:val="000000" w:themeColor="text1"/>
          <w:sz w:val="24"/>
          <w:szCs w:val="24"/>
          <w:shd w:val="clear" w:color="auto" w:fill="FFFFFF"/>
          <w:lang w:val="en-US"/>
        </w:rPr>
        <w:t>Ludolph</w:t>
      </w:r>
      <w:proofErr w:type="spellEnd"/>
      <w:r w:rsidRPr="00506C08">
        <w:rPr>
          <w:rFonts w:ascii="Times New Roman" w:hAnsi="Times New Roman" w:cs="Times New Roman"/>
          <w:color w:val="000000" w:themeColor="text1"/>
          <w:sz w:val="24"/>
          <w:szCs w:val="24"/>
          <w:shd w:val="clear" w:color="auto" w:fill="FFFFFF"/>
          <w:lang w:val="en-US"/>
        </w:rPr>
        <w:t xml:space="preserve">, M., Marino, M. F., &amp; </w:t>
      </w:r>
      <w:proofErr w:type="spellStart"/>
      <w:r w:rsidRPr="00506C08">
        <w:rPr>
          <w:rFonts w:ascii="Times New Roman" w:hAnsi="Times New Roman" w:cs="Times New Roman"/>
          <w:color w:val="000000" w:themeColor="text1"/>
          <w:sz w:val="24"/>
          <w:szCs w:val="24"/>
          <w:shd w:val="clear" w:color="auto" w:fill="FFFFFF"/>
          <w:lang w:val="en-US"/>
        </w:rPr>
        <w:t>Schmid</w:t>
      </w:r>
      <w:proofErr w:type="spellEnd"/>
      <w:r w:rsidRPr="00506C08">
        <w:rPr>
          <w:rFonts w:ascii="Times New Roman" w:hAnsi="Times New Roman" w:cs="Times New Roman"/>
          <w:color w:val="000000" w:themeColor="text1"/>
          <w:sz w:val="24"/>
          <w:szCs w:val="24"/>
          <w:shd w:val="clear" w:color="auto" w:fill="FFFFFF"/>
          <w:lang w:val="en-US"/>
        </w:rPr>
        <w:t>, T. (2019). Refugees in undeclared employment—a case study in Turkey. In </w:t>
      </w:r>
      <w:r w:rsidRPr="00506C08">
        <w:rPr>
          <w:rFonts w:ascii="Times New Roman" w:hAnsi="Times New Roman" w:cs="Times New Roman"/>
          <w:i/>
          <w:iCs/>
          <w:color w:val="000000" w:themeColor="text1"/>
          <w:sz w:val="24"/>
          <w:szCs w:val="24"/>
          <w:shd w:val="clear" w:color="auto" w:fill="FFFFFF"/>
          <w:lang w:val="en-US"/>
        </w:rPr>
        <w:t>Guide to Mobile Data Analytics in Refugee Scenarios</w:t>
      </w:r>
      <w:r w:rsidRPr="00506C08">
        <w:rPr>
          <w:rFonts w:ascii="Times New Roman" w:hAnsi="Times New Roman" w:cs="Times New Roman"/>
          <w:color w:val="000000" w:themeColor="text1"/>
          <w:sz w:val="24"/>
          <w:szCs w:val="24"/>
          <w:shd w:val="clear" w:color="auto" w:fill="FFFFFF"/>
          <w:lang w:val="en-US"/>
        </w:rPr>
        <w:t> (pp. 329-346). Springer, Cham.</w:t>
      </w:r>
    </w:p>
    <w:p w:rsidR="00046B56" w:rsidRPr="00DB1945" w:rsidRDefault="00046B56" w:rsidP="00046B56">
      <w:pPr>
        <w:pStyle w:val="ListParagraph"/>
        <w:numPr>
          <w:ilvl w:val="0"/>
          <w:numId w:val="2"/>
        </w:numPr>
        <w:jc w:val="both"/>
        <w:rPr>
          <w:rFonts w:ascii="Times New Roman" w:hAnsi="Times New Roman" w:cs="Times New Roman"/>
          <w:b/>
          <w:bCs/>
          <w:color w:val="000000" w:themeColor="text1"/>
          <w:sz w:val="24"/>
          <w:szCs w:val="24"/>
          <w:lang w:val="en-US"/>
        </w:rPr>
      </w:pPr>
      <w:r w:rsidRPr="00506C08">
        <w:rPr>
          <w:rFonts w:ascii="Times New Roman" w:hAnsi="Times New Roman" w:cs="Times New Roman"/>
          <w:color w:val="000000" w:themeColor="text1"/>
          <w:sz w:val="24"/>
          <w:szCs w:val="24"/>
          <w:shd w:val="clear" w:color="auto" w:fill="FFFFFF"/>
          <w:lang w:val="en-US"/>
        </w:rPr>
        <w:t>Circa, I. (2018). Comparative Analysis of the lowest salary from 2017 to 2018, regarding the contribution rates to be paid by the employee and the employer. </w:t>
      </w:r>
      <w:r w:rsidRPr="00506C08">
        <w:rPr>
          <w:rFonts w:ascii="Times New Roman" w:hAnsi="Times New Roman" w:cs="Times New Roman"/>
          <w:i/>
          <w:iCs/>
          <w:color w:val="000000" w:themeColor="text1"/>
          <w:sz w:val="24"/>
          <w:szCs w:val="24"/>
          <w:shd w:val="clear" w:color="auto" w:fill="FFFFFF"/>
          <w:lang w:val="en-US"/>
        </w:rPr>
        <w:t>The USV Annals of Economics and Public Administration</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18</w:t>
      </w:r>
      <w:r w:rsidRPr="00506C08">
        <w:rPr>
          <w:rFonts w:ascii="Times New Roman" w:hAnsi="Times New Roman" w:cs="Times New Roman"/>
          <w:color w:val="000000" w:themeColor="text1"/>
          <w:sz w:val="24"/>
          <w:szCs w:val="24"/>
          <w:shd w:val="clear" w:color="auto" w:fill="FFFFFF"/>
          <w:lang w:val="en-US"/>
        </w:rPr>
        <w:t xml:space="preserve">(2 (28)),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132-135.</w:t>
      </w:r>
    </w:p>
    <w:p w:rsidR="00DB1945" w:rsidRPr="00506C08" w:rsidRDefault="00DB1945" w:rsidP="00046B5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Pr>
          <w:rFonts w:ascii="Times New Roman" w:hAnsi="Times New Roman" w:cs="Times New Roman"/>
          <w:color w:val="000000" w:themeColor="text1"/>
          <w:sz w:val="24"/>
          <w:szCs w:val="24"/>
          <w:shd w:val="clear" w:color="auto" w:fill="FFFFFF"/>
          <w:lang w:val="en-US"/>
        </w:rPr>
        <w:t>Codul</w:t>
      </w:r>
      <w:proofErr w:type="spellEnd"/>
      <w:r>
        <w:rPr>
          <w:rFonts w:ascii="Times New Roman" w:hAnsi="Times New Roman" w:cs="Times New Roman"/>
          <w:color w:val="000000" w:themeColor="text1"/>
          <w:sz w:val="24"/>
          <w:szCs w:val="24"/>
          <w:shd w:val="clear" w:color="auto" w:fill="FFFFFF"/>
          <w:lang w:val="en-US"/>
        </w:rPr>
        <w:t xml:space="preserve"> Fiscal, Site: </w:t>
      </w:r>
      <w:hyperlink r:id="rId17" w:history="1">
        <w:r w:rsidRPr="00DB1945">
          <w:rPr>
            <w:rStyle w:val="Hyperlink"/>
            <w:rFonts w:ascii="Times New Roman" w:hAnsi="Times New Roman" w:cs="Times New Roman"/>
            <w:color w:val="000000" w:themeColor="text1"/>
            <w:sz w:val="24"/>
            <w:szCs w:val="24"/>
            <w:u w:val="none"/>
          </w:rPr>
          <w:t>https://static.anaf.ro/static/10/Anaf/legislatie/Cod_fiscal_norme_ 12062019.htm</w:t>
        </w:r>
      </w:hyperlink>
      <w:r>
        <w:rPr>
          <w:rFonts w:ascii="Times New Roman" w:hAnsi="Times New Roman" w:cs="Times New Roman"/>
          <w:color w:val="000000" w:themeColor="text1"/>
          <w:sz w:val="24"/>
          <w:szCs w:val="24"/>
        </w:rPr>
        <w:t>, data accesării: 04.09.2019.</w:t>
      </w:r>
    </w:p>
    <w:p w:rsidR="00227698" w:rsidRPr="00506C08" w:rsidRDefault="00227698" w:rsidP="00227698">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bCs/>
          <w:color w:val="000000" w:themeColor="text1"/>
          <w:sz w:val="24"/>
          <w:szCs w:val="24"/>
          <w:lang w:val="en-US"/>
        </w:rPr>
        <w:t>Comunicat</w:t>
      </w:r>
      <w:proofErr w:type="spellEnd"/>
      <w:r w:rsidRPr="00506C08">
        <w:rPr>
          <w:rFonts w:ascii="Times New Roman" w:hAnsi="Times New Roman" w:cs="Times New Roman"/>
          <w:bCs/>
          <w:color w:val="000000" w:themeColor="text1"/>
          <w:sz w:val="24"/>
          <w:szCs w:val="24"/>
          <w:lang w:val="en-US"/>
        </w:rPr>
        <w:t xml:space="preserve"> de </w:t>
      </w:r>
      <w:proofErr w:type="spellStart"/>
      <w:r w:rsidRPr="00506C08">
        <w:rPr>
          <w:rFonts w:ascii="Times New Roman" w:hAnsi="Times New Roman" w:cs="Times New Roman"/>
          <w:bCs/>
          <w:color w:val="000000" w:themeColor="text1"/>
          <w:sz w:val="24"/>
          <w:szCs w:val="24"/>
          <w:lang w:val="en-US"/>
        </w:rPr>
        <w:t>presă</w:t>
      </w:r>
      <w:proofErr w:type="spellEnd"/>
      <w:r w:rsidRPr="00506C08">
        <w:rPr>
          <w:rFonts w:ascii="Times New Roman" w:hAnsi="Times New Roman" w:cs="Times New Roman"/>
          <w:bCs/>
          <w:color w:val="000000" w:themeColor="text1"/>
          <w:sz w:val="24"/>
          <w:szCs w:val="24"/>
          <w:lang w:val="en-US"/>
        </w:rPr>
        <w:t xml:space="preserve"> </w:t>
      </w:r>
      <w:proofErr w:type="spellStart"/>
      <w:r w:rsidRPr="00506C08">
        <w:rPr>
          <w:rFonts w:ascii="Times New Roman" w:hAnsi="Times New Roman" w:cs="Times New Roman"/>
          <w:bCs/>
          <w:color w:val="000000" w:themeColor="text1"/>
          <w:sz w:val="24"/>
          <w:szCs w:val="24"/>
          <w:lang w:val="en-US"/>
        </w:rPr>
        <w:t>Uniunea</w:t>
      </w:r>
      <w:proofErr w:type="spellEnd"/>
      <w:r w:rsidRPr="00506C08">
        <w:rPr>
          <w:rFonts w:ascii="Times New Roman" w:hAnsi="Times New Roman" w:cs="Times New Roman"/>
          <w:bCs/>
          <w:color w:val="000000" w:themeColor="text1"/>
          <w:sz w:val="24"/>
          <w:szCs w:val="24"/>
          <w:lang w:val="en-US"/>
        </w:rPr>
        <w:t xml:space="preserve"> </w:t>
      </w:r>
      <w:proofErr w:type="spellStart"/>
      <w:r w:rsidRPr="00506C08">
        <w:rPr>
          <w:rFonts w:ascii="Times New Roman" w:hAnsi="Times New Roman" w:cs="Times New Roman"/>
          <w:bCs/>
          <w:color w:val="000000" w:themeColor="text1"/>
          <w:sz w:val="24"/>
          <w:szCs w:val="24"/>
          <w:lang w:val="en-US"/>
        </w:rPr>
        <w:t>Europeană</w:t>
      </w:r>
      <w:proofErr w:type="spellEnd"/>
      <w:r w:rsidRPr="00506C08">
        <w:rPr>
          <w:rFonts w:ascii="Times New Roman" w:hAnsi="Times New Roman" w:cs="Times New Roman"/>
          <w:bCs/>
          <w:color w:val="000000" w:themeColor="text1"/>
          <w:sz w:val="24"/>
          <w:szCs w:val="24"/>
          <w:lang w:val="en-US"/>
        </w:rPr>
        <w:t xml:space="preserve"> din 24 </w:t>
      </w:r>
      <w:proofErr w:type="spellStart"/>
      <w:r w:rsidRPr="00506C08">
        <w:rPr>
          <w:rFonts w:ascii="Times New Roman" w:hAnsi="Times New Roman" w:cs="Times New Roman"/>
          <w:bCs/>
          <w:color w:val="000000" w:themeColor="text1"/>
          <w:sz w:val="24"/>
          <w:szCs w:val="24"/>
          <w:lang w:val="en-US"/>
        </w:rPr>
        <w:t>martie</w:t>
      </w:r>
      <w:proofErr w:type="spellEnd"/>
      <w:r w:rsidRPr="00506C08">
        <w:rPr>
          <w:rFonts w:ascii="Times New Roman" w:hAnsi="Times New Roman" w:cs="Times New Roman"/>
          <w:bCs/>
          <w:color w:val="000000" w:themeColor="text1"/>
          <w:sz w:val="24"/>
          <w:szCs w:val="24"/>
          <w:lang w:val="en-US"/>
        </w:rPr>
        <w:t xml:space="preserve"> 2014, Site: </w:t>
      </w:r>
      <w:hyperlink r:id="rId18" w:history="1">
        <w:r w:rsidRPr="00506C08">
          <w:rPr>
            <w:rStyle w:val="Hyperlink"/>
            <w:rFonts w:ascii="Times New Roman" w:hAnsi="Times New Roman" w:cs="Times New Roman"/>
            <w:color w:val="000000" w:themeColor="text1"/>
            <w:sz w:val="24"/>
            <w:szCs w:val="24"/>
            <w:u w:val="none"/>
            <w:lang w:val="en-US"/>
          </w:rPr>
          <w:t>file:///C:/Users/diana/Downloads/IP-14-298_RO.pdf</w:t>
        </w:r>
      </w:hyperlink>
      <w:r w:rsidRPr="00506C08">
        <w:rPr>
          <w:rFonts w:ascii="Times New Roman" w:hAnsi="Times New Roman" w:cs="Times New Roman"/>
          <w:color w:val="000000" w:themeColor="text1"/>
          <w:sz w:val="24"/>
          <w:szCs w:val="24"/>
          <w:lang w:val="en-US"/>
        </w:rPr>
        <w:t xml:space="preserve">, data </w:t>
      </w:r>
      <w:proofErr w:type="spellStart"/>
      <w:r w:rsidRPr="00506C08">
        <w:rPr>
          <w:rFonts w:ascii="Times New Roman" w:hAnsi="Times New Roman" w:cs="Times New Roman"/>
          <w:color w:val="000000" w:themeColor="text1"/>
          <w:sz w:val="24"/>
          <w:szCs w:val="24"/>
          <w:lang w:val="en-US"/>
        </w:rPr>
        <w:t>accesării</w:t>
      </w:r>
      <w:proofErr w:type="spellEnd"/>
      <w:r w:rsidRPr="00506C08">
        <w:rPr>
          <w:rFonts w:ascii="Times New Roman" w:hAnsi="Times New Roman" w:cs="Times New Roman"/>
          <w:color w:val="000000" w:themeColor="text1"/>
          <w:sz w:val="24"/>
          <w:szCs w:val="24"/>
          <w:lang w:val="en-US"/>
        </w:rPr>
        <w:t>: 09.09.2019.</w:t>
      </w:r>
    </w:p>
    <w:p w:rsidR="0080516A" w:rsidRPr="00506C08" w:rsidRDefault="00EC49C9" w:rsidP="00227698">
      <w:pPr>
        <w:pStyle w:val="ListParagraph"/>
        <w:numPr>
          <w:ilvl w:val="0"/>
          <w:numId w:val="2"/>
        </w:numPr>
        <w:jc w:val="both"/>
        <w:rPr>
          <w:rFonts w:ascii="Times New Roman" w:hAnsi="Times New Roman" w:cs="Times New Roman"/>
          <w:bCs/>
          <w:color w:val="000000" w:themeColor="text1"/>
          <w:sz w:val="24"/>
          <w:szCs w:val="24"/>
          <w:lang w:val="en-US"/>
        </w:rPr>
      </w:pPr>
      <w:hyperlink r:id="rId19" w:tooltip="Kenneth A. Couch" w:history="1">
        <w:r w:rsidR="0080516A" w:rsidRPr="00506C08">
          <w:rPr>
            <w:rStyle w:val="Hyperlink"/>
            <w:rFonts w:ascii="Times New Roman" w:hAnsi="Times New Roman" w:cs="Times New Roman"/>
            <w:color w:val="000000" w:themeColor="text1"/>
            <w:sz w:val="24"/>
            <w:szCs w:val="24"/>
            <w:u w:val="none"/>
            <w:shd w:val="clear" w:color="auto" w:fill="FFFFFF"/>
            <w:lang w:val="en-US"/>
          </w:rPr>
          <w:t>Couch, K.</w:t>
        </w:r>
      </w:hyperlink>
      <w:r w:rsidR="0080516A" w:rsidRPr="00506C08">
        <w:rPr>
          <w:rFonts w:ascii="Times New Roman" w:hAnsi="Times New Roman" w:cs="Times New Roman"/>
          <w:color w:val="000000" w:themeColor="text1"/>
          <w:sz w:val="24"/>
          <w:szCs w:val="24"/>
          <w:shd w:val="clear" w:color="auto" w:fill="FFFFFF"/>
          <w:lang w:val="en-US"/>
        </w:rPr>
        <w:t>, </w:t>
      </w:r>
      <w:proofErr w:type="spellStart"/>
      <w:r w:rsidR="0080516A" w:rsidRPr="00506C08">
        <w:rPr>
          <w:rFonts w:ascii="Times New Roman" w:hAnsi="Times New Roman" w:cs="Times New Roman"/>
          <w:color w:val="000000" w:themeColor="text1"/>
          <w:sz w:val="24"/>
          <w:szCs w:val="24"/>
          <w:lang w:val="en-US"/>
        </w:rPr>
        <w:fldChar w:fldCharType="begin"/>
      </w:r>
      <w:r w:rsidR="0080516A" w:rsidRPr="00506C08">
        <w:rPr>
          <w:rFonts w:ascii="Times New Roman" w:hAnsi="Times New Roman" w:cs="Times New Roman"/>
          <w:color w:val="000000" w:themeColor="text1"/>
          <w:sz w:val="24"/>
          <w:szCs w:val="24"/>
          <w:lang w:val="en-US"/>
        </w:rPr>
        <w:instrText xml:space="preserve"> HYPERLINK "https://www.emerald.com/insight/search?q=Robert%20Fairlie" \o "Robert Fairlie" </w:instrText>
      </w:r>
      <w:r w:rsidR="0080516A" w:rsidRPr="00506C08">
        <w:rPr>
          <w:rFonts w:ascii="Times New Roman" w:hAnsi="Times New Roman" w:cs="Times New Roman"/>
          <w:color w:val="000000" w:themeColor="text1"/>
          <w:sz w:val="24"/>
          <w:szCs w:val="24"/>
          <w:lang w:val="en-US"/>
        </w:rPr>
        <w:fldChar w:fldCharType="separate"/>
      </w:r>
      <w:r w:rsidR="0080516A" w:rsidRPr="00506C08">
        <w:rPr>
          <w:rStyle w:val="Hyperlink"/>
          <w:rFonts w:ascii="Times New Roman" w:hAnsi="Times New Roman" w:cs="Times New Roman"/>
          <w:color w:val="000000" w:themeColor="text1"/>
          <w:sz w:val="24"/>
          <w:szCs w:val="24"/>
          <w:u w:val="none"/>
          <w:shd w:val="clear" w:color="auto" w:fill="FFFFFF"/>
          <w:lang w:val="en-US"/>
        </w:rPr>
        <w:t>Fairlie</w:t>
      </w:r>
      <w:proofErr w:type="spellEnd"/>
      <w:r w:rsidR="0080516A" w:rsidRPr="00506C08">
        <w:rPr>
          <w:rStyle w:val="Hyperlink"/>
          <w:rFonts w:ascii="Times New Roman" w:hAnsi="Times New Roman" w:cs="Times New Roman"/>
          <w:color w:val="000000" w:themeColor="text1"/>
          <w:sz w:val="24"/>
          <w:szCs w:val="24"/>
          <w:u w:val="none"/>
          <w:shd w:val="clear" w:color="auto" w:fill="FFFFFF"/>
          <w:lang w:val="en-US"/>
        </w:rPr>
        <w:t>, R.</w:t>
      </w:r>
      <w:r w:rsidR="0080516A" w:rsidRPr="00506C08">
        <w:rPr>
          <w:rFonts w:ascii="Times New Roman" w:hAnsi="Times New Roman" w:cs="Times New Roman"/>
          <w:color w:val="000000" w:themeColor="text1"/>
          <w:sz w:val="24"/>
          <w:szCs w:val="24"/>
          <w:lang w:val="en-US"/>
        </w:rPr>
        <w:fldChar w:fldCharType="end"/>
      </w:r>
      <w:r w:rsidR="0080516A" w:rsidRPr="00506C08">
        <w:rPr>
          <w:rFonts w:ascii="Times New Roman" w:hAnsi="Times New Roman" w:cs="Times New Roman"/>
          <w:color w:val="000000" w:themeColor="text1"/>
          <w:sz w:val="24"/>
          <w:szCs w:val="24"/>
          <w:shd w:val="clear" w:color="auto" w:fill="FFFFFF"/>
          <w:lang w:val="en-US"/>
        </w:rPr>
        <w:t> and </w:t>
      </w:r>
      <w:hyperlink r:id="rId20" w:tooltip="Huanan Xu" w:history="1">
        <w:r w:rsidR="0080516A" w:rsidRPr="00506C08">
          <w:rPr>
            <w:rStyle w:val="Hyperlink"/>
            <w:rFonts w:ascii="Times New Roman" w:hAnsi="Times New Roman" w:cs="Times New Roman"/>
            <w:color w:val="000000" w:themeColor="text1"/>
            <w:sz w:val="24"/>
            <w:szCs w:val="24"/>
            <w:u w:val="none"/>
            <w:shd w:val="clear" w:color="auto" w:fill="FFFFFF"/>
            <w:lang w:val="en-US"/>
          </w:rPr>
          <w:t>Xu, H.</w:t>
        </w:r>
      </w:hyperlink>
      <w:r w:rsidR="0080516A" w:rsidRPr="00506C08">
        <w:rPr>
          <w:rFonts w:ascii="Times New Roman" w:hAnsi="Times New Roman" w:cs="Times New Roman"/>
          <w:color w:val="000000" w:themeColor="text1"/>
          <w:sz w:val="24"/>
          <w:szCs w:val="24"/>
          <w:shd w:val="clear" w:color="auto" w:fill="FFFFFF"/>
          <w:lang w:val="en-US"/>
        </w:rPr>
        <w:t> (2018), "Racial Differences in Labor Market Transitions and the Great Recession", </w:t>
      </w:r>
      <w:r w:rsidR="0080516A" w:rsidRPr="00506C08">
        <w:rPr>
          <w:rFonts w:ascii="Times New Roman" w:hAnsi="Times New Roman" w:cs="Times New Roman"/>
          <w:i/>
          <w:iCs/>
          <w:color w:val="000000" w:themeColor="text1"/>
          <w:sz w:val="24"/>
          <w:szCs w:val="24"/>
          <w:shd w:val="clear" w:color="auto" w:fill="FFFFFF"/>
          <w:lang w:val="en-US"/>
        </w:rPr>
        <w:t>Transitions through the Labor Market</w:t>
      </w:r>
      <w:r w:rsidR="0080516A" w:rsidRPr="00506C08">
        <w:rPr>
          <w:rFonts w:ascii="Times New Roman" w:hAnsi="Times New Roman" w:cs="Times New Roman"/>
          <w:color w:val="000000" w:themeColor="text1"/>
          <w:sz w:val="24"/>
          <w:szCs w:val="24"/>
          <w:shd w:val="clear" w:color="auto" w:fill="FFFFFF"/>
          <w:lang w:val="en-US"/>
        </w:rPr>
        <w:t> (</w:t>
      </w:r>
      <w:r w:rsidR="0080516A" w:rsidRPr="00506C08">
        <w:rPr>
          <w:rFonts w:ascii="Times New Roman" w:hAnsi="Times New Roman" w:cs="Times New Roman"/>
          <w:i/>
          <w:iCs/>
          <w:color w:val="000000" w:themeColor="text1"/>
          <w:sz w:val="24"/>
          <w:szCs w:val="24"/>
          <w:shd w:val="clear" w:color="auto" w:fill="FFFFFF"/>
          <w:lang w:val="en-US"/>
        </w:rPr>
        <w:t>Research in Labor Economics, Vol. 46</w:t>
      </w:r>
      <w:r w:rsidR="0080516A" w:rsidRPr="00506C08">
        <w:rPr>
          <w:rFonts w:ascii="Times New Roman" w:hAnsi="Times New Roman" w:cs="Times New Roman"/>
          <w:color w:val="000000" w:themeColor="text1"/>
          <w:sz w:val="24"/>
          <w:szCs w:val="24"/>
          <w:shd w:val="clear" w:color="auto" w:fill="FFFFFF"/>
          <w:lang w:val="en-US"/>
        </w:rPr>
        <w:t>), Emerald Publishing Limited, pp. 1-53.</w:t>
      </w:r>
    </w:p>
    <w:p w:rsidR="009A0337" w:rsidRPr="00506C08" w:rsidRDefault="009A0337" w:rsidP="00046B5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Dell’Anno</w:t>
      </w:r>
      <w:proofErr w:type="spellEnd"/>
      <w:r w:rsidRPr="00506C08">
        <w:rPr>
          <w:rFonts w:ascii="Times New Roman" w:hAnsi="Times New Roman" w:cs="Times New Roman"/>
          <w:color w:val="000000" w:themeColor="text1"/>
          <w:sz w:val="24"/>
          <w:szCs w:val="24"/>
          <w:shd w:val="clear" w:color="auto" w:fill="FFFFFF"/>
          <w:lang w:val="en-US"/>
        </w:rPr>
        <w:t xml:space="preserve">, R., &amp; </w:t>
      </w:r>
      <w:proofErr w:type="spellStart"/>
      <w:r w:rsidRPr="00506C08">
        <w:rPr>
          <w:rFonts w:ascii="Times New Roman" w:hAnsi="Times New Roman" w:cs="Times New Roman"/>
          <w:color w:val="000000" w:themeColor="text1"/>
          <w:sz w:val="24"/>
          <w:szCs w:val="24"/>
          <w:shd w:val="clear" w:color="auto" w:fill="FFFFFF"/>
          <w:lang w:val="en-US"/>
        </w:rPr>
        <w:t>Davidescu</w:t>
      </w:r>
      <w:proofErr w:type="spellEnd"/>
      <w:r w:rsidRPr="00506C08">
        <w:rPr>
          <w:rFonts w:ascii="Times New Roman" w:hAnsi="Times New Roman" w:cs="Times New Roman"/>
          <w:color w:val="000000" w:themeColor="text1"/>
          <w:sz w:val="24"/>
          <w:szCs w:val="24"/>
          <w:shd w:val="clear" w:color="auto" w:fill="FFFFFF"/>
          <w:lang w:val="en-US"/>
        </w:rPr>
        <w:t>, A. A. (2019). Estimating shadow economy and tax evasion in Romania. A comparison by different estimation approaches. </w:t>
      </w:r>
      <w:r w:rsidRPr="00506C08">
        <w:rPr>
          <w:rFonts w:ascii="Times New Roman" w:hAnsi="Times New Roman" w:cs="Times New Roman"/>
          <w:i/>
          <w:iCs/>
          <w:color w:val="000000" w:themeColor="text1"/>
          <w:sz w:val="24"/>
          <w:szCs w:val="24"/>
          <w:shd w:val="clear" w:color="auto" w:fill="FFFFFF"/>
          <w:lang w:val="en-US"/>
        </w:rPr>
        <w:t>Economic Analysis and Policy</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63</w:t>
      </w:r>
      <w:r w:rsidRPr="00506C08">
        <w:rPr>
          <w:rFonts w:ascii="Times New Roman" w:hAnsi="Times New Roman" w:cs="Times New Roman"/>
          <w:color w:val="000000" w:themeColor="text1"/>
          <w:sz w:val="24"/>
          <w:szCs w:val="24"/>
          <w:shd w:val="clear" w:color="auto" w:fill="FFFFFF"/>
          <w:lang w:val="en-US"/>
        </w:rPr>
        <w:t xml:space="preserve">, </w:t>
      </w:r>
      <w:r w:rsidR="005921D9" w:rsidRPr="00506C08">
        <w:rPr>
          <w:rFonts w:ascii="Times New Roman" w:hAnsi="Times New Roman" w:cs="Times New Roman"/>
          <w:color w:val="000000" w:themeColor="text1"/>
          <w:sz w:val="24"/>
          <w:szCs w:val="24"/>
          <w:shd w:val="clear" w:color="auto" w:fill="FFFFFF"/>
          <w:lang w:val="en-US"/>
        </w:rPr>
        <w:t>pp.</w:t>
      </w:r>
      <w:r w:rsidRPr="00506C08">
        <w:rPr>
          <w:rFonts w:ascii="Times New Roman" w:hAnsi="Times New Roman" w:cs="Times New Roman"/>
          <w:color w:val="000000" w:themeColor="text1"/>
          <w:sz w:val="24"/>
          <w:szCs w:val="24"/>
          <w:shd w:val="clear" w:color="auto" w:fill="FFFFFF"/>
          <w:lang w:val="en-US"/>
        </w:rPr>
        <w:t>130-149.</w:t>
      </w:r>
    </w:p>
    <w:p w:rsidR="003B35B6" w:rsidRPr="00506C08" w:rsidRDefault="00EC49C9" w:rsidP="00046B56">
      <w:pPr>
        <w:pStyle w:val="ListParagraph"/>
        <w:numPr>
          <w:ilvl w:val="0"/>
          <w:numId w:val="2"/>
        </w:numPr>
        <w:jc w:val="both"/>
        <w:rPr>
          <w:rFonts w:ascii="Times New Roman" w:hAnsi="Times New Roman" w:cs="Times New Roman"/>
          <w:b/>
          <w:bCs/>
          <w:color w:val="000000" w:themeColor="text1"/>
          <w:sz w:val="24"/>
          <w:szCs w:val="24"/>
          <w:lang w:val="en-US"/>
        </w:rPr>
      </w:pPr>
      <w:hyperlink r:id="rId21" w:tooltip="Maryam Dilmaghani" w:history="1">
        <w:proofErr w:type="spellStart"/>
        <w:r w:rsidR="003B35B6" w:rsidRPr="00506C08">
          <w:rPr>
            <w:rStyle w:val="Hyperlink"/>
            <w:rFonts w:ascii="Times New Roman" w:hAnsi="Times New Roman" w:cs="Times New Roman"/>
            <w:color w:val="000000" w:themeColor="text1"/>
            <w:sz w:val="24"/>
            <w:szCs w:val="24"/>
            <w:u w:val="none"/>
            <w:shd w:val="clear" w:color="auto" w:fill="FFFFFF"/>
            <w:lang w:val="en-US"/>
          </w:rPr>
          <w:t>Dilmaghani</w:t>
        </w:r>
        <w:proofErr w:type="spellEnd"/>
        <w:r w:rsidR="003B35B6" w:rsidRPr="00506C08">
          <w:rPr>
            <w:rStyle w:val="Hyperlink"/>
            <w:rFonts w:ascii="Times New Roman" w:hAnsi="Times New Roman" w:cs="Times New Roman"/>
            <w:color w:val="000000" w:themeColor="text1"/>
            <w:sz w:val="24"/>
            <w:szCs w:val="24"/>
            <w:u w:val="none"/>
            <w:shd w:val="clear" w:color="auto" w:fill="FFFFFF"/>
            <w:lang w:val="en-US"/>
          </w:rPr>
          <w:t>, M.</w:t>
        </w:r>
      </w:hyperlink>
      <w:r w:rsidR="003B35B6" w:rsidRPr="00506C08">
        <w:rPr>
          <w:rFonts w:ascii="Times New Roman" w:hAnsi="Times New Roman" w:cs="Times New Roman"/>
          <w:color w:val="000000" w:themeColor="text1"/>
          <w:sz w:val="24"/>
          <w:szCs w:val="24"/>
          <w:shd w:val="clear" w:color="auto" w:fill="FFFFFF"/>
          <w:lang w:val="en-US"/>
        </w:rPr>
        <w:t> and </w:t>
      </w:r>
      <w:proofErr w:type="spellStart"/>
      <w:r w:rsidR="003B35B6" w:rsidRPr="00506C08">
        <w:rPr>
          <w:rFonts w:ascii="Times New Roman" w:hAnsi="Times New Roman" w:cs="Times New Roman"/>
          <w:color w:val="000000" w:themeColor="text1"/>
          <w:sz w:val="24"/>
          <w:szCs w:val="24"/>
          <w:lang w:val="en-US"/>
        </w:rPr>
        <w:fldChar w:fldCharType="begin"/>
      </w:r>
      <w:r w:rsidR="003B35B6" w:rsidRPr="00506C08">
        <w:rPr>
          <w:rFonts w:ascii="Times New Roman" w:hAnsi="Times New Roman" w:cs="Times New Roman"/>
          <w:color w:val="000000" w:themeColor="text1"/>
          <w:sz w:val="24"/>
          <w:szCs w:val="24"/>
          <w:lang w:val="en-US"/>
        </w:rPr>
        <w:instrText xml:space="preserve"> HYPERLINK "https://www.emerald.com/insight/search?q=Vurain%20Tabvuma" \o "Vurain Tabvuma" </w:instrText>
      </w:r>
      <w:r w:rsidR="003B35B6" w:rsidRPr="00506C08">
        <w:rPr>
          <w:rFonts w:ascii="Times New Roman" w:hAnsi="Times New Roman" w:cs="Times New Roman"/>
          <w:color w:val="000000" w:themeColor="text1"/>
          <w:sz w:val="24"/>
          <w:szCs w:val="24"/>
          <w:lang w:val="en-US"/>
        </w:rPr>
        <w:fldChar w:fldCharType="separate"/>
      </w:r>
      <w:r w:rsidR="003B35B6" w:rsidRPr="00506C08">
        <w:rPr>
          <w:rStyle w:val="Hyperlink"/>
          <w:rFonts w:ascii="Times New Roman" w:hAnsi="Times New Roman" w:cs="Times New Roman"/>
          <w:color w:val="000000" w:themeColor="text1"/>
          <w:sz w:val="24"/>
          <w:szCs w:val="24"/>
          <w:u w:val="none"/>
          <w:shd w:val="clear" w:color="auto" w:fill="FFFFFF"/>
          <w:lang w:val="en-US"/>
        </w:rPr>
        <w:t>Tabvuma</w:t>
      </w:r>
      <w:proofErr w:type="spellEnd"/>
      <w:r w:rsidR="003B35B6" w:rsidRPr="00506C08">
        <w:rPr>
          <w:rStyle w:val="Hyperlink"/>
          <w:rFonts w:ascii="Times New Roman" w:hAnsi="Times New Roman" w:cs="Times New Roman"/>
          <w:color w:val="000000" w:themeColor="text1"/>
          <w:sz w:val="24"/>
          <w:szCs w:val="24"/>
          <w:u w:val="none"/>
          <w:shd w:val="clear" w:color="auto" w:fill="FFFFFF"/>
          <w:lang w:val="en-US"/>
        </w:rPr>
        <w:t>, V.</w:t>
      </w:r>
      <w:r w:rsidR="003B35B6" w:rsidRPr="00506C08">
        <w:rPr>
          <w:rFonts w:ascii="Times New Roman" w:hAnsi="Times New Roman" w:cs="Times New Roman"/>
          <w:color w:val="000000" w:themeColor="text1"/>
          <w:sz w:val="24"/>
          <w:szCs w:val="24"/>
          <w:lang w:val="en-US"/>
        </w:rPr>
        <w:fldChar w:fldCharType="end"/>
      </w:r>
      <w:r w:rsidR="003B35B6" w:rsidRPr="00506C08">
        <w:rPr>
          <w:rFonts w:ascii="Times New Roman" w:hAnsi="Times New Roman" w:cs="Times New Roman"/>
          <w:color w:val="000000" w:themeColor="text1"/>
          <w:sz w:val="24"/>
          <w:szCs w:val="24"/>
          <w:shd w:val="clear" w:color="auto" w:fill="FFFFFF"/>
          <w:lang w:val="en-US"/>
        </w:rPr>
        <w:t> (2019), "The gender gap in work–life balance satisfaction across occupations", </w:t>
      </w:r>
      <w:hyperlink r:id="rId22" w:history="1">
        <w:r w:rsidR="003B35B6" w:rsidRPr="00506C08">
          <w:rPr>
            <w:rStyle w:val="Hyperlink"/>
            <w:rFonts w:ascii="Times New Roman" w:hAnsi="Times New Roman" w:cs="Times New Roman"/>
            <w:i/>
            <w:iCs/>
            <w:color w:val="000000" w:themeColor="text1"/>
            <w:sz w:val="24"/>
            <w:szCs w:val="24"/>
            <w:u w:val="none"/>
            <w:lang w:val="en-US"/>
          </w:rPr>
          <w:t>Gender in Management</w:t>
        </w:r>
      </w:hyperlink>
      <w:r w:rsidR="003B35B6" w:rsidRPr="00506C08">
        <w:rPr>
          <w:rFonts w:ascii="Times New Roman" w:hAnsi="Times New Roman" w:cs="Times New Roman"/>
          <w:color w:val="000000" w:themeColor="text1"/>
          <w:sz w:val="24"/>
          <w:szCs w:val="24"/>
          <w:shd w:val="clear" w:color="auto" w:fill="FFFFFF"/>
          <w:lang w:val="en-US"/>
        </w:rPr>
        <w:t>, Vol. 34 No. 5, pp. 398-428.</w:t>
      </w:r>
    </w:p>
    <w:p w:rsidR="00D94D06" w:rsidRPr="00B82122" w:rsidRDefault="00D94D06" w:rsidP="00046B5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Elek</w:t>
      </w:r>
      <w:proofErr w:type="spellEnd"/>
      <w:r w:rsidRPr="00506C08">
        <w:rPr>
          <w:rFonts w:ascii="Times New Roman" w:hAnsi="Times New Roman" w:cs="Times New Roman"/>
          <w:color w:val="000000" w:themeColor="text1"/>
          <w:sz w:val="24"/>
          <w:szCs w:val="24"/>
          <w:shd w:val="clear" w:color="auto" w:fill="FFFFFF"/>
          <w:lang w:val="en-US"/>
        </w:rPr>
        <w:t xml:space="preserve">, P., &amp; </w:t>
      </w:r>
      <w:proofErr w:type="spellStart"/>
      <w:r w:rsidRPr="00506C08">
        <w:rPr>
          <w:rFonts w:ascii="Times New Roman" w:hAnsi="Times New Roman" w:cs="Times New Roman"/>
          <w:color w:val="000000" w:themeColor="text1"/>
          <w:sz w:val="24"/>
          <w:szCs w:val="24"/>
          <w:shd w:val="clear" w:color="auto" w:fill="FFFFFF"/>
          <w:lang w:val="en-US"/>
        </w:rPr>
        <w:t>Köllő</w:t>
      </w:r>
      <w:proofErr w:type="spellEnd"/>
      <w:r w:rsidRPr="00506C08">
        <w:rPr>
          <w:rFonts w:ascii="Times New Roman" w:hAnsi="Times New Roman" w:cs="Times New Roman"/>
          <w:color w:val="000000" w:themeColor="text1"/>
          <w:sz w:val="24"/>
          <w:szCs w:val="24"/>
          <w:shd w:val="clear" w:color="auto" w:fill="FFFFFF"/>
          <w:lang w:val="en-US"/>
        </w:rPr>
        <w:t>, J. (2019). Eliciting permanent and transitory undeclared work from matched administrative and survey data. </w:t>
      </w:r>
      <w:proofErr w:type="spellStart"/>
      <w:r w:rsidRPr="00506C08">
        <w:rPr>
          <w:rFonts w:ascii="Times New Roman" w:hAnsi="Times New Roman" w:cs="Times New Roman"/>
          <w:i/>
          <w:iCs/>
          <w:color w:val="000000" w:themeColor="text1"/>
          <w:sz w:val="24"/>
          <w:szCs w:val="24"/>
          <w:shd w:val="clear" w:color="auto" w:fill="FFFFFF"/>
          <w:lang w:val="en-US"/>
        </w:rPr>
        <w:t>Empirica</w:t>
      </w:r>
      <w:proofErr w:type="spellEnd"/>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46</w:t>
      </w:r>
      <w:r w:rsidRPr="00506C08">
        <w:rPr>
          <w:rFonts w:ascii="Times New Roman" w:hAnsi="Times New Roman" w:cs="Times New Roman"/>
          <w:color w:val="000000" w:themeColor="text1"/>
          <w:sz w:val="24"/>
          <w:szCs w:val="24"/>
          <w:shd w:val="clear" w:color="auto" w:fill="FFFFFF"/>
          <w:lang w:val="en-US"/>
        </w:rPr>
        <w:t xml:space="preserve">(3),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547-576.</w:t>
      </w:r>
    </w:p>
    <w:p w:rsidR="00B82122" w:rsidRPr="00B82122" w:rsidRDefault="00EC49C9" w:rsidP="00046B56">
      <w:pPr>
        <w:pStyle w:val="ListParagraph"/>
        <w:numPr>
          <w:ilvl w:val="0"/>
          <w:numId w:val="2"/>
        </w:numPr>
        <w:jc w:val="both"/>
        <w:rPr>
          <w:rFonts w:ascii="Times New Roman" w:hAnsi="Times New Roman" w:cs="Times New Roman"/>
          <w:b/>
          <w:bCs/>
          <w:color w:val="000000" w:themeColor="text1"/>
          <w:sz w:val="24"/>
          <w:szCs w:val="24"/>
          <w:lang w:val="en-US"/>
        </w:rPr>
      </w:pPr>
      <w:hyperlink r:id="rId23" w:tooltip="Asmaa Ezzat" w:history="1">
        <w:proofErr w:type="spellStart"/>
        <w:r w:rsidR="00B82122" w:rsidRPr="00B82122">
          <w:rPr>
            <w:rStyle w:val="Hyperlink"/>
            <w:rFonts w:ascii="Times New Roman" w:hAnsi="Times New Roman" w:cs="Times New Roman"/>
            <w:color w:val="000000" w:themeColor="text1"/>
            <w:sz w:val="24"/>
            <w:szCs w:val="24"/>
            <w:u w:val="none"/>
            <w:shd w:val="clear" w:color="auto" w:fill="FFFFFF"/>
            <w:lang w:val="en-US"/>
          </w:rPr>
          <w:t>Ezzat</w:t>
        </w:r>
        <w:proofErr w:type="spellEnd"/>
        <w:r w:rsidR="00B82122" w:rsidRPr="00B82122">
          <w:rPr>
            <w:rStyle w:val="Hyperlink"/>
            <w:rFonts w:ascii="Times New Roman" w:hAnsi="Times New Roman" w:cs="Times New Roman"/>
            <w:color w:val="000000" w:themeColor="text1"/>
            <w:sz w:val="24"/>
            <w:szCs w:val="24"/>
            <w:u w:val="none"/>
            <w:shd w:val="clear" w:color="auto" w:fill="FFFFFF"/>
            <w:lang w:val="en-US"/>
          </w:rPr>
          <w:t>, A.</w:t>
        </w:r>
      </w:hyperlink>
      <w:r w:rsidR="00B82122" w:rsidRPr="00B82122">
        <w:rPr>
          <w:rFonts w:ascii="Times New Roman" w:hAnsi="Times New Roman" w:cs="Times New Roman"/>
          <w:color w:val="000000" w:themeColor="text1"/>
          <w:sz w:val="24"/>
          <w:szCs w:val="24"/>
          <w:shd w:val="clear" w:color="auto" w:fill="FFFFFF"/>
          <w:lang w:val="en-US"/>
        </w:rPr>
        <w:t> and </w:t>
      </w:r>
      <w:proofErr w:type="spellStart"/>
      <w:r w:rsidR="00936015">
        <w:fldChar w:fldCharType="begin"/>
      </w:r>
      <w:r w:rsidR="00936015">
        <w:instrText xml:space="preserve"> HYPERLINK "https://www.emerald.com/insight/search?q=Maye%20Ehab" \o "Maye Ehab" </w:instrText>
      </w:r>
      <w:r w:rsidR="00936015">
        <w:fldChar w:fldCharType="separate"/>
      </w:r>
      <w:r w:rsidR="00B82122" w:rsidRPr="00B82122">
        <w:rPr>
          <w:rStyle w:val="Hyperlink"/>
          <w:rFonts w:ascii="Times New Roman" w:hAnsi="Times New Roman" w:cs="Times New Roman"/>
          <w:color w:val="000000" w:themeColor="text1"/>
          <w:sz w:val="24"/>
          <w:szCs w:val="24"/>
          <w:u w:val="none"/>
          <w:shd w:val="clear" w:color="auto" w:fill="FFFFFF"/>
          <w:lang w:val="en-US"/>
        </w:rPr>
        <w:t>Ehab</w:t>
      </w:r>
      <w:proofErr w:type="spellEnd"/>
      <w:r w:rsidR="00B82122" w:rsidRPr="00B82122">
        <w:rPr>
          <w:rStyle w:val="Hyperlink"/>
          <w:rFonts w:ascii="Times New Roman" w:hAnsi="Times New Roman" w:cs="Times New Roman"/>
          <w:color w:val="000000" w:themeColor="text1"/>
          <w:sz w:val="24"/>
          <w:szCs w:val="24"/>
          <w:u w:val="none"/>
          <w:shd w:val="clear" w:color="auto" w:fill="FFFFFF"/>
          <w:lang w:val="en-US"/>
        </w:rPr>
        <w:t>, M.</w:t>
      </w:r>
      <w:r w:rsidR="00936015">
        <w:rPr>
          <w:rStyle w:val="Hyperlink"/>
          <w:rFonts w:ascii="Times New Roman" w:hAnsi="Times New Roman" w:cs="Times New Roman"/>
          <w:color w:val="000000" w:themeColor="text1"/>
          <w:sz w:val="24"/>
          <w:szCs w:val="24"/>
          <w:u w:val="none"/>
          <w:shd w:val="clear" w:color="auto" w:fill="FFFFFF"/>
          <w:lang w:val="en-US"/>
        </w:rPr>
        <w:fldChar w:fldCharType="end"/>
      </w:r>
      <w:r w:rsidR="00B82122" w:rsidRPr="00B82122">
        <w:rPr>
          <w:rFonts w:ascii="Times New Roman" w:hAnsi="Times New Roman" w:cs="Times New Roman"/>
          <w:color w:val="000000" w:themeColor="text1"/>
          <w:sz w:val="24"/>
          <w:szCs w:val="24"/>
          <w:shd w:val="clear" w:color="auto" w:fill="FFFFFF"/>
          <w:lang w:val="en-US"/>
        </w:rPr>
        <w:t> (2019), "The determinants of job satisfaction in the Egyptian labor market", </w:t>
      </w:r>
      <w:hyperlink r:id="rId24" w:history="1">
        <w:r w:rsidR="00B82122" w:rsidRPr="00B82122">
          <w:rPr>
            <w:rStyle w:val="Hyperlink"/>
            <w:rFonts w:ascii="Times New Roman" w:hAnsi="Times New Roman" w:cs="Times New Roman"/>
            <w:i/>
            <w:iCs/>
            <w:color w:val="000000" w:themeColor="text1"/>
            <w:sz w:val="24"/>
            <w:szCs w:val="24"/>
            <w:u w:val="none"/>
            <w:lang w:val="en-US"/>
          </w:rPr>
          <w:t>Review of Economics and Political Science</w:t>
        </w:r>
      </w:hyperlink>
      <w:r w:rsidR="00B82122" w:rsidRPr="00B82122">
        <w:rPr>
          <w:rFonts w:ascii="Times New Roman" w:hAnsi="Times New Roman" w:cs="Times New Roman"/>
          <w:color w:val="000000" w:themeColor="text1"/>
          <w:sz w:val="24"/>
          <w:szCs w:val="24"/>
          <w:shd w:val="clear" w:color="auto" w:fill="FFFFFF"/>
          <w:lang w:val="en-US"/>
        </w:rPr>
        <w:t>, Vol. 4 No. 1, pp. 54-72.</w:t>
      </w:r>
    </w:p>
    <w:p w:rsidR="00D94D06" w:rsidRPr="00506C08" w:rsidRDefault="00EC49C9" w:rsidP="00D94D06">
      <w:pPr>
        <w:pStyle w:val="ListParagraph"/>
        <w:numPr>
          <w:ilvl w:val="0"/>
          <w:numId w:val="2"/>
        </w:numPr>
        <w:jc w:val="both"/>
        <w:rPr>
          <w:rFonts w:ascii="Times New Roman" w:hAnsi="Times New Roman" w:cs="Times New Roman"/>
          <w:b/>
          <w:bCs/>
          <w:color w:val="000000" w:themeColor="text1"/>
          <w:sz w:val="24"/>
          <w:szCs w:val="24"/>
          <w:lang w:val="en-US"/>
        </w:rPr>
      </w:pPr>
      <w:hyperlink r:id="rId25" w:tooltip="Theodoros Fouskas" w:history="1">
        <w:proofErr w:type="spellStart"/>
        <w:r w:rsidR="00D94D06" w:rsidRPr="00506C08">
          <w:rPr>
            <w:rStyle w:val="Hyperlink"/>
            <w:rFonts w:ascii="Times New Roman" w:hAnsi="Times New Roman" w:cs="Times New Roman"/>
            <w:color w:val="000000" w:themeColor="text1"/>
            <w:sz w:val="24"/>
            <w:szCs w:val="24"/>
            <w:u w:val="none"/>
            <w:shd w:val="clear" w:color="auto" w:fill="FFFFFF"/>
            <w:lang w:val="en-US"/>
          </w:rPr>
          <w:t>Fouskas</w:t>
        </w:r>
        <w:proofErr w:type="spellEnd"/>
        <w:r w:rsidR="00D94D06" w:rsidRPr="00506C08">
          <w:rPr>
            <w:rStyle w:val="Hyperlink"/>
            <w:rFonts w:ascii="Times New Roman" w:hAnsi="Times New Roman" w:cs="Times New Roman"/>
            <w:color w:val="000000" w:themeColor="text1"/>
            <w:sz w:val="24"/>
            <w:szCs w:val="24"/>
            <w:u w:val="none"/>
            <w:shd w:val="clear" w:color="auto" w:fill="FFFFFF"/>
            <w:lang w:val="en-US"/>
          </w:rPr>
          <w:t>, T.</w:t>
        </w:r>
      </w:hyperlink>
      <w:r w:rsidR="00D94D06" w:rsidRPr="00506C08">
        <w:rPr>
          <w:rFonts w:ascii="Times New Roman" w:hAnsi="Times New Roman" w:cs="Times New Roman"/>
          <w:color w:val="000000" w:themeColor="text1"/>
          <w:sz w:val="24"/>
          <w:szCs w:val="24"/>
          <w:shd w:val="clear" w:color="auto" w:fill="FFFFFF"/>
          <w:lang w:val="en-US"/>
        </w:rPr>
        <w:t> (2018), "Repercussions of precarious employment on migrants’ perceptions of healthcare in Greece", </w:t>
      </w:r>
      <w:hyperlink r:id="rId26" w:history="1">
        <w:r w:rsidR="00D94D06" w:rsidRPr="00506C08">
          <w:rPr>
            <w:rStyle w:val="Hyperlink"/>
            <w:rFonts w:ascii="Times New Roman" w:hAnsi="Times New Roman" w:cs="Times New Roman"/>
            <w:i/>
            <w:iCs/>
            <w:color w:val="000000" w:themeColor="text1"/>
            <w:sz w:val="24"/>
            <w:szCs w:val="24"/>
            <w:u w:val="none"/>
            <w:lang w:val="en-US"/>
          </w:rPr>
          <w:t>International Journal of Human Rights in Healthcare</w:t>
        </w:r>
      </w:hyperlink>
      <w:r w:rsidR="00D94D06" w:rsidRPr="00506C08">
        <w:rPr>
          <w:rFonts w:ascii="Times New Roman" w:hAnsi="Times New Roman" w:cs="Times New Roman"/>
          <w:color w:val="000000" w:themeColor="text1"/>
          <w:sz w:val="24"/>
          <w:szCs w:val="24"/>
          <w:shd w:val="clear" w:color="auto" w:fill="FFFFFF"/>
          <w:lang w:val="en-US"/>
        </w:rPr>
        <w:t>, Vol. 11 No. 4, pp. 298-311.</w:t>
      </w:r>
    </w:p>
    <w:p w:rsidR="0057611C" w:rsidRPr="00506C08" w:rsidRDefault="00EC49C9" w:rsidP="00D94D06">
      <w:pPr>
        <w:pStyle w:val="ListParagraph"/>
        <w:numPr>
          <w:ilvl w:val="0"/>
          <w:numId w:val="2"/>
        </w:numPr>
        <w:jc w:val="both"/>
        <w:rPr>
          <w:rFonts w:ascii="Times New Roman" w:hAnsi="Times New Roman" w:cs="Times New Roman"/>
          <w:b/>
          <w:bCs/>
          <w:color w:val="000000" w:themeColor="text1"/>
          <w:sz w:val="24"/>
          <w:szCs w:val="24"/>
          <w:lang w:val="en-US"/>
        </w:rPr>
      </w:pPr>
      <w:hyperlink r:id="rId27" w:tooltip="Theodoros Fouskas" w:history="1">
        <w:proofErr w:type="spellStart"/>
        <w:r w:rsidR="0057611C" w:rsidRPr="00506C08">
          <w:rPr>
            <w:rStyle w:val="Hyperlink"/>
            <w:rFonts w:ascii="Times New Roman" w:hAnsi="Times New Roman" w:cs="Times New Roman"/>
            <w:color w:val="000000" w:themeColor="text1"/>
            <w:sz w:val="24"/>
            <w:szCs w:val="24"/>
            <w:u w:val="none"/>
            <w:shd w:val="clear" w:color="auto" w:fill="FFFFFF"/>
            <w:lang w:val="en-US"/>
          </w:rPr>
          <w:t>Fouskas</w:t>
        </w:r>
        <w:proofErr w:type="spellEnd"/>
        <w:r w:rsidR="0057611C" w:rsidRPr="00506C08">
          <w:rPr>
            <w:rStyle w:val="Hyperlink"/>
            <w:rFonts w:ascii="Times New Roman" w:hAnsi="Times New Roman" w:cs="Times New Roman"/>
            <w:color w:val="000000" w:themeColor="text1"/>
            <w:sz w:val="24"/>
            <w:szCs w:val="24"/>
            <w:u w:val="none"/>
            <w:shd w:val="clear" w:color="auto" w:fill="FFFFFF"/>
            <w:lang w:val="en-US"/>
          </w:rPr>
          <w:t>, T.</w:t>
        </w:r>
      </w:hyperlink>
      <w:r w:rsidR="0057611C" w:rsidRPr="00506C08">
        <w:rPr>
          <w:rFonts w:ascii="Times New Roman" w:hAnsi="Times New Roman" w:cs="Times New Roman"/>
          <w:color w:val="000000" w:themeColor="text1"/>
          <w:sz w:val="24"/>
          <w:szCs w:val="24"/>
          <w:shd w:val="clear" w:color="auto" w:fill="FFFFFF"/>
          <w:lang w:val="en-US"/>
        </w:rPr>
        <w:t> (2019), "(Un)Maid in Greece: Repercussions of Precarious, Low-status Work on Family and Community Networks of Solidarity of Migrant Filipina Live-in Domestic Workers and Race Discrimination at Work", </w:t>
      </w:r>
      <w:r w:rsidR="0057611C" w:rsidRPr="00506C08">
        <w:rPr>
          <w:rFonts w:ascii="Times New Roman" w:hAnsi="Times New Roman" w:cs="Times New Roman"/>
          <w:i/>
          <w:iCs/>
          <w:color w:val="000000" w:themeColor="text1"/>
          <w:sz w:val="24"/>
          <w:szCs w:val="24"/>
          <w:shd w:val="clear" w:color="auto" w:fill="FFFFFF"/>
          <w:lang w:val="en-US"/>
        </w:rPr>
        <w:t>Race Discrimination and Management of Ethnic Diversity and Migration at Work</w:t>
      </w:r>
      <w:r w:rsidR="0057611C" w:rsidRPr="00506C08">
        <w:rPr>
          <w:rFonts w:ascii="Times New Roman" w:hAnsi="Times New Roman" w:cs="Times New Roman"/>
          <w:color w:val="000000" w:themeColor="text1"/>
          <w:sz w:val="24"/>
          <w:szCs w:val="24"/>
          <w:shd w:val="clear" w:color="auto" w:fill="FFFFFF"/>
          <w:lang w:val="en-US"/>
        </w:rPr>
        <w:t> (</w:t>
      </w:r>
      <w:r w:rsidR="0057611C" w:rsidRPr="00506C08">
        <w:rPr>
          <w:rFonts w:ascii="Times New Roman" w:hAnsi="Times New Roman" w:cs="Times New Roman"/>
          <w:i/>
          <w:iCs/>
          <w:color w:val="000000" w:themeColor="text1"/>
          <w:sz w:val="24"/>
          <w:szCs w:val="24"/>
          <w:shd w:val="clear" w:color="auto" w:fill="FFFFFF"/>
          <w:lang w:val="en-US"/>
        </w:rPr>
        <w:t>International Perspectives on Equality, Diversity and Inclusion, Vol. 6</w:t>
      </w:r>
      <w:r w:rsidR="0057611C" w:rsidRPr="00506C08">
        <w:rPr>
          <w:rFonts w:ascii="Times New Roman" w:hAnsi="Times New Roman" w:cs="Times New Roman"/>
          <w:color w:val="000000" w:themeColor="text1"/>
          <w:sz w:val="24"/>
          <w:szCs w:val="24"/>
          <w:shd w:val="clear" w:color="auto" w:fill="FFFFFF"/>
          <w:lang w:val="en-US"/>
        </w:rPr>
        <w:t>), Emerald Publishing Limited, pp. 225-250.</w:t>
      </w:r>
    </w:p>
    <w:p w:rsidR="00D94D06" w:rsidRPr="00DB1945" w:rsidRDefault="00D94D06" w:rsidP="00D94D0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Franić</w:t>
      </w:r>
      <w:proofErr w:type="spellEnd"/>
      <w:r w:rsidRPr="00506C08">
        <w:rPr>
          <w:rFonts w:ascii="Times New Roman" w:hAnsi="Times New Roman" w:cs="Times New Roman"/>
          <w:color w:val="000000" w:themeColor="text1"/>
          <w:sz w:val="24"/>
          <w:szCs w:val="24"/>
          <w:shd w:val="clear" w:color="auto" w:fill="FFFFFF"/>
          <w:lang w:val="en-US"/>
        </w:rPr>
        <w:t>, J. (2019). Repression, voluntary compliance and undeclared work in a transition setting: some evidence from Poland. </w:t>
      </w:r>
      <w:r w:rsidRPr="00506C08">
        <w:rPr>
          <w:rFonts w:ascii="Times New Roman" w:hAnsi="Times New Roman" w:cs="Times New Roman"/>
          <w:i/>
          <w:iCs/>
          <w:color w:val="000000" w:themeColor="text1"/>
          <w:sz w:val="24"/>
          <w:szCs w:val="24"/>
          <w:shd w:val="clear" w:color="auto" w:fill="FFFFFF"/>
          <w:lang w:val="en-US"/>
        </w:rPr>
        <w:t>Post-Communist Economies</w:t>
      </w:r>
      <w:r w:rsidRPr="00506C08">
        <w:rPr>
          <w:rFonts w:ascii="Times New Roman" w:hAnsi="Times New Roman" w:cs="Times New Roman"/>
          <w:color w:val="000000" w:themeColor="text1"/>
          <w:sz w:val="24"/>
          <w:szCs w:val="24"/>
          <w:shd w:val="clear" w:color="auto" w:fill="FFFFFF"/>
          <w:lang w:val="en-US"/>
        </w:rPr>
        <w:t xml:space="preserve">,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1-17.</w:t>
      </w:r>
    </w:p>
    <w:p w:rsidR="00DB1945" w:rsidRPr="00DB1945" w:rsidRDefault="00DB1945" w:rsidP="00D94D06">
      <w:pPr>
        <w:pStyle w:val="ListParagraph"/>
        <w:numPr>
          <w:ilvl w:val="0"/>
          <w:numId w:val="2"/>
        </w:numPr>
        <w:jc w:val="both"/>
        <w:rPr>
          <w:rFonts w:ascii="Times New Roman" w:hAnsi="Times New Roman" w:cs="Times New Roman"/>
          <w:b/>
          <w:bCs/>
          <w:color w:val="000000" w:themeColor="text1"/>
          <w:sz w:val="24"/>
          <w:szCs w:val="24"/>
          <w:lang w:val="en-US"/>
        </w:rPr>
      </w:pPr>
      <w:r w:rsidRPr="00DB1945">
        <w:rPr>
          <w:rFonts w:ascii="Times New Roman" w:hAnsi="Times New Roman" w:cs="Times New Roman"/>
          <w:color w:val="000000" w:themeColor="text1"/>
          <w:sz w:val="24"/>
          <w:szCs w:val="24"/>
        </w:rPr>
        <w:t xml:space="preserve">Hotărâre Nr. 937/2018 din 7 decembrie 2018 pentru stabilirea salariului de bază minim brut pe țară garantat în plată, Site: </w:t>
      </w:r>
      <w:hyperlink r:id="rId28" w:history="1">
        <w:r w:rsidRPr="00DB1945">
          <w:rPr>
            <w:rStyle w:val="Hyperlink"/>
            <w:rFonts w:ascii="Times New Roman" w:hAnsi="Times New Roman" w:cs="Times New Roman"/>
            <w:color w:val="000000" w:themeColor="text1"/>
            <w:sz w:val="24"/>
            <w:szCs w:val="24"/>
            <w:u w:val="none"/>
          </w:rPr>
          <w:t>https://static.anaf.ro/static/10/Anaf/legislatie/H G_937_2018.pdf</w:t>
        </w:r>
      </w:hyperlink>
      <w:r w:rsidRPr="00DB1945">
        <w:rPr>
          <w:rFonts w:ascii="Times New Roman" w:hAnsi="Times New Roman" w:cs="Times New Roman"/>
          <w:color w:val="000000" w:themeColor="text1"/>
          <w:sz w:val="24"/>
          <w:szCs w:val="24"/>
        </w:rPr>
        <w:t>, data accesării: 21.09.2019.</w:t>
      </w:r>
    </w:p>
    <w:p w:rsidR="009A0337" w:rsidRPr="00506C08" w:rsidRDefault="009A0337" w:rsidP="00D94D0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Horodnic</w:t>
      </w:r>
      <w:proofErr w:type="spellEnd"/>
      <w:r w:rsidRPr="00506C08">
        <w:rPr>
          <w:rFonts w:ascii="Times New Roman" w:hAnsi="Times New Roman" w:cs="Times New Roman"/>
          <w:color w:val="000000" w:themeColor="text1"/>
          <w:sz w:val="24"/>
          <w:szCs w:val="24"/>
          <w:shd w:val="clear" w:color="auto" w:fill="FFFFFF"/>
          <w:lang w:val="en-US"/>
        </w:rPr>
        <w:t>, I. A., &amp; Williams, C. C. (2019). Tackling undeclared work in the European Union: beyond the rational economic actor approach. </w:t>
      </w:r>
      <w:r w:rsidRPr="00506C08">
        <w:rPr>
          <w:rFonts w:ascii="Times New Roman" w:hAnsi="Times New Roman" w:cs="Times New Roman"/>
          <w:i/>
          <w:iCs/>
          <w:color w:val="000000" w:themeColor="text1"/>
          <w:sz w:val="24"/>
          <w:szCs w:val="24"/>
          <w:shd w:val="clear" w:color="auto" w:fill="FFFFFF"/>
          <w:lang w:val="en-US"/>
        </w:rPr>
        <w:t>Policy Studies</w:t>
      </w:r>
      <w:r w:rsidRPr="00506C08">
        <w:rPr>
          <w:rFonts w:ascii="Times New Roman" w:hAnsi="Times New Roman" w:cs="Times New Roman"/>
          <w:color w:val="000000" w:themeColor="text1"/>
          <w:sz w:val="24"/>
          <w:szCs w:val="24"/>
          <w:shd w:val="clear" w:color="auto" w:fill="FFFFFF"/>
          <w:lang w:val="en-US"/>
        </w:rPr>
        <w:t xml:space="preserve">,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1-35.</w:t>
      </w:r>
    </w:p>
    <w:p w:rsidR="00C05997" w:rsidRPr="00506C08" w:rsidRDefault="00C05997" w:rsidP="00D94D06">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Horodnic</w:t>
      </w:r>
      <w:proofErr w:type="spellEnd"/>
      <w:r w:rsidRPr="00506C08">
        <w:rPr>
          <w:rFonts w:ascii="Times New Roman" w:hAnsi="Times New Roman" w:cs="Times New Roman"/>
          <w:color w:val="000000" w:themeColor="text1"/>
          <w:sz w:val="24"/>
          <w:szCs w:val="24"/>
          <w:shd w:val="clear" w:color="auto" w:fill="FFFFFF"/>
          <w:lang w:val="en-US"/>
        </w:rPr>
        <w:t>, I. A., &amp; Williams, C. (2018). Does Trust Prevent Undeclared Work? An Evaluation of the Social Actor Approach. </w:t>
      </w:r>
      <w:r w:rsidRPr="00506C08">
        <w:rPr>
          <w:rFonts w:ascii="Times New Roman" w:hAnsi="Times New Roman" w:cs="Times New Roman"/>
          <w:i/>
          <w:iCs/>
          <w:color w:val="000000" w:themeColor="text1"/>
          <w:sz w:val="24"/>
          <w:szCs w:val="24"/>
          <w:shd w:val="clear" w:color="auto" w:fill="FFFFFF"/>
          <w:lang w:val="en-US"/>
        </w:rPr>
        <w:t>An Evaluation of the Social Actor Approach (August 23, 2018)</w:t>
      </w:r>
      <w:r w:rsidRPr="00506C08">
        <w:rPr>
          <w:rFonts w:ascii="Times New Roman" w:hAnsi="Times New Roman" w:cs="Times New Roman"/>
          <w:color w:val="000000" w:themeColor="text1"/>
          <w:sz w:val="24"/>
          <w:szCs w:val="24"/>
          <w:shd w:val="clear" w:color="auto" w:fill="FFFFFF"/>
          <w:lang w:val="en-US"/>
        </w:rPr>
        <w:t>.</w:t>
      </w:r>
    </w:p>
    <w:p w:rsidR="00415A6A" w:rsidRPr="00506C08" w:rsidRDefault="00EC49C9" w:rsidP="00D94D06">
      <w:pPr>
        <w:pStyle w:val="ListParagraph"/>
        <w:numPr>
          <w:ilvl w:val="0"/>
          <w:numId w:val="2"/>
        </w:numPr>
        <w:jc w:val="both"/>
        <w:rPr>
          <w:rFonts w:ascii="Times New Roman" w:hAnsi="Times New Roman" w:cs="Times New Roman"/>
          <w:b/>
          <w:bCs/>
          <w:color w:val="000000" w:themeColor="text1"/>
          <w:sz w:val="24"/>
          <w:szCs w:val="24"/>
          <w:lang w:val="en-US"/>
        </w:rPr>
      </w:pPr>
      <w:hyperlink r:id="rId29" w:tooltip="Rifat Kamasak" w:history="1">
        <w:proofErr w:type="spellStart"/>
        <w:r w:rsidR="00415A6A" w:rsidRPr="00506C08">
          <w:rPr>
            <w:rStyle w:val="Hyperlink"/>
            <w:rFonts w:ascii="Times New Roman" w:hAnsi="Times New Roman" w:cs="Times New Roman"/>
            <w:color w:val="000000" w:themeColor="text1"/>
            <w:sz w:val="24"/>
            <w:szCs w:val="24"/>
            <w:u w:val="none"/>
            <w:shd w:val="clear" w:color="auto" w:fill="FFFFFF"/>
            <w:lang w:val="en-US"/>
          </w:rPr>
          <w:t>Kamasak</w:t>
        </w:r>
        <w:proofErr w:type="spellEnd"/>
        <w:r w:rsidR="00415A6A" w:rsidRPr="00506C08">
          <w:rPr>
            <w:rStyle w:val="Hyperlink"/>
            <w:rFonts w:ascii="Times New Roman" w:hAnsi="Times New Roman" w:cs="Times New Roman"/>
            <w:color w:val="000000" w:themeColor="text1"/>
            <w:sz w:val="24"/>
            <w:szCs w:val="24"/>
            <w:u w:val="none"/>
            <w:shd w:val="clear" w:color="auto" w:fill="FFFFFF"/>
            <w:lang w:val="en-US"/>
          </w:rPr>
          <w:t>, R.</w:t>
        </w:r>
      </w:hyperlink>
      <w:r w:rsidR="00415A6A" w:rsidRPr="00506C08">
        <w:rPr>
          <w:rFonts w:ascii="Times New Roman" w:hAnsi="Times New Roman" w:cs="Times New Roman"/>
          <w:color w:val="000000" w:themeColor="text1"/>
          <w:sz w:val="24"/>
          <w:szCs w:val="24"/>
          <w:shd w:val="clear" w:color="auto" w:fill="FFFFFF"/>
          <w:lang w:val="en-US"/>
        </w:rPr>
        <w:t>, </w:t>
      </w:r>
      <w:proofErr w:type="spellStart"/>
      <w:r w:rsidR="00415A6A" w:rsidRPr="00506C08">
        <w:rPr>
          <w:rFonts w:ascii="Times New Roman" w:hAnsi="Times New Roman" w:cs="Times New Roman"/>
          <w:color w:val="000000" w:themeColor="text1"/>
          <w:sz w:val="24"/>
          <w:szCs w:val="24"/>
          <w:lang w:val="en-US"/>
        </w:rPr>
        <w:fldChar w:fldCharType="begin"/>
      </w:r>
      <w:r w:rsidR="00415A6A" w:rsidRPr="00506C08">
        <w:rPr>
          <w:rFonts w:ascii="Times New Roman" w:hAnsi="Times New Roman" w:cs="Times New Roman"/>
          <w:color w:val="000000" w:themeColor="text1"/>
          <w:sz w:val="24"/>
          <w:szCs w:val="24"/>
          <w:lang w:val="en-US"/>
        </w:rPr>
        <w:instrText xml:space="preserve"> HYPERLINK "https://www.emerald.com/insight/search?q=Mustafa%20F.%20%C3%96zbilgin" \o "Mustafa F. Özbilgin" </w:instrText>
      </w:r>
      <w:r w:rsidR="00415A6A" w:rsidRPr="00506C08">
        <w:rPr>
          <w:rFonts w:ascii="Times New Roman" w:hAnsi="Times New Roman" w:cs="Times New Roman"/>
          <w:color w:val="000000" w:themeColor="text1"/>
          <w:sz w:val="24"/>
          <w:szCs w:val="24"/>
          <w:lang w:val="en-US"/>
        </w:rPr>
        <w:fldChar w:fldCharType="separate"/>
      </w:r>
      <w:r w:rsidR="00415A6A" w:rsidRPr="00506C08">
        <w:rPr>
          <w:rStyle w:val="Hyperlink"/>
          <w:rFonts w:ascii="Times New Roman" w:hAnsi="Times New Roman" w:cs="Times New Roman"/>
          <w:color w:val="000000" w:themeColor="text1"/>
          <w:sz w:val="24"/>
          <w:szCs w:val="24"/>
          <w:u w:val="none"/>
          <w:shd w:val="clear" w:color="auto" w:fill="FFFFFF"/>
          <w:lang w:val="en-US"/>
        </w:rPr>
        <w:t>Özbilgin</w:t>
      </w:r>
      <w:proofErr w:type="spellEnd"/>
      <w:r w:rsidR="00415A6A" w:rsidRPr="00506C08">
        <w:rPr>
          <w:rStyle w:val="Hyperlink"/>
          <w:rFonts w:ascii="Times New Roman" w:hAnsi="Times New Roman" w:cs="Times New Roman"/>
          <w:color w:val="000000" w:themeColor="text1"/>
          <w:sz w:val="24"/>
          <w:szCs w:val="24"/>
          <w:u w:val="none"/>
          <w:shd w:val="clear" w:color="auto" w:fill="FFFFFF"/>
          <w:lang w:val="en-US"/>
        </w:rPr>
        <w:t>, M.</w:t>
      </w:r>
      <w:r w:rsidR="00415A6A" w:rsidRPr="00506C08">
        <w:rPr>
          <w:rFonts w:ascii="Times New Roman" w:hAnsi="Times New Roman" w:cs="Times New Roman"/>
          <w:color w:val="000000" w:themeColor="text1"/>
          <w:sz w:val="24"/>
          <w:szCs w:val="24"/>
          <w:lang w:val="en-US"/>
        </w:rPr>
        <w:fldChar w:fldCharType="end"/>
      </w:r>
      <w:r w:rsidR="00415A6A" w:rsidRPr="00506C08">
        <w:rPr>
          <w:rFonts w:ascii="Times New Roman" w:hAnsi="Times New Roman" w:cs="Times New Roman"/>
          <w:color w:val="000000" w:themeColor="text1"/>
          <w:sz w:val="24"/>
          <w:szCs w:val="24"/>
          <w:shd w:val="clear" w:color="auto" w:fill="FFFFFF"/>
          <w:lang w:val="en-US"/>
        </w:rPr>
        <w:t>, </w:t>
      </w:r>
      <w:proofErr w:type="spellStart"/>
      <w:r w:rsidR="008A272E" w:rsidRPr="00506C08">
        <w:fldChar w:fldCharType="begin"/>
      </w:r>
      <w:r w:rsidR="008A272E" w:rsidRPr="00506C08">
        <w:rPr>
          <w:color w:val="000000" w:themeColor="text1"/>
        </w:rPr>
        <w:instrText xml:space="preserve"> HYPERLINK "https://www.emerald.com/insight/search?q=Meltem%20Yavuz" \o "Meltem Yavuz" </w:instrText>
      </w:r>
      <w:r w:rsidR="008A272E" w:rsidRPr="00506C08">
        <w:fldChar w:fldCharType="separate"/>
      </w:r>
      <w:r w:rsidR="00415A6A" w:rsidRPr="00506C08">
        <w:rPr>
          <w:rStyle w:val="Hyperlink"/>
          <w:rFonts w:ascii="Times New Roman" w:hAnsi="Times New Roman" w:cs="Times New Roman"/>
          <w:color w:val="000000" w:themeColor="text1"/>
          <w:sz w:val="24"/>
          <w:szCs w:val="24"/>
          <w:u w:val="none"/>
          <w:shd w:val="clear" w:color="auto" w:fill="FFFFFF"/>
          <w:lang w:val="en-US"/>
        </w:rPr>
        <w:t>Yavuz</w:t>
      </w:r>
      <w:proofErr w:type="spellEnd"/>
      <w:r w:rsidR="00415A6A" w:rsidRPr="00506C08">
        <w:rPr>
          <w:rStyle w:val="Hyperlink"/>
          <w:rFonts w:ascii="Times New Roman" w:hAnsi="Times New Roman" w:cs="Times New Roman"/>
          <w:color w:val="000000" w:themeColor="text1"/>
          <w:sz w:val="24"/>
          <w:szCs w:val="24"/>
          <w:u w:val="none"/>
          <w:shd w:val="clear" w:color="auto" w:fill="FFFFFF"/>
          <w:lang w:val="en-US"/>
        </w:rPr>
        <w:t>, M.</w:t>
      </w:r>
      <w:r w:rsidR="008A272E" w:rsidRPr="00506C08">
        <w:rPr>
          <w:rStyle w:val="Hyperlink"/>
          <w:rFonts w:ascii="Times New Roman" w:hAnsi="Times New Roman" w:cs="Times New Roman"/>
          <w:color w:val="000000" w:themeColor="text1"/>
          <w:sz w:val="24"/>
          <w:szCs w:val="24"/>
          <w:u w:val="none"/>
          <w:shd w:val="clear" w:color="auto" w:fill="FFFFFF"/>
          <w:lang w:val="en-US"/>
        </w:rPr>
        <w:fldChar w:fldCharType="end"/>
      </w:r>
      <w:r w:rsidR="00415A6A" w:rsidRPr="00506C08">
        <w:rPr>
          <w:rFonts w:ascii="Times New Roman" w:hAnsi="Times New Roman" w:cs="Times New Roman"/>
          <w:color w:val="000000" w:themeColor="text1"/>
          <w:sz w:val="24"/>
          <w:szCs w:val="24"/>
          <w:shd w:val="clear" w:color="auto" w:fill="FFFFFF"/>
          <w:lang w:val="en-US"/>
        </w:rPr>
        <w:t> and </w:t>
      </w:r>
      <w:proofErr w:type="spellStart"/>
      <w:r w:rsidR="00415A6A" w:rsidRPr="00506C08">
        <w:rPr>
          <w:rFonts w:ascii="Times New Roman" w:hAnsi="Times New Roman" w:cs="Times New Roman"/>
          <w:color w:val="000000" w:themeColor="text1"/>
          <w:sz w:val="24"/>
          <w:szCs w:val="24"/>
          <w:lang w:val="en-US"/>
        </w:rPr>
        <w:fldChar w:fldCharType="begin"/>
      </w:r>
      <w:r w:rsidR="00415A6A" w:rsidRPr="00506C08">
        <w:rPr>
          <w:rFonts w:ascii="Times New Roman" w:hAnsi="Times New Roman" w:cs="Times New Roman"/>
          <w:color w:val="000000" w:themeColor="text1"/>
          <w:sz w:val="24"/>
          <w:szCs w:val="24"/>
          <w:lang w:val="en-US"/>
        </w:rPr>
        <w:instrText xml:space="preserve"> HYPERLINK "https://www.emerald.com/insight/search?q=Can%20Akalin" \o "Can Akalin" </w:instrText>
      </w:r>
      <w:r w:rsidR="00415A6A" w:rsidRPr="00506C08">
        <w:rPr>
          <w:rFonts w:ascii="Times New Roman" w:hAnsi="Times New Roman" w:cs="Times New Roman"/>
          <w:color w:val="000000" w:themeColor="text1"/>
          <w:sz w:val="24"/>
          <w:szCs w:val="24"/>
          <w:lang w:val="en-US"/>
        </w:rPr>
        <w:fldChar w:fldCharType="separate"/>
      </w:r>
      <w:r w:rsidR="00415A6A" w:rsidRPr="00506C08">
        <w:rPr>
          <w:rStyle w:val="Hyperlink"/>
          <w:rFonts w:ascii="Times New Roman" w:hAnsi="Times New Roman" w:cs="Times New Roman"/>
          <w:color w:val="000000" w:themeColor="text1"/>
          <w:sz w:val="24"/>
          <w:szCs w:val="24"/>
          <w:u w:val="none"/>
          <w:shd w:val="clear" w:color="auto" w:fill="FFFFFF"/>
          <w:lang w:val="en-US"/>
        </w:rPr>
        <w:t>Akalin</w:t>
      </w:r>
      <w:proofErr w:type="spellEnd"/>
      <w:r w:rsidR="00415A6A" w:rsidRPr="00506C08">
        <w:rPr>
          <w:rStyle w:val="Hyperlink"/>
          <w:rFonts w:ascii="Times New Roman" w:hAnsi="Times New Roman" w:cs="Times New Roman"/>
          <w:color w:val="000000" w:themeColor="text1"/>
          <w:sz w:val="24"/>
          <w:szCs w:val="24"/>
          <w:u w:val="none"/>
          <w:shd w:val="clear" w:color="auto" w:fill="FFFFFF"/>
          <w:lang w:val="en-US"/>
        </w:rPr>
        <w:t>, C.</w:t>
      </w:r>
      <w:r w:rsidR="00415A6A" w:rsidRPr="00506C08">
        <w:rPr>
          <w:rFonts w:ascii="Times New Roman" w:hAnsi="Times New Roman" w:cs="Times New Roman"/>
          <w:color w:val="000000" w:themeColor="text1"/>
          <w:sz w:val="24"/>
          <w:szCs w:val="24"/>
          <w:lang w:val="en-US"/>
        </w:rPr>
        <w:fldChar w:fldCharType="end"/>
      </w:r>
      <w:r w:rsidR="00415A6A" w:rsidRPr="00506C08">
        <w:rPr>
          <w:rFonts w:ascii="Times New Roman" w:hAnsi="Times New Roman" w:cs="Times New Roman"/>
          <w:color w:val="000000" w:themeColor="text1"/>
          <w:sz w:val="24"/>
          <w:szCs w:val="24"/>
          <w:shd w:val="clear" w:color="auto" w:fill="FFFFFF"/>
          <w:lang w:val="en-US"/>
        </w:rPr>
        <w:t> (2019), "Race Discrimination at Work in the United Kingdom", </w:t>
      </w:r>
      <w:r w:rsidR="00415A6A" w:rsidRPr="00506C08">
        <w:rPr>
          <w:rFonts w:ascii="Times New Roman" w:hAnsi="Times New Roman" w:cs="Times New Roman"/>
          <w:i/>
          <w:iCs/>
          <w:color w:val="000000" w:themeColor="text1"/>
          <w:sz w:val="24"/>
          <w:szCs w:val="24"/>
          <w:shd w:val="clear" w:color="auto" w:fill="FFFFFF"/>
          <w:lang w:val="en-US"/>
        </w:rPr>
        <w:t>Race Discrimination and Management of Ethnic Diversity and Migration at Work</w:t>
      </w:r>
      <w:r w:rsidR="00415A6A" w:rsidRPr="00506C08">
        <w:rPr>
          <w:rFonts w:ascii="Times New Roman" w:hAnsi="Times New Roman" w:cs="Times New Roman"/>
          <w:color w:val="000000" w:themeColor="text1"/>
          <w:sz w:val="24"/>
          <w:szCs w:val="24"/>
          <w:shd w:val="clear" w:color="auto" w:fill="FFFFFF"/>
          <w:lang w:val="en-US"/>
        </w:rPr>
        <w:t> (</w:t>
      </w:r>
      <w:r w:rsidR="00415A6A" w:rsidRPr="00506C08">
        <w:rPr>
          <w:rFonts w:ascii="Times New Roman" w:hAnsi="Times New Roman" w:cs="Times New Roman"/>
          <w:i/>
          <w:iCs/>
          <w:color w:val="000000" w:themeColor="text1"/>
          <w:sz w:val="24"/>
          <w:szCs w:val="24"/>
          <w:shd w:val="clear" w:color="auto" w:fill="FFFFFF"/>
          <w:lang w:val="en-US"/>
        </w:rPr>
        <w:t>International Perspectives on Equality, Diversity and Inclusion, Vol. 6</w:t>
      </w:r>
      <w:r w:rsidR="00415A6A" w:rsidRPr="00506C08">
        <w:rPr>
          <w:rFonts w:ascii="Times New Roman" w:hAnsi="Times New Roman" w:cs="Times New Roman"/>
          <w:color w:val="000000" w:themeColor="text1"/>
          <w:sz w:val="24"/>
          <w:szCs w:val="24"/>
          <w:shd w:val="clear" w:color="auto" w:fill="FFFFFF"/>
          <w:lang w:val="en-US"/>
        </w:rPr>
        <w:t>), Emerald Publishing Limited, pp. 107-127.</w:t>
      </w:r>
    </w:p>
    <w:p w:rsidR="00227698" w:rsidRPr="00506C08" w:rsidRDefault="00227698" w:rsidP="00227698">
      <w:pPr>
        <w:pStyle w:val="ListParagraph"/>
        <w:numPr>
          <w:ilvl w:val="0"/>
          <w:numId w:val="2"/>
        </w:numPr>
        <w:jc w:val="both"/>
        <w:rPr>
          <w:rFonts w:ascii="Times New Roman" w:hAnsi="Times New Roman" w:cs="Times New Roman"/>
          <w:b/>
          <w:bCs/>
          <w:color w:val="000000" w:themeColor="text1"/>
          <w:sz w:val="24"/>
          <w:szCs w:val="24"/>
          <w:lang w:val="en-US"/>
        </w:rPr>
      </w:pPr>
      <w:proofErr w:type="spellStart"/>
      <w:r w:rsidRPr="00506C08">
        <w:rPr>
          <w:rFonts w:ascii="Times New Roman" w:hAnsi="Times New Roman" w:cs="Times New Roman"/>
          <w:bCs/>
          <w:color w:val="000000" w:themeColor="text1"/>
          <w:sz w:val="24"/>
          <w:szCs w:val="24"/>
          <w:lang w:val="en-US"/>
        </w:rPr>
        <w:lastRenderedPageBreak/>
        <w:t>Legea</w:t>
      </w:r>
      <w:proofErr w:type="spellEnd"/>
      <w:r w:rsidRPr="00506C08">
        <w:rPr>
          <w:rFonts w:ascii="Times New Roman" w:hAnsi="Times New Roman" w:cs="Times New Roman"/>
          <w:bCs/>
          <w:color w:val="000000" w:themeColor="text1"/>
          <w:sz w:val="24"/>
          <w:szCs w:val="24"/>
          <w:lang w:val="en-US"/>
        </w:rPr>
        <w:t xml:space="preserve"> nr.53/2003 din 24.01.2003, </w:t>
      </w:r>
      <w:proofErr w:type="spellStart"/>
      <w:r w:rsidRPr="00506C08">
        <w:rPr>
          <w:rFonts w:ascii="Times New Roman" w:hAnsi="Times New Roman" w:cs="Times New Roman"/>
          <w:bCs/>
          <w:color w:val="000000" w:themeColor="text1"/>
          <w:sz w:val="24"/>
          <w:szCs w:val="24"/>
          <w:lang w:val="en-US"/>
        </w:rPr>
        <w:t>privind</w:t>
      </w:r>
      <w:proofErr w:type="spellEnd"/>
      <w:r w:rsidRPr="00506C08">
        <w:rPr>
          <w:rFonts w:ascii="Times New Roman" w:hAnsi="Times New Roman" w:cs="Times New Roman"/>
          <w:bCs/>
          <w:color w:val="000000" w:themeColor="text1"/>
          <w:sz w:val="24"/>
          <w:szCs w:val="24"/>
          <w:lang w:val="en-US"/>
        </w:rPr>
        <w:t xml:space="preserve"> </w:t>
      </w:r>
      <w:proofErr w:type="spellStart"/>
      <w:r w:rsidRPr="00506C08">
        <w:rPr>
          <w:rFonts w:ascii="Times New Roman" w:hAnsi="Times New Roman" w:cs="Times New Roman"/>
          <w:bCs/>
          <w:color w:val="000000" w:themeColor="text1"/>
          <w:sz w:val="24"/>
          <w:szCs w:val="24"/>
          <w:lang w:val="en-US"/>
        </w:rPr>
        <w:t>Codul</w:t>
      </w:r>
      <w:proofErr w:type="spellEnd"/>
      <w:r w:rsidRPr="00506C08">
        <w:rPr>
          <w:rFonts w:ascii="Times New Roman" w:hAnsi="Times New Roman" w:cs="Times New Roman"/>
          <w:bCs/>
          <w:color w:val="000000" w:themeColor="text1"/>
          <w:sz w:val="24"/>
          <w:szCs w:val="24"/>
          <w:lang w:val="en-US"/>
        </w:rPr>
        <w:t xml:space="preserve"> </w:t>
      </w:r>
      <w:proofErr w:type="spellStart"/>
      <w:r w:rsidRPr="00506C08">
        <w:rPr>
          <w:rFonts w:ascii="Times New Roman" w:hAnsi="Times New Roman" w:cs="Times New Roman"/>
          <w:bCs/>
          <w:color w:val="000000" w:themeColor="text1"/>
          <w:sz w:val="24"/>
          <w:szCs w:val="24"/>
          <w:lang w:val="en-US"/>
        </w:rPr>
        <w:t>Muncii</w:t>
      </w:r>
      <w:proofErr w:type="spellEnd"/>
      <w:r w:rsidRPr="00506C08">
        <w:rPr>
          <w:rFonts w:ascii="Times New Roman" w:hAnsi="Times New Roman" w:cs="Times New Roman"/>
          <w:bCs/>
          <w:color w:val="000000" w:themeColor="text1"/>
          <w:sz w:val="24"/>
          <w:szCs w:val="24"/>
          <w:lang w:val="en-US"/>
        </w:rPr>
        <w:t xml:space="preserve">, </w:t>
      </w:r>
      <w:proofErr w:type="spellStart"/>
      <w:r w:rsidRPr="00506C08">
        <w:rPr>
          <w:rFonts w:ascii="Times New Roman" w:hAnsi="Times New Roman" w:cs="Times New Roman"/>
          <w:bCs/>
          <w:color w:val="000000" w:themeColor="text1"/>
          <w:sz w:val="24"/>
          <w:szCs w:val="24"/>
          <w:lang w:val="en-US"/>
        </w:rPr>
        <w:t>actualizată</w:t>
      </w:r>
      <w:proofErr w:type="spellEnd"/>
      <w:r w:rsidRPr="00506C08">
        <w:rPr>
          <w:rFonts w:ascii="Times New Roman" w:hAnsi="Times New Roman" w:cs="Times New Roman"/>
          <w:color w:val="000000" w:themeColor="text1"/>
          <w:sz w:val="24"/>
          <w:szCs w:val="24"/>
          <w:lang w:val="en-US"/>
        </w:rPr>
        <w:t xml:space="preserve"> Site: </w:t>
      </w:r>
      <w:hyperlink r:id="rId30" w:history="1">
        <w:r w:rsidRPr="00506C08">
          <w:rPr>
            <w:rStyle w:val="Hyperlink"/>
            <w:rFonts w:ascii="Times New Roman" w:hAnsi="Times New Roman" w:cs="Times New Roman"/>
            <w:color w:val="000000" w:themeColor="text1"/>
            <w:sz w:val="24"/>
            <w:szCs w:val="24"/>
            <w:u w:val="none"/>
            <w:lang w:val="en-US"/>
          </w:rPr>
          <w:t>http://www.mmuncii.ro/j33/images/Documente/MMJS/Legislatie/Munca/2018/20190207-L_53-Codul muncii_ian-2019.pdf</w:t>
        </w:r>
      </w:hyperlink>
      <w:r w:rsidRPr="00506C08">
        <w:rPr>
          <w:rFonts w:ascii="Times New Roman" w:hAnsi="Times New Roman" w:cs="Times New Roman"/>
          <w:color w:val="000000" w:themeColor="text1"/>
          <w:sz w:val="24"/>
          <w:szCs w:val="24"/>
          <w:lang w:val="en-US"/>
        </w:rPr>
        <w:t xml:space="preserve">, data </w:t>
      </w:r>
      <w:proofErr w:type="spellStart"/>
      <w:r w:rsidRPr="00506C08">
        <w:rPr>
          <w:rFonts w:ascii="Times New Roman" w:hAnsi="Times New Roman" w:cs="Times New Roman"/>
          <w:color w:val="000000" w:themeColor="text1"/>
          <w:sz w:val="24"/>
          <w:szCs w:val="24"/>
          <w:lang w:val="en-US"/>
        </w:rPr>
        <w:t>accesării</w:t>
      </w:r>
      <w:proofErr w:type="spellEnd"/>
      <w:r w:rsidRPr="00506C08">
        <w:rPr>
          <w:rFonts w:ascii="Times New Roman" w:hAnsi="Times New Roman" w:cs="Times New Roman"/>
          <w:color w:val="000000" w:themeColor="text1"/>
          <w:sz w:val="24"/>
          <w:szCs w:val="24"/>
          <w:lang w:val="en-US"/>
        </w:rPr>
        <w:t>: 09.09.2019.</w:t>
      </w:r>
    </w:p>
    <w:p w:rsidR="003F7938" w:rsidRPr="00506C08" w:rsidRDefault="003F7938" w:rsidP="00046B56">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Luise</w:t>
      </w:r>
      <w:proofErr w:type="spellEnd"/>
      <w:r w:rsidRPr="00506C08">
        <w:rPr>
          <w:rFonts w:ascii="Times New Roman" w:hAnsi="Times New Roman" w:cs="Times New Roman"/>
          <w:color w:val="000000" w:themeColor="text1"/>
          <w:sz w:val="24"/>
          <w:szCs w:val="24"/>
          <w:shd w:val="clear" w:color="auto" w:fill="FFFFFF"/>
          <w:lang w:val="en-US"/>
        </w:rPr>
        <w:t xml:space="preserve"> MLADEN &amp; </w:t>
      </w:r>
      <w:proofErr w:type="spellStart"/>
      <w:r w:rsidRPr="00506C08">
        <w:rPr>
          <w:rFonts w:ascii="Times New Roman" w:hAnsi="Times New Roman" w:cs="Times New Roman"/>
          <w:color w:val="000000" w:themeColor="text1"/>
          <w:sz w:val="24"/>
          <w:szCs w:val="24"/>
          <w:shd w:val="clear" w:color="auto" w:fill="FFFFFF"/>
          <w:lang w:val="en-US"/>
        </w:rPr>
        <w:t>Clasificare</w:t>
      </w:r>
      <w:proofErr w:type="spellEnd"/>
      <w:r w:rsidRPr="00506C08">
        <w:rPr>
          <w:rFonts w:ascii="Times New Roman" w:hAnsi="Times New Roman" w:cs="Times New Roman"/>
          <w:color w:val="000000" w:themeColor="text1"/>
          <w:sz w:val="24"/>
          <w:szCs w:val="24"/>
          <w:shd w:val="clear" w:color="auto" w:fill="FFFFFF"/>
          <w:lang w:val="en-US"/>
        </w:rPr>
        <w:t xml:space="preserve"> </w:t>
      </w:r>
      <w:proofErr w:type="spellStart"/>
      <w:r w:rsidRPr="00506C08">
        <w:rPr>
          <w:rFonts w:ascii="Times New Roman" w:hAnsi="Times New Roman" w:cs="Times New Roman"/>
          <w:color w:val="000000" w:themeColor="text1"/>
          <w:sz w:val="24"/>
          <w:szCs w:val="24"/>
          <w:shd w:val="clear" w:color="auto" w:fill="FFFFFF"/>
          <w:lang w:val="en-US"/>
        </w:rPr>
        <w:t>Codruta</w:t>
      </w:r>
      <w:proofErr w:type="spellEnd"/>
      <w:r w:rsidRPr="00506C08">
        <w:rPr>
          <w:rFonts w:ascii="Times New Roman" w:hAnsi="Times New Roman" w:cs="Times New Roman"/>
          <w:color w:val="000000" w:themeColor="text1"/>
          <w:sz w:val="24"/>
          <w:szCs w:val="24"/>
          <w:shd w:val="clear" w:color="auto" w:fill="FFFFFF"/>
          <w:lang w:val="en-US"/>
        </w:rPr>
        <w:t xml:space="preserve"> </w:t>
      </w:r>
      <w:proofErr w:type="spellStart"/>
      <w:r w:rsidRPr="00506C08">
        <w:rPr>
          <w:rFonts w:ascii="Times New Roman" w:hAnsi="Times New Roman" w:cs="Times New Roman"/>
          <w:color w:val="000000" w:themeColor="text1"/>
          <w:sz w:val="24"/>
          <w:szCs w:val="24"/>
          <w:shd w:val="clear" w:color="auto" w:fill="FFFFFF"/>
          <w:lang w:val="en-US"/>
        </w:rPr>
        <w:t>Ilinca</w:t>
      </w:r>
      <w:proofErr w:type="spellEnd"/>
      <w:r w:rsidRPr="00506C08">
        <w:rPr>
          <w:rFonts w:ascii="Times New Roman" w:hAnsi="Times New Roman" w:cs="Times New Roman"/>
          <w:color w:val="000000" w:themeColor="text1"/>
          <w:sz w:val="24"/>
          <w:szCs w:val="24"/>
          <w:shd w:val="clear" w:color="auto" w:fill="FFFFFF"/>
          <w:lang w:val="en-US"/>
        </w:rPr>
        <w:t xml:space="preserve"> DRĂGOIU, 2013. "</w:t>
      </w:r>
      <w:hyperlink r:id="rId31" w:history="1">
        <w:r w:rsidRPr="00506C08">
          <w:rPr>
            <w:rStyle w:val="Hyperlink"/>
            <w:rFonts w:ascii="Times New Roman" w:hAnsi="Times New Roman" w:cs="Times New Roman"/>
            <w:bCs/>
            <w:color w:val="000000" w:themeColor="text1"/>
            <w:sz w:val="24"/>
            <w:szCs w:val="24"/>
            <w:u w:val="none"/>
            <w:lang w:val="en-US"/>
          </w:rPr>
          <w:t xml:space="preserve">Quality of work - an essential condition for a successful </w:t>
        </w:r>
        <w:proofErr w:type="spellStart"/>
        <w:r w:rsidRPr="00506C08">
          <w:rPr>
            <w:rStyle w:val="Hyperlink"/>
            <w:rFonts w:ascii="Times New Roman" w:hAnsi="Times New Roman" w:cs="Times New Roman"/>
            <w:bCs/>
            <w:color w:val="000000" w:themeColor="text1"/>
            <w:sz w:val="24"/>
            <w:szCs w:val="24"/>
            <w:u w:val="none"/>
            <w:lang w:val="en-US"/>
          </w:rPr>
          <w:t>labour</w:t>
        </w:r>
        <w:proofErr w:type="spellEnd"/>
        <w:r w:rsidRPr="00506C08">
          <w:rPr>
            <w:rStyle w:val="Hyperlink"/>
            <w:rFonts w:ascii="Times New Roman" w:hAnsi="Times New Roman" w:cs="Times New Roman"/>
            <w:bCs/>
            <w:color w:val="000000" w:themeColor="text1"/>
            <w:sz w:val="24"/>
            <w:szCs w:val="24"/>
            <w:u w:val="none"/>
            <w:lang w:val="en-US"/>
          </w:rPr>
          <w:t xml:space="preserve"> market</w:t>
        </w:r>
      </w:hyperlink>
      <w:r w:rsidRPr="00506C08">
        <w:rPr>
          <w:rFonts w:ascii="Times New Roman" w:hAnsi="Times New Roman" w:cs="Times New Roman"/>
          <w:color w:val="000000" w:themeColor="text1"/>
          <w:sz w:val="24"/>
          <w:szCs w:val="24"/>
          <w:shd w:val="clear" w:color="auto" w:fill="FFFFFF"/>
          <w:lang w:val="en-US"/>
        </w:rPr>
        <w:t>," </w:t>
      </w:r>
      <w:hyperlink r:id="rId32" w:history="1">
        <w:r w:rsidRPr="00506C08">
          <w:rPr>
            <w:rStyle w:val="Hyperlink"/>
            <w:rFonts w:ascii="Times New Roman" w:hAnsi="Times New Roman" w:cs="Times New Roman"/>
            <w:color w:val="000000" w:themeColor="text1"/>
            <w:sz w:val="24"/>
            <w:szCs w:val="24"/>
            <w:u w:val="none"/>
            <w:lang w:val="en-US"/>
          </w:rPr>
          <w:t>Theoretical and Applied Economics</w:t>
        </w:r>
      </w:hyperlink>
      <w:r w:rsidRPr="00506C08">
        <w:rPr>
          <w:rFonts w:ascii="Times New Roman" w:hAnsi="Times New Roman" w:cs="Times New Roman"/>
          <w:color w:val="000000" w:themeColor="text1"/>
          <w:sz w:val="24"/>
          <w:szCs w:val="24"/>
          <w:shd w:val="clear" w:color="auto" w:fill="FFFFFF"/>
          <w:lang w:val="en-US"/>
        </w:rPr>
        <w:t xml:space="preserve">, </w:t>
      </w:r>
      <w:proofErr w:type="spellStart"/>
      <w:r w:rsidRPr="00506C08">
        <w:rPr>
          <w:rFonts w:ascii="Times New Roman" w:hAnsi="Times New Roman" w:cs="Times New Roman"/>
          <w:color w:val="000000" w:themeColor="text1"/>
          <w:sz w:val="24"/>
          <w:szCs w:val="24"/>
          <w:shd w:val="clear" w:color="auto" w:fill="FFFFFF"/>
          <w:lang w:val="en-US"/>
        </w:rPr>
        <w:t>Asociatia</w:t>
      </w:r>
      <w:proofErr w:type="spellEnd"/>
      <w:r w:rsidRPr="00506C08">
        <w:rPr>
          <w:rFonts w:ascii="Times New Roman" w:hAnsi="Times New Roman" w:cs="Times New Roman"/>
          <w:color w:val="000000" w:themeColor="text1"/>
          <w:sz w:val="24"/>
          <w:szCs w:val="24"/>
          <w:shd w:val="clear" w:color="auto" w:fill="FFFFFF"/>
          <w:lang w:val="en-US"/>
        </w:rPr>
        <w:t xml:space="preserve"> </w:t>
      </w:r>
      <w:proofErr w:type="spellStart"/>
      <w:r w:rsidRPr="00506C08">
        <w:rPr>
          <w:rFonts w:ascii="Times New Roman" w:hAnsi="Times New Roman" w:cs="Times New Roman"/>
          <w:color w:val="000000" w:themeColor="text1"/>
          <w:sz w:val="24"/>
          <w:szCs w:val="24"/>
          <w:shd w:val="clear" w:color="auto" w:fill="FFFFFF"/>
          <w:lang w:val="en-US"/>
        </w:rPr>
        <w:t>Generala</w:t>
      </w:r>
      <w:proofErr w:type="spellEnd"/>
      <w:r w:rsidRPr="00506C08">
        <w:rPr>
          <w:rFonts w:ascii="Times New Roman" w:hAnsi="Times New Roman" w:cs="Times New Roman"/>
          <w:color w:val="000000" w:themeColor="text1"/>
          <w:sz w:val="24"/>
          <w:szCs w:val="24"/>
          <w:shd w:val="clear" w:color="auto" w:fill="FFFFFF"/>
          <w:lang w:val="en-US"/>
        </w:rPr>
        <w:t xml:space="preserve"> </w:t>
      </w:r>
      <w:proofErr w:type="gramStart"/>
      <w:r w:rsidRPr="00506C08">
        <w:rPr>
          <w:rFonts w:ascii="Times New Roman" w:hAnsi="Times New Roman" w:cs="Times New Roman"/>
          <w:color w:val="000000" w:themeColor="text1"/>
          <w:sz w:val="24"/>
          <w:szCs w:val="24"/>
          <w:shd w:val="clear" w:color="auto" w:fill="FFFFFF"/>
          <w:lang w:val="en-US"/>
        </w:rPr>
        <w:t>a</w:t>
      </w:r>
      <w:proofErr w:type="gramEnd"/>
      <w:r w:rsidRPr="00506C08">
        <w:rPr>
          <w:rFonts w:ascii="Times New Roman" w:hAnsi="Times New Roman" w:cs="Times New Roman"/>
          <w:color w:val="000000" w:themeColor="text1"/>
          <w:sz w:val="24"/>
          <w:szCs w:val="24"/>
          <w:shd w:val="clear" w:color="auto" w:fill="FFFFFF"/>
          <w:lang w:val="en-US"/>
        </w:rPr>
        <w:t xml:space="preserve"> </w:t>
      </w:r>
      <w:proofErr w:type="spellStart"/>
      <w:r w:rsidRPr="00506C08">
        <w:rPr>
          <w:rFonts w:ascii="Times New Roman" w:hAnsi="Times New Roman" w:cs="Times New Roman"/>
          <w:color w:val="000000" w:themeColor="text1"/>
          <w:sz w:val="24"/>
          <w:szCs w:val="24"/>
          <w:shd w:val="clear" w:color="auto" w:fill="FFFFFF"/>
          <w:lang w:val="en-US"/>
        </w:rPr>
        <w:t>Economistilor</w:t>
      </w:r>
      <w:proofErr w:type="spellEnd"/>
      <w:r w:rsidRPr="00506C08">
        <w:rPr>
          <w:rFonts w:ascii="Times New Roman" w:hAnsi="Times New Roman" w:cs="Times New Roman"/>
          <w:color w:val="000000" w:themeColor="text1"/>
          <w:sz w:val="24"/>
          <w:szCs w:val="24"/>
          <w:shd w:val="clear" w:color="auto" w:fill="FFFFFF"/>
          <w:lang w:val="en-US"/>
        </w:rPr>
        <w:t xml:space="preserve"> din Romania -</w:t>
      </w:r>
      <w:r w:rsidR="005921D9" w:rsidRPr="00506C08">
        <w:rPr>
          <w:rFonts w:ascii="Times New Roman" w:hAnsi="Times New Roman" w:cs="Times New Roman"/>
          <w:color w:val="000000" w:themeColor="text1"/>
          <w:sz w:val="24"/>
          <w:szCs w:val="24"/>
          <w:shd w:val="clear" w:color="auto" w:fill="FFFFFF"/>
          <w:lang w:val="en-US"/>
        </w:rPr>
        <w:t xml:space="preserve"> AGER, vol. 0(Special I), pp. 258-267.</w:t>
      </w:r>
    </w:p>
    <w:p w:rsidR="005921D9" w:rsidRPr="00506C08" w:rsidRDefault="00EC49C9" w:rsidP="00046B56">
      <w:pPr>
        <w:pStyle w:val="ListParagraph"/>
        <w:numPr>
          <w:ilvl w:val="0"/>
          <w:numId w:val="2"/>
        </w:numPr>
        <w:jc w:val="both"/>
        <w:rPr>
          <w:rFonts w:ascii="Times New Roman" w:hAnsi="Times New Roman" w:cs="Times New Roman"/>
          <w:bCs/>
          <w:color w:val="000000" w:themeColor="text1"/>
          <w:sz w:val="24"/>
          <w:szCs w:val="24"/>
          <w:lang w:val="en-US"/>
        </w:rPr>
      </w:pPr>
      <w:hyperlink r:id="rId33" w:tooltip="Francieli Tonet Maciel" w:history="1">
        <w:proofErr w:type="spellStart"/>
        <w:r w:rsidR="005921D9" w:rsidRPr="00506C08">
          <w:rPr>
            <w:rStyle w:val="Hyperlink"/>
            <w:rFonts w:ascii="Times New Roman" w:hAnsi="Times New Roman" w:cs="Times New Roman"/>
            <w:color w:val="000000" w:themeColor="text1"/>
            <w:sz w:val="24"/>
            <w:szCs w:val="24"/>
            <w:u w:val="none"/>
            <w:shd w:val="clear" w:color="auto" w:fill="FFFFFF"/>
            <w:lang w:val="en-US"/>
          </w:rPr>
          <w:t>Maciel</w:t>
        </w:r>
        <w:proofErr w:type="spellEnd"/>
        <w:r w:rsidR="005921D9" w:rsidRPr="00506C08">
          <w:rPr>
            <w:rStyle w:val="Hyperlink"/>
            <w:rFonts w:ascii="Times New Roman" w:hAnsi="Times New Roman" w:cs="Times New Roman"/>
            <w:color w:val="000000" w:themeColor="text1"/>
            <w:sz w:val="24"/>
            <w:szCs w:val="24"/>
            <w:u w:val="none"/>
            <w:shd w:val="clear" w:color="auto" w:fill="FFFFFF"/>
            <w:lang w:val="en-US"/>
          </w:rPr>
          <w:t>, F.</w:t>
        </w:r>
      </w:hyperlink>
      <w:r w:rsidR="005921D9" w:rsidRPr="00506C08">
        <w:rPr>
          <w:rFonts w:ascii="Times New Roman" w:hAnsi="Times New Roman" w:cs="Times New Roman"/>
          <w:color w:val="000000" w:themeColor="text1"/>
          <w:sz w:val="24"/>
          <w:szCs w:val="24"/>
          <w:shd w:val="clear" w:color="auto" w:fill="FFFFFF"/>
          <w:lang w:val="en-US"/>
        </w:rPr>
        <w:t> and </w:t>
      </w:r>
      <w:hyperlink r:id="rId34" w:tooltip="Ana Maria Hermeto C. Oliveira" w:history="1">
        <w:r w:rsidR="005921D9" w:rsidRPr="00506C08">
          <w:rPr>
            <w:rStyle w:val="Hyperlink"/>
            <w:rFonts w:ascii="Times New Roman" w:hAnsi="Times New Roman" w:cs="Times New Roman"/>
            <w:color w:val="000000" w:themeColor="text1"/>
            <w:sz w:val="24"/>
            <w:szCs w:val="24"/>
            <w:u w:val="none"/>
            <w:shd w:val="clear" w:color="auto" w:fill="FFFFFF"/>
            <w:lang w:val="en-US"/>
          </w:rPr>
          <w:t>Oliveira, A.</w:t>
        </w:r>
      </w:hyperlink>
      <w:r w:rsidR="005921D9" w:rsidRPr="00506C08">
        <w:rPr>
          <w:rFonts w:ascii="Times New Roman" w:hAnsi="Times New Roman" w:cs="Times New Roman"/>
          <w:color w:val="000000" w:themeColor="text1"/>
          <w:sz w:val="24"/>
          <w:szCs w:val="24"/>
          <w:shd w:val="clear" w:color="auto" w:fill="FFFFFF"/>
          <w:lang w:val="en-US"/>
        </w:rPr>
        <w:t xml:space="preserve"> (2018), "Dynamics of the formal and informal </w:t>
      </w:r>
      <w:proofErr w:type="spellStart"/>
      <w:r w:rsidR="005921D9" w:rsidRPr="00506C08">
        <w:rPr>
          <w:rFonts w:ascii="Times New Roman" w:hAnsi="Times New Roman" w:cs="Times New Roman"/>
          <w:color w:val="000000" w:themeColor="text1"/>
          <w:sz w:val="24"/>
          <w:szCs w:val="24"/>
          <w:shd w:val="clear" w:color="auto" w:fill="FFFFFF"/>
          <w:lang w:val="en-US"/>
        </w:rPr>
        <w:t>labour</w:t>
      </w:r>
      <w:proofErr w:type="spellEnd"/>
      <w:r w:rsidR="005921D9" w:rsidRPr="00506C08">
        <w:rPr>
          <w:rFonts w:ascii="Times New Roman" w:hAnsi="Times New Roman" w:cs="Times New Roman"/>
          <w:color w:val="000000" w:themeColor="text1"/>
          <w:sz w:val="24"/>
          <w:szCs w:val="24"/>
          <w:shd w:val="clear" w:color="auto" w:fill="FFFFFF"/>
          <w:lang w:val="en-US"/>
        </w:rPr>
        <w:t xml:space="preserve"> in Brazil: occupational and earnings mobility", </w:t>
      </w:r>
      <w:hyperlink r:id="rId35" w:history="1">
        <w:r w:rsidR="005921D9" w:rsidRPr="00506C08">
          <w:rPr>
            <w:rStyle w:val="Hyperlink"/>
            <w:rFonts w:ascii="Times New Roman" w:hAnsi="Times New Roman" w:cs="Times New Roman"/>
            <w:i/>
            <w:iCs/>
            <w:color w:val="000000" w:themeColor="text1"/>
            <w:sz w:val="24"/>
            <w:szCs w:val="24"/>
            <w:u w:val="none"/>
            <w:lang w:val="en-US"/>
          </w:rPr>
          <w:t>International Journal of Development Issues</w:t>
        </w:r>
      </w:hyperlink>
      <w:r w:rsidR="005921D9" w:rsidRPr="00506C08">
        <w:rPr>
          <w:rFonts w:ascii="Times New Roman" w:hAnsi="Times New Roman" w:cs="Times New Roman"/>
          <w:color w:val="000000" w:themeColor="text1"/>
          <w:sz w:val="24"/>
          <w:szCs w:val="24"/>
          <w:shd w:val="clear" w:color="auto" w:fill="FFFFFF"/>
          <w:lang w:val="en-US"/>
        </w:rPr>
        <w:t>, Vol. 17 No. 1, pp. 28-54. </w:t>
      </w:r>
    </w:p>
    <w:p w:rsidR="0004281A" w:rsidRPr="00506C08" w:rsidRDefault="00EC49C9" w:rsidP="00046B56">
      <w:pPr>
        <w:pStyle w:val="ListParagraph"/>
        <w:numPr>
          <w:ilvl w:val="0"/>
          <w:numId w:val="2"/>
        </w:numPr>
        <w:jc w:val="both"/>
        <w:rPr>
          <w:rFonts w:ascii="Times New Roman" w:hAnsi="Times New Roman" w:cs="Times New Roman"/>
          <w:bCs/>
          <w:color w:val="000000" w:themeColor="text1"/>
          <w:sz w:val="24"/>
          <w:szCs w:val="24"/>
          <w:lang w:val="en-US"/>
        </w:rPr>
      </w:pPr>
      <w:hyperlink r:id="rId36" w:tooltip="Felipe Martinez" w:history="1">
        <w:r w:rsidR="0004281A" w:rsidRPr="00506C08">
          <w:rPr>
            <w:rStyle w:val="Hyperlink"/>
            <w:rFonts w:ascii="Times New Roman" w:hAnsi="Times New Roman" w:cs="Times New Roman"/>
            <w:color w:val="000000" w:themeColor="text1"/>
            <w:sz w:val="24"/>
            <w:szCs w:val="24"/>
            <w:u w:val="none"/>
            <w:shd w:val="clear" w:color="auto" w:fill="FFFFFF"/>
            <w:lang w:val="en-US"/>
          </w:rPr>
          <w:t>Martinez, F.</w:t>
        </w:r>
      </w:hyperlink>
      <w:r w:rsidR="0004281A" w:rsidRPr="00506C08">
        <w:rPr>
          <w:rFonts w:ascii="Times New Roman" w:hAnsi="Times New Roman" w:cs="Times New Roman"/>
          <w:color w:val="000000" w:themeColor="text1"/>
          <w:sz w:val="24"/>
          <w:szCs w:val="24"/>
          <w:shd w:val="clear" w:color="auto" w:fill="FFFFFF"/>
          <w:lang w:val="en-US"/>
        </w:rPr>
        <w:t> (2019), "Lean home services in Czech Republic", </w:t>
      </w:r>
      <w:hyperlink r:id="rId37" w:history="1">
        <w:r w:rsidR="0004281A" w:rsidRPr="00506C08">
          <w:rPr>
            <w:rStyle w:val="Hyperlink"/>
            <w:rFonts w:ascii="Times New Roman" w:hAnsi="Times New Roman" w:cs="Times New Roman"/>
            <w:i/>
            <w:iCs/>
            <w:color w:val="000000" w:themeColor="text1"/>
            <w:sz w:val="24"/>
            <w:szCs w:val="24"/>
            <w:u w:val="none"/>
            <w:lang w:val="en-US"/>
          </w:rPr>
          <w:t>International Journal of Lean Six Sigma</w:t>
        </w:r>
      </w:hyperlink>
      <w:r w:rsidR="0004281A" w:rsidRPr="00506C08">
        <w:rPr>
          <w:rFonts w:ascii="Times New Roman" w:hAnsi="Times New Roman" w:cs="Times New Roman"/>
          <w:color w:val="000000" w:themeColor="text1"/>
          <w:sz w:val="24"/>
          <w:szCs w:val="24"/>
          <w:shd w:val="clear" w:color="auto" w:fill="FFFFFF"/>
          <w:lang w:val="en-US"/>
        </w:rPr>
        <w:t>, Vol. 10 No. 3, pp. 784-802.</w:t>
      </w:r>
    </w:p>
    <w:p w:rsidR="00125E81" w:rsidRPr="00506C08" w:rsidRDefault="00125E81" w:rsidP="00046B56">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Pfau-Effinger</w:t>
      </w:r>
      <w:proofErr w:type="spellEnd"/>
      <w:r w:rsidRPr="00506C08">
        <w:rPr>
          <w:rFonts w:ascii="Times New Roman" w:hAnsi="Times New Roman" w:cs="Times New Roman"/>
          <w:color w:val="000000" w:themeColor="text1"/>
          <w:sz w:val="24"/>
          <w:szCs w:val="24"/>
          <w:shd w:val="clear" w:color="auto" w:fill="FFFFFF"/>
          <w:lang w:val="en-US"/>
        </w:rPr>
        <w:t>, B. (2017). Informal employment in the poor European periphery. </w:t>
      </w:r>
      <w:r w:rsidRPr="00506C08">
        <w:rPr>
          <w:rFonts w:ascii="Times New Roman" w:hAnsi="Times New Roman" w:cs="Times New Roman"/>
          <w:i/>
          <w:iCs/>
          <w:color w:val="000000" w:themeColor="text1"/>
          <w:sz w:val="24"/>
          <w:szCs w:val="24"/>
          <w:shd w:val="clear" w:color="auto" w:fill="FFFFFF"/>
          <w:lang w:val="en-US"/>
        </w:rPr>
        <w:t>International Journal of Sociology and Social Policy</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37</w:t>
      </w:r>
      <w:r w:rsidRPr="00506C08">
        <w:rPr>
          <w:rFonts w:ascii="Times New Roman" w:hAnsi="Times New Roman" w:cs="Times New Roman"/>
          <w:color w:val="000000" w:themeColor="text1"/>
          <w:sz w:val="24"/>
          <w:szCs w:val="24"/>
          <w:shd w:val="clear" w:color="auto" w:fill="FFFFFF"/>
          <w:lang w:val="en-US"/>
        </w:rPr>
        <w:t xml:space="preserve">(7/8), </w:t>
      </w:r>
      <w:r w:rsidR="005921D9" w:rsidRPr="00506C08">
        <w:rPr>
          <w:rFonts w:ascii="Times New Roman" w:hAnsi="Times New Roman" w:cs="Times New Roman"/>
          <w:color w:val="000000" w:themeColor="text1"/>
          <w:sz w:val="24"/>
          <w:szCs w:val="24"/>
          <w:shd w:val="clear" w:color="auto" w:fill="FFFFFF"/>
          <w:lang w:val="en-US"/>
        </w:rPr>
        <w:t xml:space="preserve">pp. </w:t>
      </w:r>
      <w:r w:rsidRPr="00506C08">
        <w:rPr>
          <w:rFonts w:ascii="Times New Roman" w:hAnsi="Times New Roman" w:cs="Times New Roman"/>
          <w:color w:val="000000" w:themeColor="text1"/>
          <w:sz w:val="24"/>
          <w:szCs w:val="24"/>
          <w:shd w:val="clear" w:color="auto" w:fill="FFFFFF"/>
          <w:lang w:val="en-US"/>
        </w:rPr>
        <w:t>387-399.</w:t>
      </w:r>
    </w:p>
    <w:p w:rsidR="00157D0D" w:rsidRPr="00506C08" w:rsidRDefault="00157D0D" w:rsidP="00157D0D">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bCs/>
          <w:color w:val="000000" w:themeColor="text1"/>
          <w:sz w:val="24"/>
          <w:szCs w:val="24"/>
          <w:lang w:val="en-US"/>
        </w:rPr>
        <w:t>Renooy</w:t>
      </w:r>
      <w:proofErr w:type="spellEnd"/>
      <w:r w:rsidRPr="00506C08">
        <w:rPr>
          <w:rFonts w:ascii="Times New Roman" w:hAnsi="Times New Roman" w:cs="Times New Roman"/>
          <w:bCs/>
          <w:color w:val="000000" w:themeColor="text1"/>
          <w:sz w:val="24"/>
          <w:szCs w:val="24"/>
          <w:lang w:val="en-US"/>
        </w:rPr>
        <w:t xml:space="preserve">, P. (2007). Undeclared work: a new source of employment? International Journal of Sociology and Social Policy, 27(5/6), </w:t>
      </w:r>
      <w:r w:rsidR="005921D9" w:rsidRPr="00506C08">
        <w:rPr>
          <w:rFonts w:ascii="Times New Roman" w:hAnsi="Times New Roman" w:cs="Times New Roman"/>
          <w:bCs/>
          <w:color w:val="000000" w:themeColor="text1"/>
          <w:sz w:val="24"/>
          <w:szCs w:val="24"/>
          <w:lang w:val="en-US"/>
        </w:rPr>
        <w:t xml:space="preserve">pp. </w:t>
      </w:r>
      <w:r w:rsidRPr="00506C08">
        <w:rPr>
          <w:rFonts w:ascii="Times New Roman" w:hAnsi="Times New Roman" w:cs="Times New Roman"/>
          <w:bCs/>
          <w:color w:val="000000" w:themeColor="text1"/>
          <w:sz w:val="24"/>
          <w:szCs w:val="24"/>
          <w:lang w:val="en-US"/>
        </w:rPr>
        <w:t>250-256.</w:t>
      </w:r>
    </w:p>
    <w:p w:rsidR="00CB6B24" w:rsidRPr="00506C08" w:rsidRDefault="00CB6B24" w:rsidP="00157D0D">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Shapland</w:t>
      </w:r>
      <w:proofErr w:type="spellEnd"/>
      <w:r w:rsidRPr="00506C08">
        <w:rPr>
          <w:rFonts w:ascii="Times New Roman" w:hAnsi="Times New Roman" w:cs="Times New Roman"/>
          <w:color w:val="000000" w:themeColor="text1"/>
          <w:sz w:val="24"/>
          <w:szCs w:val="24"/>
          <w:shd w:val="clear" w:color="auto" w:fill="FFFFFF"/>
          <w:lang w:val="en-US"/>
        </w:rPr>
        <w:t xml:space="preserve">, J., &amp; </w:t>
      </w:r>
      <w:proofErr w:type="spellStart"/>
      <w:r w:rsidRPr="00506C08">
        <w:rPr>
          <w:rFonts w:ascii="Times New Roman" w:hAnsi="Times New Roman" w:cs="Times New Roman"/>
          <w:color w:val="000000" w:themeColor="text1"/>
          <w:sz w:val="24"/>
          <w:szCs w:val="24"/>
          <w:shd w:val="clear" w:color="auto" w:fill="FFFFFF"/>
          <w:lang w:val="en-US"/>
        </w:rPr>
        <w:t>Heyes</w:t>
      </w:r>
      <w:proofErr w:type="spellEnd"/>
      <w:r w:rsidRPr="00506C08">
        <w:rPr>
          <w:rFonts w:ascii="Times New Roman" w:hAnsi="Times New Roman" w:cs="Times New Roman"/>
          <w:color w:val="000000" w:themeColor="text1"/>
          <w:sz w:val="24"/>
          <w:szCs w:val="24"/>
          <w:shd w:val="clear" w:color="auto" w:fill="FFFFFF"/>
          <w:lang w:val="en-US"/>
        </w:rPr>
        <w:t>, J. (2017). How close are formal and informal work</w:t>
      </w:r>
      <w:proofErr w:type="gramStart"/>
      <w:r w:rsidRPr="00506C08">
        <w:rPr>
          <w:rFonts w:ascii="Times New Roman" w:hAnsi="Times New Roman" w:cs="Times New Roman"/>
          <w:color w:val="000000" w:themeColor="text1"/>
          <w:sz w:val="24"/>
          <w:szCs w:val="24"/>
          <w:shd w:val="clear" w:color="auto" w:fill="FFFFFF"/>
          <w:lang w:val="en-US"/>
        </w:rPr>
        <w:t>?.</w:t>
      </w:r>
      <w:proofErr w:type="gramEnd"/>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International Journal of Sociology and Social Policy</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37</w:t>
      </w:r>
      <w:r w:rsidRPr="00506C08">
        <w:rPr>
          <w:rFonts w:ascii="Times New Roman" w:hAnsi="Times New Roman" w:cs="Times New Roman"/>
          <w:color w:val="000000" w:themeColor="text1"/>
          <w:sz w:val="24"/>
          <w:szCs w:val="24"/>
          <w:shd w:val="clear" w:color="auto" w:fill="FFFFFF"/>
          <w:lang w:val="en-US"/>
        </w:rPr>
        <w:t xml:space="preserve">(7/8), </w:t>
      </w:r>
      <w:r w:rsidR="005921D9" w:rsidRPr="00506C08">
        <w:rPr>
          <w:rFonts w:ascii="Times New Roman" w:hAnsi="Times New Roman" w:cs="Times New Roman"/>
          <w:bCs/>
          <w:color w:val="000000" w:themeColor="text1"/>
          <w:sz w:val="24"/>
          <w:szCs w:val="24"/>
          <w:lang w:val="en-US"/>
        </w:rPr>
        <w:t xml:space="preserve">pp. </w:t>
      </w:r>
      <w:r w:rsidRPr="00506C08">
        <w:rPr>
          <w:rFonts w:ascii="Times New Roman" w:hAnsi="Times New Roman" w:cs="Times New Roman"/>
          <w:color w:val="000000" w:themeColor="text1"/>
          <w:sz w:val="24"/>
          <w:szCs w:val="24"/>
          <w:shd w:val="clear" w:color="auto" w:fill="FFFFFF"/>
          <w:lang w:val="en-US"/>
        </w:rPr>
        <w:t>374-386.</w:t>
      </w:r>
    </w:p>
    <w:p w:rsidR="00227698" w:rsidRPr="00506C08" w:rsidRDefault="00BF5C40" w:rsidP="00227698">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color w:val="000000" w:themeColor="text1"/>
          <w:sz w:val="24"/>
          <w:szCs w:val="24"/>
          <w:lang w:val="en-US"/>
        </w:rPr>
        <w:t>Sondaj</w:t>
      </w:r>
      <w:proofErr w:type="spellEnd"/>
      <w:r w:rsidRPr="00506C08">
        <w:rPr>
          <w:rFonts w:ascii="Times New Roman" w:hAnsi="Times New Roman" w:cs="Times New Roman"/>
          <w:color w:val="000000" w:themeColor="text1"/>
          <w:sz w:val="24"/>
          <w:szCs w:val="24"/>
          <w:lang w:val="en-US"/>
        </w:rPr>
        <w:t xml:space="preserve"> </w:t>
      </w:r>
      <w:proofErr w:type="spellStart"/>
      <w:r w:rsidRPr="00506C08">
        <w:rPr>
          <w:rFonts w:ascii="Times New Roman" w:hAnsi="Times New Roman" w:cs="Times New Roman"/>
          <w:color w:val="000000" w:themeColor="text1"/>
          <w:sz w:val="24"/>
          <w:szCs w:val="24"/>
          <w:lang w:val="en-US"/>
        </w:rPr>
        <w:t>Eurobarometru</w:t>
      </w:r>
      <w:proofErr w:type="spellEnd"/>
      <w:proofErr w:type="gramStart"/>
      <w:r w:rsidRPr="00506C08">
        <w:rPr>
          <w:rFonts w:ascii="Times New Roman" w:hAnsi="Times New Roman" w:cs="Times New Roman"/>
          <w:color w:val="000000" w:themeColor="text1"/>
          <w:sz w:val="24"/>
          <w:szCs w:val="24"/>
          <w:lang w:val="en-US"/>
        </w:rPr>
        <w:t xml:space="preserve">, </w:t>
      </w:r>
      <w:r w:rsidR="00227698" w:rsidRPr="00506C08">
        <w:rPr>
          <w:rFonts w:ascii="Times New Roman" w:hAnsi="Times New Roman" w:cs="Times New Roman"/>
          <w:color w:val="000000" w:themeColor="text1"/>
          <w:sz w:val="24"/>
          <w:szCs w:val="24"/>
          <w:lang w:val="en-US"/>
        </w:rPr>
        <w:t>,,</w:t>
      </w:r>
      <w:proofErr w:type="spellStart"/>
      <w:r w:rsidR="00227698" w:rsidRPr="00506C08">
        <w:rPr>
          <w:rFonts w:ascii="Times New Roman" w:hAnsi="Times New Roman" w:cs="Times New Roman"/>
          <w:color w:val="000000" w:themeColor="text1"/>
          <w:sz w:val="24"/>
          <w:szCs w:val="24"/>
          <w:lang w:val="en-US"/>
        </w:rPr>
        <w:t>Munca</w:t>
      </w:r>
      <w:proofErr w:type="spellEnd"/>
      <w:proofErr w:type="gramEnd"/>
      <w:r w:rsidR="00227698" w:rsidRPr="00506C08">
        <w:rPr>
          <w:rFonts w:ascii="Times New Roman" w:hAnsi="Times New Roman" w:cs="Times New Roman"/>
          <w:color w:val="000000" w:themeColor="text1"/>
          <w:sz w:val="24"/>
          <w:szCs w:val="24"/>
          <w:lang w:val="en-US"/>
        </w:rPr>
        <w:t xml:space="preserve"> la </w:t>
      </w:r>
      <w:proofErr w:type="spellStart"/>
      <w:r w:rsidR="00227698" w:rsidRPr="00506C08">
        <w:rPr>
          <w:rFonts w:ascii="Times New Roman" w:hAnsi="Times New Roman" w:cs="Times New Roman"/>
          <w:color w:val="000000" w:themeColor="text1"/>
          <w:sz w:val="24"/>
          <w:szCs w:val="24"/>
          <w:lang w:val="en-US"/>
        </w:rPr>
        <w:t>negru</w:t>
      </w:r>
      <w:proofErr w:type="spellEnd"/>
      <w:r w:rsidR="00227698" w:rsidRPr="00506C08">
        <w:rPr>
          <w:rFonts w:ascii="Times New Roman" w:hAnsi="Times New Roman" w:cs="Times New Roman"/>
          <w:color w:val="000000" w:themeColor="text1"/>
          <w:sz w:val="24"/>
          <w:szCs w:val="24"/>
          <w:lang w:val="en-US"/>
        </w:rPr>
        <w:t xml:space="preserve"> </w:t>
      </w:r>
      <w:proofErr w:type="spellStart"/>
      <w:r w:rsidR="00227698" w:rsidRPr="00506C08">
        <w:rPr>
          <w:rFonts w:ascii="Times New Roman" w:hAnsi="Times New Roman" w:cs="Times New Roman"/>
          <w:color w:val="000000" w:themeColor="text1"/>
          <w:sz w:val="24"/>
          <w:szCs w:val="24"/>
          <w:lang w:val="en-US"/>
        </w:rPr>
        <w:t>în</w:t>
      </w:r>
      <w:proofErr w:type="spellEnd"/>
      <w:r w:rsidR="00227698" w:rsidRPr="00506C08">
        <w:rPr>
          <w:rFonts w:ascii="Times New Roman" w:hAnsi="Times New Roman" w:cs="Times New Roman"/>
          <w:color w:val="000000" w:themeColor="text1"/>
          <w:sz w:val="24"/>
          <w:szCs w:val="24"/>
          <w:lang w:val="en-US"/>
        </w:rPr>
        <w:t xml:space="preserve"> UE”, Site: </w:t>
      </w:r>
      <w:hyperlink r:id="rId38" w:history="1">
        <w:r w:rsidR="00227698" w:rsidRPr="00506C08">
          <w:rPr>
            <w:rStyle w:val="Hyperlink"/>
            <w:rFonts w:ascii="Times New Roman" w:hAnsi="Times New Roman" w:cs="Times New Roman"/>
            <w:color w:val="000000" w:themeColor="text1"/>
            <w:sz w:val="24"/>
            <w:szCs w:val="24"/>
            <w:u w:val="none"/>
            <w:lang w:val="en-US"/>
          </w:rPr>
          <w:t>https://ec.europa.eu/commfrontoffice/publicopinion/ archives/</w:t>
        </w:r>
        <w:proofErr w:type="spellStart"/>
        <w:r w:rsidR="00227698" w:rsidRPr="00506C08">
          <w:rPr>
            <w:rStyle w:val="Hyperlink"/>
            <w:rFonts w:ascii="Times New Roman" w:hAnsi="Times New Roman" w:cs="Times New Roman"/>
            <w:color w:val="000000" w:themeColor="text1"/>
            <w:sz w:val="24"/>
            <w:szCs w:val="24"/>
            <w:u w:val="none"/>
            <w:lang w:val="en-US"/>
          </w:rPr>
          <w:t>ebs</w:t>
        </w:r>
        <w:proofErr w:type="spellEnd"/>
        <w:r w:rsidR="00227698" w:rsidRPr="00506C08">
          <w:rPr>
            <w:rStyle w:val="Hyperlink"/>
            <w:rFonts w:ascii="Times New Roman" w:hAnsi="Times New Roman" w:cs="Times New Roman"/>
            <w:color w:val="000000" w:themeColor="text1"/>
            <w:sz w:val="24"/>
            <w:szCs w:val="24"/>
            <w:u w:val="none"/>
            <w:lang w:val="en-US"/>
          </w:rPr>
          <w:t>/ebs_402_en.pdf</w:t>
        </w:r>
      </w:hyperlink>
      <w:r w:rsidR="00227698" w:rsidRPr="00506C08">
        <w:rPr>
          <w:rFonts w:ascii="Times New Roman" w:hAnsi="Times New Roman" w:cs="Times New Roman"/>
          <w:color w:val="000000" w:themeColor="text1"/>
          <w:sz w:val="24"/>
          <w:szCs w:val="24"/>
          <w:lang w:val="en-US"/>
        </w:rPr>
        <w:t xml:space="preserve">, data </w:t>
      </w:r>
      <w:proofErr w:type="spellStart"/>
      <w:r w:rsidR="00227698" w:rsidRPr="00506C08">
        <w:rPr>
          <w:rFonts w:ascii="Times New Roman" w:hAnsi="Times New Roman" w:cs="Times New Roman"/>
          <w:color w:val="000000" w:themeColor="text1"/>
          <w:sz w:val="24"/>
          <w:szCs w:val="24"/>
          <w:lang w:val="en-US"/>
        </w:rPr>
        <w:t>accesării</w:t>
      </w:r>
      <w:proofErr w:type="spellEnd"/>
      <w:r w:rsidR="00227698" w:rsidRPr="00506C08">
        <w:rPr>
          <w:rFonts w:ascii="Times New Roman" w:hAnsi="Times New Roman" w:cs="Times New Roman"/>
          <w:color w:val="000000" w:themeColor="text1"/>
          <w:sz w:val="24"/>
          <w:szCs w:val="24"/>
          <w:lang w:val="en-US"/>
        </w:rPr>
        <w:t>: 09.09.2019.</w:t>
      </w:r>
    </w:p>
    <w:p w:rsidR="00F2728F" w:rsidRPr="00506C08" w:rsidRDefault="00EC49C9" w:rsidP="00227698">
      <w:pPr>
        <w:pStyle w:val="ListParagraph"/>
        <w:numPr>
          <w:ilvl w:val="0"/>
          <w:numId w:val="2"/>
        </w:numPr>
        <w:jc w:val="both"/>
        <w:rPr>
          <w:rFonts w:ascii="Times New Roman" w:hAnsi="Times New Roman" w:cs="Times New Roman"/>
          <w:bCs/>
          <w:color w:val="000000" w:themeColor="text1"/>
          <w:sz w:val="24"/>
          <w:szCs w:val="24"/>
          <w:lang w:val="en-US"/>
        </w:rPr>
      </w:pPr>
      <w:hyperlink r:id="rId39" w:tooltip="Henry Tran" w:history="1">
        <w:r w:rsidR="00F2728F" w:rsidRPr="00506C08">
          <w:rPr>
            <w:rStyle w:val="Hyperlink"/>
            <w:rFonts w:ascii="Times New Roman" w:hAnsi="Times New Roman" w:cs="Times New Roman"/>
            <w:color w:val="000000" w:themeColor="text1"/>
            <w:sz w:val="24"/>
            <w:szCs w:val="24"/>
            <w:u w:val="none"/>
            <w:shd w:val="clear" w:color="auto" w:fill="FFFFFF"/>
            <w:lang w:val="en-US"/>
          </w:rPr>
          <w:t>Tran, H.</w:t>
        </w:r>
      </w:hyperlink>
      <w:r w:rsidR="00F2728F" w:rsidRPr="00506C08">
        <w:rPr>
          <w:rFonts w:ascii="Times New Roman" w:hAnsi="Times New Roman" w:cs="Times New Roman"/>
          <w:color w:val="000000" w:themeColor="text1"/>
          <w:sz w:val="24"/>
          <w:szCs w:val="24"/>
          <w:shd w:val="clear" w:color="auto" w:fill="FFFFFF"/>
          <w:lang w:val="en-US"/>
        </w:rPr>
        <w:t> and </w:t>
      </w:r>
      <w:hyperlink r:id="rId40" w:tooltip="Doug Smith" w:history="1">
        <w:r w:rsidR="00F2728F" w:rsidRPr="00506C08">
          <w:rPr>
            <w:rStyle w:val="Hyperlink"/>
            <w:rFonts w:ascii="Times New Roman" w:hAnsi="Times New Roman" w:cs="Times New Roman"/>
            <w:color w:val="000000" w:themeColor="text1"/>
            <w:sz w:val="24"/>
            <w:szCs w:val="24"/>
            <w:u w:val="none"/>
            <w:shd w:val="clear" w:color="auto" w:fill="FFFFFF"/>
            <w:lang w:val="en-US"/>
          </w:rPr>
          <w:t>Smith, D.</w:t>
        </w:r>
      </w:hyperlink>
      <w:r w:rsidR="00F2728F" w:rsidRPr="00506C08">
        <w:rPr>
          <w:rFonts w:ascii="Times New Roman" w:hAnsi="Times New Roman" w:cs="Times New Roman"/>
          <w:color w:val="000000" w:themeColor="text1"/>
          <w:sz w:val="24"/>
          <w:szCs w:val="24"/>
          <w:shd w:val="clear" w:color="auto" w:fill="FFFFFF"/>
          <w:lang w:val="en-US"/>
        </w:rPr>
        <w:t> (2019), "Insufficient money and inadequate respect", </w:t>
      </w:r>
      <w:hyperlink r:id="rId41" w:history="1">
        <w:r w:rsidR="00F2728F" w:rsidRPr="00506C08">
          <w:rPr>
            <w:rStyle w:val="Hyperlink"/>
            <w:rFonts w:ascii="Times New Roman" w:hAnsi="Times New Roman" w:cs="Times New Roman"/>
            <w:i/>
            <w:iCs/>
            <w:color w:val="000000" w:themeColor="text1"/>
            <w:sz w:val="24"/>
            <w:szCs w:val="24"/>
            <w:u w:val="none"/>
            <w:lang w:val="en-US"/>
          </w:rPr>
          <w:t>Journal of Educational Administration</w:t>
        </w:r>
      </w:hyperlink>
      <w:r w:rsidR="00F2728F" w:rsidRPr="00506C08">
        <w:rPr>
          <w:rFonts w:ascii="Times New Roman" w:hAnsi="Times New Roman" w:cs="Times New Roman"/>
          <w:color w:val="000000" w:themeColor="text1"/>
          <w:sz w:val="24"/>
          <w:szCs w:val="24"/>
          <w:shd w:val="clear" w:color="auto" w:fill="FFFFFF"/>
          <w:lang w:val="en-US"/>
        </w:rPr>
        <w:t>, Vol. 57 No. 2, pp. 152-166.</w:t>
      </w:r>
    </w:p>
    <w:p w:rsidR="00A8745A" w:rsidRPr="00506C08" w:rsidRDefault="00A8745A" w:rsidP="00227698">
      <w:pPr>
        <w:pStyle w:val="ListParagraph"/>
        <w:numPr>
          <w:ilvl w:val="0"/>
          <w:numId w:val="2"/>
        </w:numPr>
        <w:jc w:val="both"/>
        <w:rPr>
          <w:rFonts w:ascii="Times New Roman" w:hAnsi="Times New Roman" w:cs="Times New Roman"/>
          <w:bCs/>
          <w:color w:val="000000" w:themeColor="text1"/>
          <w:sz w:val="24"/>
          <w:szCs w:val="24"/>
          <w:lang w:val="en-US"/>
        </w:rPr>
      </w:pPr>
      <w:proofErr w:type="spellStart"/>
      <w:r w:rsidRPr="00506C08">
        <w:rPr>
          <w:rFonts w:ascii="Times New Roman" w:hAnsi="Times New Roman" w:cs="Times New Roman"/>
          <w:color w:val="000000" w:themeColor="text1"/>
          <w:sz w:val="24"/>
          <w:szCs w:val="24"/>
          <w:shd w:val="clear" w:color="auto" w:fill="FFFFFF"/>
          <w:lang w:val="en-US"/>
        </w:rPr>
        <w:t>Vlassis</w:t>
      </w:r>
      <w:proofErr w:type="spellEnd"/>
      <w:r w:rsidRPr="00506C08">
        <w:rPr>
          <w:rFonts w:ascii="Times New Roman" w:hAnsi="Times New Roman" w:cs="Times New Roman"/>
          <w:color w:val="000000" w:themeColor="text1"/>
          <w:sz w:val="24"/>
          <w:szCs w:val="24"/>
          <w:shd w:val="clear" w:color="auto" w:fill="FFFFFF"/>
          <w:lang w:val="en-US"/>
        </w:rPr>
        <w:t xml:space="preserve">, M., </w:t>
      </w:r>
      <w:proofErr w:type="spellStart"/>
      <w:r w:rsidRPr="00506C08">
        <w:rPr>
          <w:rFonts w:ascii="Times New Roman" w:hAnsi="Times New Roman" w:cs="Times New Roman"/>
          <w:color w:val="000000" w:themeColor="text1"/>
          <w:sz w:val="24"/>
          <w:szCs w:val="24"/>
          <w:shd w:val="clear" w:color="auto" w:fill="FFFFFF"/>
          <w:lang w:val="en-US"/>
        </w:rPr>
        <w:t>Mamakis</w:t>
      </w:r>
      <w:proofErr w:type="spellEnd"/>
      <w:r w:rsidRPr="00506C08">
        <w:rPr>
          <w:rFonts w:ascii="Times New Roman" w:hAnsi="Times New Roman" w:cs="Times New Roman"/>
          <w:color w:val="000000" w:themeColor="text1"/>
          <w:sz w:val="24"/>
          <w:szCs w:val="24"/>
          <w:shd w:val="clear" w:color="auto" w:fill="FFFFFF"/>
          <w:lang w:val="en-US"/>
        </w:rPr>
        <w:t xml:space="preserve">, S., &amp; </w:t>
      </w:r>
      <w:proofErr w:type="spellStart"/>
      <w:r w:rsidRPr="00506C08">
        <w:rPr>
          <w:rFonts w:ascii="Times New Roman" w:hAnsi="Times New Roman" w:cs="Times New Roman"/>
          <w:color w:val="000000" w:themeColor="text1"/>
          <w:sz w:val="24"/>
          <w:szCs w:val="24"/>
          <w:shd w:val="clear" w:color="auto" w:fill="FFFFFF"/>
          <w:lang w:val="en-US"/>
        </w:rPr>
        <w:t>Varvataki</w:t>
      </w:r>
      <w:proofErr w:type="spellEnd"/>
      <w:r w:rsidRPr="00506C08">
        <w:rPr>
          <w:rFonts w:ascii="Times New Roman" w:hAnsi="Times New Roman" w:cs="Times New Roman"/>
          <w:color w:val="000000" w:themeColor="text1"/>
          <w:sz w:val="24"/>
          <w:szCs w:val="24"/>
          <w:shd w:val="clear" w:color="auto" w:fill="FFFFFF"/>
          <w:lang w:val="en-US"/>
        </w:rPr>
        <w:t xml:space="preserve">, M. (2019). Taxes, social insurance contributions, and undeclared </w:t>
      </w:r>
      <w:proofErr w:type="spellStart"/>
      <w:r w:rsidRPr="00506C08">
        <w:rPr>
          <w:rFonts w:ascii="Times New Roman" w:hAnsi="Times New Roman" w:cs="Times New Roman"/>
          <w:color w:val="000000" w:themeColor="text1"/>
          <w:sz w:val="24"/>
          <w:szCs w:val="24"/>
          <w:shd w:val="clear" w:color="auto" w:fill="FFFFFF"/>
          <w:lang w:val="en-US"/>
        </w:rPr>
        <w:t>labour</w:t>
      </w:r>
      <w:proofErr w:type="spellEnd"/>
      <w:r w:rsidRPr="00506C08">
        <w:rPr>
          <w:rFonts w:ascii="Times New Roman" w:hAnsi="Times New Roman" w:cs="Times New Roman"/>
          <w:color w:val="000000" w:themeColor="text1"/>
          <w:sz w:val="24"/>
          <w:szCs w:val="24"/>
          <w:shd w:val="clear" w:color="auto" w:fill="FFFFFF"/>
          <w:lang w:val="en-US"/>
        </w:rPr>
        <w:t xml:space="preserve"> in unionized oligopoly. </w:t>
      </w:r>
      <w:r w:rsidRPr="00506C08">
        <w:rPr>
          <w:rFonts w:ascii="Times New Roman" w:hAnsi="Times New Roman" w:cs="Times New Roman"/>
          <w:i/>
          <w:iCs/>
          <w:color w:val="000000" w:themeColor="text1"/>
          <w:sz w:val="24"/>
          <w:szCs w:val="24"/>
          <w:shd w:val="clear" w:color="auto" w:fill="FFFFFF"/>
          <w:lang w:val="en-US"/>
        </w:rPr>
        <w:t>Economics Letters</w:t>
      </w:r>
      <w:r w:rsidRPr="00506C08">
        <w:rPr>
          <w:rFonts w:ascii="Times New Roman" w:hAnsi="Times New Roman" w:cs="Times New Roman"/>
          <w:color w:val="000000" w:themeColor="text1"/>
          <w:sz w:val="24"/>
          <w:szCs w:val="24"/>
          <w:shd w:val="clear" w:color="auto" w:fill="FFFFFF"/>
          <w:lang w:val="en-US"/>
        </w:rPr>
        <w:t>, </w:t>
      </w:r>
      <w:r w:rsidRPr="00506C08">
        <w:rPr>
          <w:rFonts w:ascii="Times New Roman" w:hAnsi="Times New Roman" w:cs="Times New Roman"/>
          <w:i/>
          <w:iCs/>
          <w:color w:val="000000" w:themeColor="text1"/>
          <w:sz w:val="24"/>
          <w:szCs w:val="24"/>
          <w:shd w:val="clear" w:color="auto" w:fill="FFFFFF"/>
          <w:lang w:val="en-US"/>
        </w:rPr>
        <w:t>183</w:t>
      </w:r>
      <w:r w:rsidRPr="00506C08">
        <w:rPr>
          <w:rFonts w:ascii="Times New Roman" w:hAnsi="Times New Roman" w:cs="Times New Roman"/>
          <w:color w:val="000000" w:themeColor="text1"/>
          <w:sz w:val="24"/>
          <w:szCs w:val="24"/>
          <w:shd w:val="clear" w:color="auto" w:fill="FFFFFF"/>
          <w:lang w:val="en-US"/>
        </w:rPr>
        <w:t>, 108585.</w:t>
      </w:r>
    </w:p>
    <w:p w:rsidR="00046B56" w:rsidRPr="00506C08" w:rsidRDefault="00AF6BAD" w:rsidP="00046B56">
      <w:pPr>
        <w:pStyle w:val="ListParagraph"/>
        <w:numPr>
          <w:ilvl w:val="0"/>
          <w:numId w:val="2"/>
        </w:numPr>
        <w:jc w:val="both"/>
        <w:rPr>
          <w:rFonts w:ascii="Times New Roman" w:hAnsi="Times New Roman" w:cs="Times New Roman"/>
          <w:b/>
          <w:bCs/>
          <w:color w:val="000000" w:themeColor="text1"/>
          <w:sz w:val="24"/>
          <w:szCs w:val="24"/>
          <w:lang w:val="en-US"/>
        </w:rPr>
      </w:pPr>
      <w:r w:rsidRPr="00506C08">
        <w:rPr>
          <w:rFonts w:ascii="Times New Roman" w:hAnsi="Times New Roman" w:cs="Times New Roman"/>
          <w:color w:val="000000" w:themeColor="text1"/>
          <w:sz w:val="24"/>
          <w:szCs w:val="24"/>
          <w:shd w:val="clear" w:color="auto" w:fill="FFFFFF"/>
          <w:lang w:val="en-US"/>
        </w:rPr>
        <w:t>Williams, C.</w:t>
      </w:r>
      <w:r w:rsidR="00F955FC" w:rsidRPr="00506C08">
        <w:rPr>
          <w:rFonts w:ascii="Times New Roman" w:hAnsi="Times New Roman" w:cs="Times New Roman"/>
          <w:color w:val="000000" w:themeColor="text1"/>
          <w:sz w:val="24"/>
          <w:szCs w:val="24"/>
          <w:shd w:val="clear" w:color="auto" w:fill="FFFFFF"/>
          <w:lang w:val="en-US"/>
        </w:rPr>
        <w:t xml:space="preserve">, &amp; </w:t>
      </w:r>
      <w:proofErr w:type="spellStart"/>
      <w:r w:rsidR="00F955FC" w:rsidRPr="00506C08">
        <w:rPr>
          <w:rFonts w:ascii="Times New Roman" w:hAnsi="Times New Roman" w:cs="Times New Roman"/>
          <w:color w:val="000000" w:themeColor="text1"/>
          <w:sz w:val="24"/>
          <w:szCs w:val="24"/>
          <w:shd w:val="clear" w:color="auto" w:fill="FFFFFF"/>
          <w:lang w:val="en-US"/>
        </w:rPr>
        <w:t>Nadin</w:t>
      </w:r>
      <w:proofErr w:type="spellEnd"/>
      <w:r w:rsidR="00F955FC" w:rsidRPr="00506C08">
        <w:rPr>
          <w:rFonts w:ascii="Times New Roman" w:hAnsi="Times New Roman" w:cs="Times New Roman"/>
          <w:color w:val="000000" w:themeColor="text1"/>
          <w:sz w:val="24"/>
          <w:szCs w:val="24"/>
          <w:shd w:val="clear" w:color="auto" w:fill="FFFFFF"/>
          <w:lang w:val="en-US"/>
        </w:rPr>
        <w:t>, S. (2012). Tackling undeclared work in the European Union. In </w:t>
      </w:r>
      <w:proofErr w:type="spellStart"/>
      <w:r w:rsidR="00F955FC" w:rsidRPr="00506C08">
        <w:rPr>
          <w:rFonts w:ascii="Times New Roman" w:hAnsi="Times New Roman" w:cs="Times New Roman"/>
          <w:i/>
          <w:iCs/>
          <w:color w:val="000000" w:themeColor="text1"/>
          <w:sz w:val="24"/>
          <w:szCs w:val="24"/>
          <w:shd w:val="clear" w:color="auto" w:fill="FFFFFF"/>
          <w:lang w:val="en-US"/>
        </w:rPr>
        <w:t>CESifo</w:t>
      </w:r>
      <w:proofErr w:type="spellEnd"/>
      <w:r w:rsidR="00F955FC" w:rsidRPr="00506C08">
        <w:rPr>
          <w:rFonts w:ascii="Times New Roman" w:hAnsi="Times New Roman" w:cs="Times New Roman"/>
          <w:i/>
          <w:iCs/>
          <w:color w:val="000000" w:themeColor="text1"/>
          <w:sz w:val="24"/>
          <w:szCs w:val="24"/>
          <w:shd w:val="clear" w:color="auto" w:fill="FFFFFF"/>
          <w:lang w:val="en-US"/>
        </w:rPr>
        <w:t xml:space="preserve"> Forum</w:t>
      </w:r>
      <w:r w:rsidR="00F955FC" w:rsidRPr="00506C08">
        <w:rPr>
          <w:rFonts w:ascii="Times New Roman" w:hAnsi="Times New Roman" w:cs="Times New Roman"/>
          <w:color w:val="000000" w:themeColor="text1"/>
          <w:sz w:val="24"/>
          <w:szCs w:val="24"/>
          <w:shd w:val="clear" w:color="auto" w:fill="FFFFFF"/>
          <w:lang w:val="en-US"/>
        </w:rPr>
        <w:t xml:space="preserve"> (Vol. 13, No. 2, pp. 20-25). </w:t>
      </w:r>
      <w:proofErr w:type="spellStart"/>
      <w:r w:rsidR="00F955FC" w:rsidRPr="00506C08">
        <w:rPr>
          <w:rFonts w:ascii="Times New Roman" w:hAnsi="Times New Roman" w:cs="Times New Roman"/>
          <w:color w:val="000000" w:themeColor="text1"/>
          <w:sz w:val="24"/>
          <w:szCs w:val="24"/>
          <w:shd w:val="clear" w:color="auto" w:fill="FFFFFF"/>
          <w:lang w:val="en-US"/>
        </w:rPr>
        <w:t>München</w:t>
      </w:r>
      <w:proofErr w:type="spellEnd"/>
      <w:r w:rsidR="00F955FC" w:rsidRPr="00506C08">
        <w:rPr>
          <w:rFonts w:ascii="Times New Roman" w:hAnsi="Times New Roman" w:cs="Times New Roman"/>
          <w:color w:val="000000" w:themeColor="text1"/>
          <w:sz w:val="24"/>
          <w:szCs w:val="24"/>
          <w:shd w:val="clear" w:color="auto" w:fill="FFFFFF"/>
          <w:lang w:val="en-US"/>
        </w:rPr>
        <w:t xml:space="preserve">: </w:t>
      </w:r>
      <w:proofErr w:type="spellStart"/>
      <w:proofErr w:type="gramStart"/>
      <w:r w:rsidR="00F955FC" w:rsidRPr="00506C08">
        <w:rPr>
          <w:rFonts w:ascii="Times New Roman" w:hAnsi="Times New Roman" w:cs="Times New Roman"/>
          <w:color w:val="000000" w:themeColor="text1"/>
          <w:sz w:val="24"/>
          <w:szCs w:val="24"/>
          <w:shd w:val="clear" w:color="auto" w:fill="FFFFFF"/>
          <w:lang w:val="en-US"/>
        </w:rPr>
        <w:t>ifo</w:t>
      </w:r>
      <w:proofErr w:type="spellEnd"/>
      <w:proofErr w:type="gramEnd"/>
      <w:r w:rsidR="00F955FC" w:rsidRPr="00506C08">
        <w:rPr>
          <w:rFonts w:ascii="Times New Roman" w:hAnsi="Times New Roman" w:cs="Times New Roman"/>
          <w:color w:val="000000" w:themeColor="text1"/>
          <w:sz w:val="24"/>
          <w:szCs w:val="24"/>
          <w:shd w:val="clear" w:color="auto" w:fill="FFFFFF"/>
          <w:lang w:val="en-US"/>
        </w:rPr>
        <w:t xml:space="preserve"> </w:t>
      </w:r>
      <w:proofErr w:type="spellStart"/>
      <w:r w:rsidR="00F955FC" w:rsidRPr="00506C08">
        <w:rPr>
          <w:rFonts w:ascii="Times New Roman" w:hAnsi="Times New Roman" w:cs="Times New Roman"/>
          <w:color w:val="000000" w:themeColor="text1"/>
          <w:sz w:val="24"/>
          <w:szCs w:val="24"/>
          <w:shd w:val="clear" w:color="auto" w:fill="FFFFFF"/>
          <w:lang w:val="en-US"/>
        </w:rPr>
        <w:t>Institut</w:t>
      </w:r>
      <w:proofErr w:type="spellEnd"/>
      <w:r w:rsidR="00F955FC" w:rsidRPr="00506C08">
        <w:rPr>
          <w:rFonts w:ascii="Times New Roman" w:hAnsi="Times New Roman" w:cs="Times New Roman"/>
          <w:color w:val="000000" w:themeColor="text1"/>
          <w:sz w:val="24"/>
          <w:szCs w:val="24"/>
          <w:shd w:val="clear" w:color="auto" w:fill="FFFFFF"/>
          <w:lang w:val="en-US"/>
        </w:rPr>
        <w:t>–Leibniz-</w:t>
      </w:r>
      <w:proofErr w:type="spellStart"/>
      <w:r w:rsidR="00F955FC" w:rsidRPr="00506C08">
        <w:rPr>
          <w:rFonts w:ascii="Times New Roman" w:hAnsi="Times New Roman" w:cs="Times New Roman"/>
          <w:color w:val="000000" w:themeColor="text1"/>
          <w:sz w:val="24"/>
          <w:szCs w:val="24"/>
          <w:shd w:val="clear" w:color="auto" w:fill="FFFFFF"/>
          <w:lang w:val="en-US"/>
        </w:rPr>
        <w:t>Institut</w:t>
      </w:r>
      <w:proofErr w:type="spellEnd"/>
      <w:r w:rsidR="00F955FC" w:rsidRPr="00506C08">
        <w:rPr>
          <w:rFonts w:ascii="Times New Roman" w:hAnsi="Times New Roman" w:cs="Times New Roman"/>
          <w:color w:val="000000" w:themeColor="text1"/>
          <w:sz w:val="24"/>
          <w:szCs w:val="24"/>
          <w:shd w:val="clear" w:color="auto" w:fill="FFFFFF"/>
          <w:lang w:val="en-US"/>
        </w:rPr>
        <w:t xml:space="preserve"> </w:t>
      </w:r>
      <w:proofErr w:type="spellStart"/>
      <w:r w:rsidR="00F955FC" w:rsidRPr="00506C08">
        <w:rPr>
          <w:rFonts w:ascii="Times New Roman" w:hAnsi="Times New Roman" w:cs="Times New Roman"/>
          <w:color w:val="000000" w:themeColor="text1"/>
          <w:sz w:val="24"/>
          <w:szCs w:val="24"/>
          <w:shd w:val="clear" w:color="auto" w:fill="FFFFFF"/>
          <w:lang w:val="en-US"/>
        </w:rPr>
        <w:t>für</w:t>
      </w:r>
      <w:proofErr w:type="spellEnd"/>
      <w:r w:rsidR="00F955FC" w:rsidRPr="00506C08">
        <w:rPr>
          <w:rFonts w:ascii="Times New Roman" w:hAnsi="Times New Roman" w:cs="Times New Roman"/>
          <w:color w:val="000000" w:themeColor="text1"/>
          <w:sz w:val="24"/>
          <w:szCs w:val="24"/>
          <w:shd w:val="clear" w:color="auto" w:fill="FFFFFF"/>
          <w:lang w:val="en-US"/>
        </w:rPr>
        <w:t xml:space="preserve"> </w:t>
      </w:r>
      <w:proofErr w:type="spellStart"/>
      <w:r w:rsidR="00F955FC" w:rsidRPr="00506C08">
        <w:rPr>
          <w:rFonts w:ascii="Times New Roman" w:hAnsi="Times New Roman" w:cs="Times New Roman"/>
          <w:color w:val="000000" w:themeColor="text1"/>
          <w:sz w:val="24"/>
          <w:szCs w:val="24"/>
          <w:shd w:val="clear" w:color="auto" w:fill="FFFFFF"/>
          <w:lang w:val="en-US"/>
        </w:rPr>
        <w:t>Wirtschaftsforschung</w:t>
      </w:r>
      <w:proofErr w:type="spellEnd"/>
      <w:r w:rsidR="00F955FC" w:rsidRPr="00506C08">
        <w:rPr>
          <w:rFonts w:ascii="Times New Roman" w:hAnsi="Times New Roman" w:cs="Times New Roman"/>
          <w:color w:val="000000" w:themeColor="text1"/>
          <w:sz w:val="24"/>
          <w:szCs w:val="24"/>
          <w:shd w:val="clear" w:color="auto" w:fill="FFFFFF"/>
          <w:lang w:val="en-US"/>
        </w:rPr>
        <w:t xml:space="preserve"> an der </w:t>
      </w:r>
      <w:proofErr w:type="spellStart"/>
      <w:r w:rsidR="00F955FC" w:rsidRPr="00506C08">
        <w:rPr>
          <w:rFonts w:ascii="Times New Roman" w:hAnsi="Times New Roman" w:cs="Times New Roman"/>
          <w:color w:val="000000" w:themeColor="text1"/>
          <w:sz w:val="24"/>
          <w:szCs w:val="24"/>
          <w:shd w:val="clear" w:color="auto" w:fill="FFFFFF"/>
          <w:lang w:val="en-US"/>
        </w:rPr>
        <w:t>Universität</w:t>
      </w:r>
      <w:proofErr w:type="spellEnd"/>
      <w:r w:rsidR="00F955FC" w:rsidRPr="00506C08">
        <w:rPr>
          <w:rFonts w:ascii="Times New Roman" w:hAnsi="Times New Roman" w:cs="Times New Roman"/>
          <w:color w:val="000000" w:themeColor="text1"/>
          <w:sz w:val="24"/>
          <w:szCs w:val="24"/>
          <w:shd w:val="clear" w:color="auto" w:fill="FFFFFF"/>
          <w:lang w:val="en-US"/>
        </w:rPr>
        <w:t xml:space="preserve"> </w:t>
      </w:r>
      <w:proofErr w:type="spellStart"/>
      <w:r w:rsidR="00F955FC" w:rsidRPr="00506C08">
        <w:rPr>
          <w:rFonts w:ascii="Times New Roman" w:hAnsi="Times New Roman" w:cs="Times New Roman"/>
          <w:color w:val="000000" w:themeColor="text1"/>
          <w:sz w:val="24"/>
          <w:szCs w:val="24"/>
          <w:shd w:val="clear" w:color="auto" w:fill="FFFFFF"/>
          <w:lang w:val="en-US"/>
        </w:rPr>
        <w:t>München</w:t>
      </w:r>
      <w:proofErr w:type="spellEnd"/>
      <w:r w:rsidR="00F955FC" w:rsidRPr="00506C08">
        <w:rPr>
          <w:rFonts w:ascii="Times New Roman" w:hAnsi="Times New Roman" w:cs="Times New Roman"/>
          <w:color w:val="000000" w:themeColor="text1"/>
          <w:sz w:val="24"/>
          <w:szCs w:val="24"/>
          <w:shd w:val="clear" w:color="auto" w:fill="FFFFFF"/>
          <w:lang w:val="en-US"/>
        </w:rPr>
        <w:t>.</w:t>
      </w:r>
    </w:p>
    <w:p w:rsidR="003A7F19" w:rsidRPr="00506C08" w:rsidRDefault="003A7F19" w:rsidP="003A7F19">
      <w:pPr>
        <w:pStyle w:val="ListParagraph"/>
        <w:numPr>
          <w:ilvl w:val="0"/>
          <w:numId w:val="2"/>
        </w:numPr>
        <w:jc w:val="both"/>
        <w:rPr>
          <w:rFonts w:ascii="Times New Roman" w:hAnsi="Times New Roman" w:cs="Times New Roman"/>
          <w:bCs/>
          <w:color w:val="000000" w:themeColor="text1"/>
          <w:sz w:val="24"/>
          <w:szCs w:val="24"/>
          <w:lang w:val="en-US"/>
        </w:rPr>
      </w:pPr>
      <w:r w:rsidRPr="00506C08">
        <w:rPr>
          <w:rFonts w:ascii="Times New Roman" w:hAnsi="Times New Roman" w:cs="Times New Roman"/>
          <w:bCs/>
          <w:color w:val="000000" w:themeColor="text1"/>
          <w:sz w:val="24"/>
          <w:szCs w:val="24"/>
          <w:lang w:val="en-US"/>
        </w:rPr>
        <w:t>Williams, C., </w:t>
      </w:r>
      <w:proofErr w:type="spellStart"/>
      <w:r w:rsidRPr="00506C08">
        <w:rPr>
          <w:rFonts w:ascii="Times New Roman" w:hAnsi="Times New Roman" w:cs="Times New Roman"/>
          <w:bCs/>
          <w:color w:val="000000" w:themeColor="text1"/>
          <w:sz w:val="24"/>
          <w:szCs w:val="24"/>
          <w:lang w:val="en-US"/>
        </w:rPr>
        <w:t>Windebank</w:t>
      </w:r>
      <w:proofErr w:type="spellEnd"/>
      <w:r w:rsidRPr="00506C08">
        <w:rPr>
          <w:rFonts w:ascii="Times New Roman" w:hAnsi="Times New Roman" w:cs="Times New Roman"/>
          <w:bCs/>
          <w:color w:val="000000" w:themeColor="text1"/>
          <w:sz w:val="24"/>
          <w:szCs w:val="24"/>
          <w:lang w:val="en-US"/>
        </w:rPr>
        <w:t>, J., Baric, M. and </w:t>
      </w:r>
      <w:proofErr w:type="spellStart"/>
      <w:r w:rsidRPr="00506C08">
        <w:rPr>
          <w:rFonts w:ascii="Times New Roman" w:hAnsi="Times New Roman" w:cs="Times New Roman"/>
          <w:bCs/>
          <w:color w:val="000000" w:themeColor="text1"/>
          <w:sz w:val="24"/>
          <w:szCs w:val="24"/>
          <w:lang w:val="en-US"/>
        </w:rPr>
        <w:t>Nadin</w:t>
      </w:r>
      <w:proofErr w:type="spellEnd"/>
      <w:r w:rsidRPr="00506C08">
        <w:rPr>
          <w:rFonts w:ascii="Times New Roman" w:hAnsi="Times New Roman" w:cs="Times New Roman"/>
          <w:bCs/>
          <w:color w:val="000000" w:themeColor="text1"/>
          <w:sz w:val="24"/>
          <w:szCs w:val="24"/>
          <w:lang w:val="en-US"/>
        </w:rPr>
        <w:t>, S. (2013), "Public policy innovations: the case of undeclared work", Management Decision, Vol. 51 No. 6, pp. 1161-1175.</w:t>
      </w:r>
    </w:p>
    <w:p w:rsidR="00582B56" w:rsidRPr="00506C08" w:rsidRDefault="00EC49C9" w:rsidP="003A7F19">
      <w:pPr>
        <w:pStyle w:val="ListParagraph"/>
        <w:numPr>
          <w:ilvl w:val="0"/>
          <w:numId w:val="2"/>
        </w:numPr>
        <w:jc w:val="both"/>
        <w:rPr>
          <w:rFonts w:ascii="Times New Roman" w:hAnsi="Times New Roman" w:cs="Times New Roman"/>
          <w:bCs/>
          <w:color w:val="000000" w:themeColor="text1"/>
          <w:sz w:val="24"/>
          <w:szCs w:val="24"/>
          <w:lang w:val="en-US"/>
        </w:rPr>
      </w:pPr>
      <w:hyperlink r:id="rId42" w:tooltip="Colin C. Williams" w:history="1">
        <w:r w:rsidR="00582B56" w:rsidRPr="00506C08">
          <w:rPr>
            <w:rStyle w:val="Hyperlink"/>
            <w:rFonts w:ascii="Times New Roman" w:hAnsi="Times New Roman" w:cs="Times New Roman"/>
            <w:color w:val="000000" w:themeColor="text1"/>
            <w:sz w:val="24"/>
            <w:szCs w:val="24"/>
            <w:u w:val="none"/>
            <w:shd w:val="clear" w:color="auto" w:fill="FFFFFF"/>
            <w:lang w:val="en-US"/>
          </w:rPr>
          <w:t>Williams, C.</w:t>
        </w:r>
      </w:hyperlink>
      <w:r w:rsidR="00582B56" w:rsidRPr="00506C08">
        <w:rPr>
          <w:rFonts w:ascii="Times New Roman" w:hAnsi="Times New Roman" w:cs="Times New Roman"/>
          <w:color w:val="000000" w:themeColor="text1"/>
          <w:sz w:val="24"/>
          <w:szCs w:val="24"/>
          <w:shd w:val="clear" w:color="auto" w:fill="FFFFFF"/>
          <w:lang w:val="en-US"/>
        </w:rPr>
        <w:t> and </w:t>
      </w:r>
      <w:proofErr w:type="spellStart"/>
      <w:r w:rsidR="008A272E" w:rsidRPr="00506C08">
        <w:fldChar w:fldCharType="begin"/>
      </w:r>
      <w:r w:rsidR="008A272E" w:rsidRPr="00506C08">
        <w:rPr>
          <w:color w:val="000000" w:themeColor="text1"/>
        </w:rPr>
        <w:instrText xml:space="preserve"> HYPERLINK "https://www.emerald.com/insight/search?q=Aysegul%20Kayaoglu" \o "Aysegul Kayaoglu" </w:instrText>
      </w:r>
      <w:r w:rsidR="008A272E" w:rsidRPr="00506C08">
        <w:fldChar w:fldCharType="separate"/>
      </w:r>
      <w:r w:rsidR="00582B56" w:rsidRPr="00506C08">
        <w:rPr>
          <w:rStyle w:val="Hyperlink"/>
          <w:rFonts w:ascii="Times New Roman" w:hAnsi="Times New Roman" w:cs="Times New Roman"/>
          <w:color w:val="000000" w:themeColor="text1"/>
          <w:sz w:val="24"/>
          <w:szCs w:val="24"/>
          <w:u w:val="none"/>
          <w:shd w:val="clear" w:color="auto" w:fill="FFFFFF"/>
          <w:lang w:val="en-US"/>
        </w:rPr>
        <w:t>Kayaoglu</w:t>
      </w:r>
      <w:proofErr w:type="spellEnd"/>
      <w:r w:rsidR="00582B56" w:rsidRPr="00506C08">
        <w:rPr>
          <w:rStyle w:val="Hyperlink"/>
          <w:rFonts w:ascii="Times New Roman" w:hAnsi="Times New Roman" w:cs="Times New Roman"/>
          <w:color w:val="000000" w:themeColor="text1"/>
          <w:sz w:val="24"/>
          <w:szCs w:val="24"/>
          <w:u w:val="none"/>
          <w:shd w:val="clear" w:color="auto" w:fill="FFFFFF"/>
          <w:lang w:val="en-US"/>
        </w:rPr>
        <w:t>, A.</w:t>
      </w:r>
      <w:r w:rsidR="008A272E" w:rsidRPr="00506C08">
        <w:rPr>
          <w:rStyle w:val="Hyperlink"/>
          <w:rFonts w:ascii="Times New Roman" w:hAnsi="Times New Roman" w:cs="Times New Roman"/>
          <w:color w:val="000000" w:themeColor="text1"/>
          <w:sz w:val="24"/>
          <w:szCs w:val="24"/>
          <w:u w:val="none"/>
          <w:shd w:val="clear" w:color="auto" w:fill="FFFFFF"/>
          <w:lang w:val="en-US"/>
        </w:rPr>
        <w:fldChar w:fldCharType="end"/>
      </w:r>
      <w:r w:rsidR="00582B56" w:rsidRPr="00506C08">
        <w:rPr>
          <w:rFonts w:ascii="Times New Roman" w:hAnsi="Times New Roman" w:cs="Times New Roman"/>
          <w:color w:val="000000" w:themeColor="text1"/>
          <w:sz w:val="24"/>
          <w:szCs w:val="24"/>
          <w:shd w:val="clear" w:color="auto" w:fill="FFFFFF"/>
          <w:lang w:val="en-US"/>
        </w:rPr>
        <w:t> (2017), "Evaluating the prevalence of employees without written terms of employment in the European Union", </w:t>
      </w:r>
      <w:hyperlink r:id="rId43" w:history="1">
        <w:r w:rsidR="00582B56" w:rsidRPr="00506C08">
          <w:rPr>
            <w:rStyle w:val="Hyperlink"/>
            <w:rFonts w:ascii="Times New Roman" w:hAnsi="Times New Roman" w:cs="Times New Roman"/>
            <w:i/>
            <w:iCs/>
            <w:color w:val="000000" w:themeColor="text1"/>
            <w:sz w:val="24"/>
            <w:szCs w:val="24"/>
            <w:u w:val="none"/>
            <w:lang w:val="en-US"/>
          </w:rPr>
          <w:t>Employee Relations</w:t>
        </w:r>
      </w:hyperlink>
      <w:r w:rsidR="00582B56" w:rsidRPr="00506C08">
        <w:rPr>
          <w:rFonts w:ascii="Times New Roman" w:hAnsi="Times New Roman" w:cs="Times New Roman"/>
          <w:color w:val="000000" w:themeColor="text1"/>
          <w:sz w:val="24"/>
          <w:szCs w:val="24"/>
          <w:shd w:val="clear" w:color="auto" w:fill="FFFFFF"/>
          <w:lang w:val="en-US"/>
        </w:rPr>
        <w:t>, Vol. 39 No. 4, pp. 487-502.</w:t>
      </w:r>
    </w:p>
    <w:p w:rsidR="00AD4DFC" w:rsidRPr="00506C08" w:rsidRDefault="00EC49C9" w:rsidP="003A7F19">
      <w:pPr>
        <w:pStyle w:val="ListParagraph"/>
        <w:numPr>
          <w:ilvl w:val="0"/>
          <w:numId w:val="2"/>
        </w:numPr>
        <w:jc w:val="both"/>
        <w:rPr>
          <w:rFonts w:ascii="Times New Roman" w:hAnsi="Times New Roman" w:cs="Times New Roman"/>
          <w:bCs/>
          <w:color w:val="000000" w:themeColor="text1"/>
          <w:sz w:val="24"/>
          <w:szCs w:val="24"/>
          <w:lang w:val="en-US"/>
        </w:rPr>
      </w:pPr>
      <w:hyperlink r:id="rId44" w:tooltip="Anne Hilda Wiltshire" w:history="1">
        <w:r w:rsidR="00AD4DFC" w:rsidRPr="00506C08">
          <w:rPr>
            <w:rStyle w:val="Hyperlink"/>
            <w:rFonts w:ascii="Times New Roman" w:hAnsi="Times New Roman" w:cs="Times New Roman"/>
            <w:color w:val="000000" w:themeColor="text1"/>
            <w:sz w:val="24"/>
            <w:szCs w:val="24"/>
            <w:u w:val="none"/>
            <w:shd w:val="clear" w:color="auto" w:fill="FFFFFF"/>
            <w:lang w:val="en-US"/>
          </w:rPr>
          <w:t>Wiltshire, A.</w:t>
        </w:r>
      </w:hyperlink>
      <w:r w:rsidR="00AD4DFC" w:rsidRPr="00506C08">
        <w:rPr>
          <w:rFonts w:ascii="Times New Roman" w:hAnsi="Times New Roman" w:cs="Times New Roman"/>
          <w:color w:val="000000" w:themeColor="text1"/>
          <w:sz w:val="24"/>
          <w:szCs w:val="24"/>
          <w:shd w:val="clear" w:color="auto" w:fill="FFFFFF"/>
          <w:lang w:val="en-US"/>
        </w:rPr>
        <w:t> (2018), "</w:t>
      </w:r>
      <w:proofErr w:type="spellStart"/>
      <w:r w:rsidR="00AD4DFC" w:rsidRPr="00506C08">
        <w:rPr>
          <w:rFonts w:ascii="Times New Roman" w:hAnsi="Times New Roman" w:cs="Times New Roman"/>
          <w:color w:val="000000" w:themeColor="text1"/>
          <w:sz w:val="24"/>
          <w:szCs w:val="24"/>
          <w:shd w:val="clear" w:color="auto" w:fill="FFFFFF"/>
          <w:lang w:val="en-US"/>
        </w:rPr>
        <w:t>Labour</w:t>
      </w:r>
      <w:proofErr w:type="spellEnd"/>
      <w:r w:rsidR="00AD4DFC" w:rsidRPr="00506C08">
        <w:rPr>
          <w:rFonts w:ascii="Times New Roman" w:hAnsi="Times New Roman" w:cs="Times New Roman"/>
          <w:color w:val="000000" w:themeColor="text1"/>
          <w:sz w:val="24"/>
          <w:szCs w:val="24"/>
          <w:shd w:val="clear" w:color="auto" w:fill="FFFFFF"/>
          <w:lang w:val="en-US"/>
        </w:rPr>
        <w:t xml:space="preserve"> turnover and considerations around work: temporary farm workers in South Africa", </w:t>
      </w:r>
      <w:hyperlink r:id="rId45" w:history="1">
        <w:r w:rsidR="00AD4DFC" w:rsidRPr="00506C08">
          <w:rPr>
            <w:rStyle w:val="Hyperlink"/>
            <w:rFonts w:ascii="Times New Roman" w:hAnsi="Times New Roman" w:cs="Times New Roman"/>
            <w:i/>
            <w:iCs/>
            <w:color w:val="000000" w:themeColor="text1"/>
            <w:sz w:val="24"/>
            <w:szCs w:val="24"/>
            <w:u w:val="none"/>
            <w:lang w:val="en-US"/>
          </w:rPr>
          <w:t>International Journal of Sociology and Social Policy</w:t>
        </w:r>
      </w:hyperlink>
      <w:r w:rsidR="00AD4DFC" w:rsidRPr="00506C08">
        <w:rPr>
          <w:rFonts w:ascii="Times New Roman" w:hAnsi="Times New Roman" w:cs="Times New Roman"/>
          <w:color w:val="000000" w:themeColor="text1"/>
          <w:sz w:val="24"/>
          <w:szCs w:val="24"/>
          <w:shd w:val="clear" w:color="auto" w:fill="FFFFFF"/>
          <w:lang w:val="en-US"/>
        </w:rPr>
        <w:t>, Vol. 38 No. 1/2, pp. 2-25.</w:t>
      </w:r>
    </w:p>
    <w:p w:rsidR="00E604B9" w:rsidRPr="00506C08" w:rsidRDefault="00EC49C9" w:rsidP="007C72CC">
      <w:pPr>
        <w:pStyle w:val="ListParagraph"/>
        <w:numPr>
          <w:ilvl w:val="0"/>
          <w:numId w:val="2"/>
        </w:numPr>
        <w:jc w:val="both"/>
        <w:rPr>
          <w:rFonts w:ascii="Times New Roman" w:hAnsi="Times New Roman" w:cs="Times New Roman"/>
          <w:bCs/>
          <w:color w:val="000000" w:themeColor="text1"/>
          <w:sz w:val="24"/>
          <w:szCs w:val="24"/>
          <w:lang w:val="en-US"/>
        </w:rPr>
      </w:pPr>
      <w:hyperlink r:id="rId46" w:tooltip="Wai Weng Yap" w:history="1">
        <w:r w:rsidR="00AC3CAE" w:rsidRPr="00506C08">
          <w:rPr>
            <w:rStyle w:val="Hyperlink"/>
            <w:rFonts w:ascii="Times New Roman" w:hAnsi="Times New Roman" w:cs="Times New Roman"/>
            <w:color w:val="000000" w:themeColor="text1"/>
            <w:sz w:val="24"/>
            <w:szCs w:val="24"/>
            <w:u w:val="none"/>
            <w:shd w:val="clear" w:color="auto" w:fill="FFFFFF"/>
            <w:lang w:val="en-US"/>
          </w:rPr>
          <w:t>Yap, W.</w:t>
        </w:r>
      </w:hyperlink>
      <w:r w:rsidR="00AC3CAE" w:rsidRPr="00506C08">
        <w:rPr>
          <w:rFonts w:ascii="Times New Roman" w:hAnsi="Times New Roman" w:cs="Times New Roman"/>
          <w:color w:val="000000" w:themeColor="text1"/>
          <w:sz w:val="24"/>
          <w:szCs w:val="24"/>
          <w:shd w:val="clear" w:color="auto" w:fill="FFFFFF"/>
          <w:lang w:val="en-US"/>
        </w:rPr>
        <w:t>, </w:t>
      </w:r>
      <w:proofErr w:type="spellStart"/>
      <w:r w:rsidR="008A272E" w:rsidRPr="00506C08">
        <w:fldChar w:fldCharType="begin"/>
      </w:r>
      <w:r w:rsidR="008A272E" w:rsidRPr="00506C08">
        <w:rPr>
          <w:color w:val="000000" w:themeColor="text1"/>
        </w:rPr>
        <w:instrText xml:space="preserve"> HYPERLINK "https://www.emerald.com/insight/search?q=Tamat%20Sarmidi" \o "Tamat Sarmidi" </w:instrText>
      </w:r>
      <w:r w:rsidR="008A272E" w:rsidRPr="00506C08">
        <w:fldChar w:fldCharType="separate"/>
      </w:r>
      <w:r w:rsidR="00AC3CAE" w:rsidRPr="00506C08">
        <w:rPr>
          <w:rStyle w:val="Hyperlink"/>
          <w:rFonts w:ascii="Times New Roman" w:hAnsi="Times New Roman" w:cs="Times New Roman"/>
          <w:color w:val="000000" w:themeColor="text1"/>
          <w:sz w:val="24"/>
          <w:szCs w:val="24"/>
          <w:u w:val="none"/>
          <w:shd w:val="clear" w:color="auto" w:fill="FFFFFF"/>
          <w:lang w:val="en-US"/>
        </w:rPr>
        <w:t>Sarmidi</w:t>
      </w:r>
      <w:proofErr w:type="spellEnd"/>
      <w:r w:rsidR="00AC3CAE" w:rsidRPr="00506C08">
        <w:rPr>
          <w:rStyle w:val="Hyperlink"/>
          <w:rFonts w:ascii="Times New Roman" w:hAnsi="Times New Roman" w:cs="Times New Roman"/>
          <w:color w:val="000000" w:themeColor="text1"/>
          <w:sz w:val="24"/>
          <w:szCs w:val="24"/>
          <w:u w:val="none"/>
          <w:shd w:val="clear" w:color="auto" w:fill="FFFFFF"/>
          <w:lang w:val="en-US"/>
        </w:rPr>
        <w:t>, T.</w:t>
      </w:r>
      <w:r w:rsidR="008A272E" w:rsidRPr="00506C08">
        <w:rPr>
          <w:rStyle w:val="Hyperlink"/>
          <w:rFonts w:ascii="Times New Roman" w:hAnsi="Times New Roman" w:cs="Times New Roman"/>
          <w:color w:val="000000" w:themeColor="text1"/>
          <w:sz w:val="24"/>
          <w:szCs w:val="24"/>
          <w:u w:val="none"/>
          <w:shd w:val="clear" w:color="auto" w:fill="FFFFFF"/>
          <w:lang w:val="en-US"/>
        </w:rPr>
        <w:fldChar w:fldCharType="end"/>
      </w:r>
      <w:r w:rsidR="00AC3CAE" w:rsidRPr="00506C08">
        <w:rPr>
          <w:rFonts w:ascii="Times New Roman" w:hAnsi="Times New Roman" w:cs="Times New Roman"/>
          <w:color w:val="000000" w:themeColor="text1"/>
          <w:sz w:val="24"/>
          <w:szCs w:val="24"/>
          <w:shd w:val="clear" w:color="auto" w:fill="FFFFFF"/>
          <w:lang w:val="en-US"/>
        </w:rPr>
        <w:t>, </w:t>
      </w:r>
      <w:proofErr w:type="spellStart"/>
      <w:r w:rsidR="00AC3CAE" w:rsidRPr="00506C08">
        <w:rPr>
          <w:rFonts w:ascii="Times New Roman" w:hAnsi="Times New Roman" w:cs="Times New Roman"/>
          <w:color w:val="000000" w:themeColor="text1"/>
          <w:sz w:val="24"/>
          <w:szCs w:val="24"/>
          <w:lang w:val="en-US"/>
        </w:rPr>
        <w:fldChar w:fldCharType="begin"/>
      </w:r>
      <w:r w:rsidR="00AC3CAE" w:rsidRPr="00506C08">
        <w:rPr>
          <w:rFonts w:ascii="Times New Roman" w:hAnsi="Times New Roman" w:cs="Times New Roman"/>
          <w:color w:val="000000" w:themeColor="text1"/>
          <w:sz w:val="24"/>
          <w:szCs w:val="24"/>
          <w:lang w:val="en-US"/>
        </w:rPr>
        <w:instrText xml:space="preserve"> HYPERLINK "https://www.emerald.com/insight/search?q=Abu%20Hassan%20Shaari" \o "Abu Hassan Shaari" </w:instrText>
      </w:r>
      <w:r w:rsidR="00AC3CAE" w:rsidRPr="00506C08">
        <w:rPr>
          <w:rFonts w:ascii="Times New Roman" w:hAnsi="Times New Roman" w:cs="Times New Roman"/>
          <w:color w:val="000000" w:themeColor="text1"/>
          <w:sz w:val="24"/>
          <w:szCs w:val="24"/>
          <w:lang w:val="en-US"/>
        </w:rPr>
        <w:fldChar w:fldCharType="separate"/>
      </w:r>
      <w:r w:rsidR="00AC3CAE" w:rsidRPr="00506C08">
        <w:rPr>
          <w:rStyle w:val="Hyperlink"/>
          <w:rFonts w:ascii="Times New Roman" w:hAnsi="Times New Roman" w:cs="Times New Roman"/>
          <w:color w:val="000000" w:themeColor="text1"/>
          <w:sz w:val="24"/>
          <w:szCs w:val="24"/>
          <w:u w:val="none"/>
          <w:shd w:val="clear" w:color="auto" w:fill="FFFFFF"/>
          <w:lang w:val="en-US"/>
        </w:rPr>
        <w:t>Shaari</w:t>
      </w:r>
      <w:proofErr w:type="spellEnd"/>
      <w:r w:rsidR="00AC3CAE" w:rsidRPr="00506C08">
        <w:rPr>
          <w:rStyle w:val="Hyperlink"/>
          <w:rFonts w:ascii="Times New Roman" w:hAnsi="Times New Roman" w:cs="Times New Roman"/>
          <w:color w:val="000000" w:themeColor="text1"/>
          <w:sz w:val="24"/>
          <w:szCs w:val="24"/>
          <w:u w:val="none"/>
          <w:shd w:val="clear" w:color="auto" w:fill="FFFFFF"/>
          <w:lang w:val="en-US"/>
        </w:rPr>
        <w:t>, A.</w:t>
      </w:r>
      <w:r w:rsidR="00AC3CAE" w:rsidRPr="00506C08">
        <w:rPr>
          <w:rFonts w:ascii="Times New Roman" w:hAnsi="Times New Roman" w:cs="Times New Roman"/>
          <w:color w:val="000000" w:themeColor="text1"/>
          <w:sz w:val="24"/>
          <w:szCs w:val="24"/>
          <w:lang w:val="en-US"/>
        </w:rPr>
        <w:fldChar w:fldCharType="end"/>
      </w:r>
      <w:r w:rsidR="00AC3CAE" w:rsidRPr="00506C08">
        <w:rPr>
          <w:rFonts w:ascii="Times New Roman" w:hAnsi="Times New Roman" w:cs="Times New Roman"/>
          <w:color w:val="000000" w:themeColor="text1"/>
          <w:sz w:val="24"/>
          <w:szCs w:val="24"/>
          <w:shd w:val="clear" w:color="auto" w:fill="FFFFFF"/>
          <w:lang w:val="en-US"/>
        </w:rPr>
        <w:t> and </w:t>
      </w:r>
      <w:hyperlink r:id="rId47" w:tooltip="Fathin Faizah Said" w:history="1">
        <w:r w:rsidR="00AC3CAE" w:rsidRPr="00506C08">
          <w:rPr>
            <w:rStyle w:val="Hyperlink"/>
            <w:rFonts w:ascii="Times New Roman" w:hAnsi="Times New Roman" w:cs="Times New Roman"/>
            <w:color w:val="000000" w:themeColor="text1"/>
            <w:sz w:val="24"/>
            <w:szCs w:val="24"/>
            <w:u w:val="none"/>
            <w:shd w:val="clear" w:color="auto" w:fill="FFFFFF"/>
            <w:lang w:val="en-US"/>
          </w:rPr>
          <w:t>Said, F.</w:t>
        </w:r>
      </w:hyperlink>
      <w:r w:rsidR="00AC3CAE" w:rsidRPr="00506C08">
        <w:rPr>
          <w:rFonts w:ascii="Times New Roman" w:hAnsi="Times New Roman" w:cs="Times New Roman"/>
          <w:color w:val="000000" w:themeColor="text1"/>
          <w:sz w:val="24"/>
          <w:szCs w:val="24"/>
          <w:shd w:val="clear" w:color="auto" w:fill="FFFFFF"/>
          <w:lang w:val="en-US"/>
        </w:rPr>
        <w:t> (2018), "Income inequality and shadow economy: a nonparametric and semiparametric analysis", </w:t>
      </w:r>
      <w:hyperlink r:id="rId48" w:history="1">
        <w:r w:rsidR="00AC3CAE" w:rsidRPr="00506C08">
          <w:rPr>
            <w:rStyle w:val="Hyperlink"/>
            <w:rFonts w:ascii="Times New Roman" w:hAnsi="Times New Roman" w:cs="Times New Roman"/>
            <w:i/>
            <w:iCs/>
            <w:color w:val="000000" w:themeColor="text1"/>
            <w:sz w:val="24"/>
            <w:szCs w:val="24"/>
            <w:u w:val="none"/>
            <w:lang w:val="en-US"/>
          </w:rPr>
          <w:t>Journal of Economic Studies</w:t>
        </w:r>
      </w:hyperlink>
      <w:r w:rsidR="00AC3CAE" w:rsidRPr="00506C08">
        <w:rPr>
          <w:rFonts w:ascii="Times New Roman" w:hAnsi="Times New Roman" w:cs="Times New Roman"/>
          <w:color w:val="000000" w:themeColor="text1"/>
          <w:sz w:val="24"/>
          <w:szCs w:val="24"/>
          <w:shd w:val="clear" w:color="auto" w:fill="FFFFFF"/>
          <w:lang w:val="en-US"/>
        </w:rPr>
        <w:t>, Vol. 45 No. 1, pp. 2-13.</w:t>
      </w:r>
    </w:p>
    <w:sectPr w:rsidR="00E604B9" w:rsidRPr="00506C08" w:rsidSect="0060147C">
      <w:footerReference w:type="default" r:id="rId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C9" w:rsidRDefault="00EC49C9" w:rsidP="00844746">
      <w:pPr>
        <w:spacing w:after="0" w:line="240" w:lineRule="auto"/>
      </w:pPr>
      <w:r>
        <w:separator/>
      </w:r>
    </w:p>
  </w:endnote>
  <w:endnote w:type="continuationSeparator" w:id="0">
    <w:p w:rsidR="00EC49C9" w:rsidRDefault="00EC49C9" w:rsidP="0084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582888"/>
      <w:docPartObj>
        <w:docPartGallery w:val="Page Numbers (Bottom of Page)"/>
        <w:docPartUnique/>
      </w:docPartObj>
    </w:sdtPr>
    <w:sdtEndPr>
      <w:rPr>
        <w:noProof/>
      </w:rPr>
    </w:sdtEndPr>
    <w:sdtContent>
      <w:p w:rsidR="00936015" w:rsidRDefault="00936015">
        <w:pPr>
          <w:pStyle w:val="Footer"/>
          <w:jc w:val="center"/>
        </w:pPr>
        <w:r>
          <w:fldChar w:fldCharType="begin"/>
        </w:r>
        <w:r>
          <w:instrText xml:space="preserve"> PAGE   \* MERGEFORMAT </w:instrText>
        </w:r>
        <w:r>
          <w:fldChar w:fldCharType="separate"/>
        </w:r>
        <w:r w:rsidR="00221865">
          <w:rPr>
            <w:noProof/>
          </w:rPr>
          <w:t>6</w:t>
        </w:r>
        <w:r>
          <w:rPr>
            <w:noProof/>
          </w:rPr>
          <w:fldChar w:fldCharType="end"/>
        </w:r>
      </w:p>
    </w:sdtContent>
  </w:sdt>
  <w:p w:rsidR="00936015" w:rsidRDefault="0093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C9" w:rsidRDefault="00EC49C9" w:rsidP="00844746">
      <w:pPr>
        <w:spacing w:after="0" w:line="240" w:lineRule="auto"/>
      </w:pPr>
      <w:r>
        <w:separator/>
      </w:r>
    </w:p>
  </w:footnote>
  <w:footnote w:type="continuationSeparator" w:id="0">
    <w:p w:rsidR="00EC49C9" w:rsidRDefault="00EC49C9" w:rsidP="00844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0199"/>
    <w:multiLevelType w:val="hybridMultilevel"/>
    <w:tmpl w:val="96D25FA6"/>
    <w:lvl w:ilvl="0" w:tplc="CCBAA124">
      <w:start w:val="1"/>
      <w:numFmt w:val="decimal"/>
      <w:lvlText w:val="%1."/>
      <w:lvlJc w:val="left"/>
      <w:pPr>
        <w:ind w:left="1065" w:hanging="360"/>
      </w:pPr>
      <w:rPr>
        <w:rFonts w:hint="default"/>
        <w:b w:val="0"/>
        <w:sz w:val="24"/>
        <w:szCs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2E650B8E"/>
    <w:multiLevelType w:val="hybridMultilevel"/>
    <w:tmpl w:val="E3EEC5DA"/>
    <w:lvl w:ilvl="0" w:tplc="5802AA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58C54350"/>
    <w:multiLevelType w:val="hybridMultilevel"/>
    <w:tmpl w:val="E3EEC5DA"/>
    <w:lvl w:ilvl="0" w:tplc="5802AA9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5BD25DB2"/>
    <w:multiLevelType w:val="hybridMultilevel"/>
    <w:tmpl w:val="F6D28FDC"/>
    <w:lvl w:ilvl="0" w:tplc="6038DD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4D"/>
    <w:rsid w:val="00002EC0"/>
    <w:rsid w:val="0000331E"/>
    <w:rsid w:val="00013489"/>
    <w:rsid w:val="0001655E"/>
    <w:rsid w:val="0002277E"/>
    <w:rsid w:val="00025C2B"/>
    <w:rsid w:val="000352B3"/>
    <w:rsid w:val="00037109"/>
    <w:rsid w:val="0004281A"/>
    <w:rsid w:val="00043B0E"/>
    <w:rsid w:val="00046B56"/>
    <w:rsid w:val="00053FA8"/>
    <w:rsid w:val="00056D90"/>
    <w:rsid w:val="00060D87"/>
    <w:rsid w:val="00061C7B"/>
    <w:rsid w:val="00070D00"/>
    <w:rsid w:val="00080919"/>
    <w:rsid w:val="00092618"/>
    <w:rsid w:val="000A5D50"/>
    <w:rsid w:val="000A5F8A"/>
    <w:rsid w:val="000A65E9"/>
    <w:rsid w:val="000B5535"/>
    <w:rsid w:val="000C4911"/>
    <w:rsid w:val="000C6200"/>
    <w:rsid w:val="000D1123"/>
    <w:rsid w:val="000D540B"/>
    <w:rsid w:val="000D711E"/>
    <w:rsid w:val="000E080A"/>
    <w:rsid w:val="000E0BA4"/>
    <w:rsid w:val="000F13D8"/>
    <w:rsid w:val="000F154F"/>
    <w:rsid w:val="000F2171"/>
    <w:rsid w:val="00102CD6"/>
    <w:rsid w:val="001067DD"/>
    <w:rsid w:val="00111A97"/>
    <w:rsid w:val="00114469"/>
    <w:rsid w:val="00116C85"/>
    <w:rsid w:val="0012397B"/>
    <w:rsid w:val="001254B6"/>
    <w:rsid w:val="00125E81"/>
    <w:rsid w:val="00133C18"/>
    <w:rsid w:val="0013697F"/>
    <w:rsid w:val="0014120C"/>
    <w:rsid w:val="00145955"/>
    <w:rsid w:val="00146B73"/>
    <w:rsid w:val="00152CE8"/>
    <w:rsid w:val="00152E93"/>
    <w:rsid w:val="00157D0D"/>
    <w:rsid w:val="001600B8"/>
    <w:rsid w:val="00166AFB"/>
    <w:rsid w:val="00182A74"/>
    <w:rsid w:val="001855E1"/>
    <w:rsid w:val="00187F4B"/>
    <w:rsid w:val="00193FE9"/>
    <w:rsid w:val="00195D3D"/>
    <w:rsid w:val="001C2D02"/>
    <w:rsid w:val="001C388D"/>
    <w:rsid w:val="001D5369"/>
    <w:rsid w:val="001E02C4"/>
    <w:rsid w:val="001E0304"/>
    <w:rsid w:val="001F3F02"/>
    <w:rsid w:val="00202FA9"/>
    <w:rsid w:val="00205C80"/>
    <w:rsid w:val="002121E5"/>
    <w:rsid w:val="002136F5"/>
    <w:rsid w:val="00221865"/>
    <w:rsid w:val="00227698"/>
    <w:rsid w:val="002306DB"/>
    <w:rsid w:val="00237B50"/>
    <w:rsid w:val="0024116F"/>
    <w:rsid w:val="00242190"/>
    <w:rsid w:val="002447D7"/>
    <w:rsid w:val="00247E23"/>
    <w:rsid w:val="00252DA5"/>
    <w:rsid w:val="002603E1"/>
    <w:rsid w:val="00265BAF"/>
    <w:rsid w:val="0027285C"/>
    <w:rsid w:val="0027287D"/>
    <w:rsid w:val="00272E17"/>
    <w:rsid w:val="002847CC"/>
    <w:rsid w:val="0028641B"/>
    <w:rsid w:val="002869CF"/>
    <w:rsid w:val="002A2D3C"/>
    <w:rsid w:val="002A3420"/>
    <w:rsid w:val="002B6CDF"/>
    <w:rsid w:val="002B7F80"/>
    <w:rsid w:val="002D01D9"/>
    <w:rsid w:val="002D21DE"/>
    <w:rsid w:val="002D2433"/>
    <w:rsid w:val="002D634C"/>
    <w:rsid w:val="002E2594"/>
    <w:rsid w:val="002E6D5B"/>
    <w:rsid w:val="002F0F18"/>
    <w:rsid w:val="002F125D"/>
    <w:rsid w:val="003102DF"/>
    <w:rsid w:val="00320F44"/>
    <w:rsid w:val="0032442C"/>
    <w:rsid w:val="00325B17"/>
    <w:rsid w:val="003261DA"/>
    <w:rsid w:val="00331341"/>
    <w:rsid w:val="00332222"/>
    <w:rsid w:val="0033449D"/>
    <w:rsid w:val="003414DA"/>
    <w:rsid w:val="0034508C"/>
    <w:rsid w:val="00346D7E"/>
    <w:rsid w:val="00352C0A"/>
    <w:rsid w:val="00371D89"/>
    <w:rsid w:val="003819D2"/>
    <w:rsid w:val="003865BB"/>
    <w:rsid w:val="00395D29"/>
    <w:rsid w:val="00397F57"/>
    <w:rsid w:val="003A4D00"/>
    <w:rsid w:val="003A5773"/>
    <w:rsid w:val="003A752D"/>
    <w:rsid w:val="003A7F19"/>
    <w:rsid w:val="003B1295"/>
    <w:rsid w:val="003B35B6"/>
    <w:rsid w:val="003C181A"/>
    <w:rsid w:val="003C54C7"/>
    <w:rsid w:val="003D1838"/>
    <w:rsid w:val="003D7118"/>
    <w:rsid w:val="003E7119"/>
    <w:rsid w:val="003E7D72"/>
    <w:rsid w:val="003F0A4E"/>
    <w:rsid w:val="003F238F"/>
    <w:rsid w:val="003F3236"/>
    <w:rsid w:val="003F54A8"/>
    <w:rsid w:val="003F7264"/>
    <w:rsid w:val="003F7938"/>
    <w:rsid w:val="00415A6A"/>
    <w:rsid w:val="004175F5"/>
    <w:rsid w:val="004222F9"/>
    <w:rsid w:val="004234E7"/>
    <w:rsid w:val="00425000"/>
    <w:rsid w:val="00427FA4"/>
    <w:rsid w:val="004361BB"/>
    <w:rsid w:val="004561DC"/>
    <w:rsid w:val="0045632B"/>
    <w:rsid w:val="00462BD5"/>
    <w:rsid w:val="00467FDD"/>
    <w:rsid w:val="004732B0"/>
    <w:rsid w:val="00473C41"/>
    <w:rsid w:val="00487444"/>
    <w:rsid w:val="004947BF"/>
    <w:rsid w:val="004951BE"/>
    <w:rsid w:val="004A1285"/>
    <w:rsid w:val="004A6AD6"/>
    <w:rsid w:val="004A6C0E"/>
    <w:rsid w:val="004B27DE"/>
    <w:rsid w:val="004B397C"/>
    <w:rsid w:val="004B777B"/>
    <w:rsid w:val="004C1E2C"/>
    <w:rsid w:val="004C3B54"/>
    <w:rsid w:val="004C4CB6"/>
    <w:rsid w:val="004D6506"/>
    <w:rsid w:val="004E3CD4"/>
    <w:rsid w:val="004E5BF5"/>
    <w:rsid w:val="004E7E23"/>
    <w:rsid w:val="0050436B"/>
    <w:rsid w:val="00504498"/>
    <w:rsid w:val="00504A6D"/>
    <w:rsid w:val="00505F46"/>
    <w:rsid w:val="00506C08"/>
    <w:rsid w:val="00507B7A"/>
    <w:rsid w:val="005102B8"/>
    <w:rsid w:val="00516034"/>
    <w:rsid w:val="00520B12"/>
    <w:rsid w:val="00530078"/>
    <w:rsid w:val="00541FA0"/>
    <w:rsid w:val="00550A7A"/>
    <w:rsid w:val="00561412"/>
    <w:rsid w:val="00563049"/>
    <w:rsid w:val="0057034E"/>
    <w:rsid w:val="00571CE0"/>
    <w:rsid w:val="005747A9"/>
    <w:rsid w:val="0057611C"/>
    <w:rsid w:val="0058219A"/>
    <w:rsid w:val="00582B56"/>
    <w:rsid w:val="005921D9"/>
    <w:rsid w:val="00594231"/>
    <w:rsid w:val="005951FD"/>
    <w:rsid w:val="005A1C93"/>
    <w:rsid w:val="005A2801"/>
    <w:rsid w:val="005A3A34"/>
    <w:rsid w:val="005A53EC"/>
    <w:rsid w:val="005B32FA"/>
    <w:rsid w:val="005B33F0"/>
    <w:rsid w:val="005B3875"/>
    <w:rsid w:val="005B597B"/>
    <w:rsid w:val="005B618A"/>
    <w:rsid w:val="005C1EDF"/>
    <w:rsid w:val="005C659C"/>
    <w:rsid w:val="005D77D8"/>
    <w:rsid w:val="005E578F"/>
    <w:rsid w:val="005F0D0A"/>
    <w:rsid w:val="005F1342"/>
    <w:rsid w:val="005F46B9"/>
    <w:rsid w:val="0060147C"/>
    <w:rsid w:val="00606A11"/>
    <w:rsid w:val="00611493"/>
    <w:rsid w:val="00616ED7"/>
    <w:rsid w:val="00624ED9"/>
    <w:rsid w:val="00631819"/>
    <w:rsid w:val="00635DE4"/>
    <w:rsid w:val="00657EE3"/>
    <w:rsid w:val="0066549D"/>
    <w:rsid w:val="006662EE"/>
    <w:rsid w:val="006707DD"/>
    <w:rsid w:val="00672703"/>
    <w:rsid w:val="006727E0"/>
    <w:rsid w:val="006734F5"/>
    <w:rsid w:val="00674B3C"/>
    <w:rsid w:val="0067602C"/>
    <w:rsid w:val="006847A8"/>
    <w:rsid w:val="006A1C6C"/>
    <w:rsid w:val="006A33F7"/>
    <w:rsid w:val="006A7246"/>
    <w:rsid w:val="006B0EEC"/>
    <w:rsid w:val="006B1E4E"/>
    <w:rsid w:val="006B2A00"/>
    <w:rsid w:val="006B3C22"/>
    <w:rsid w:val="006C7B19"/>
    <w:rsid w:val="006C7DB5"/>
    <w:rsid w:val="006D367E"/>
    <w:rsid w:val="006D401F"/>
    <w:rsid w:val="006D737E"/>
    <w:rsid w:val="006E007B"/>
    <w:rsid w:val="006E599A"/>
    <w:rsid w:val="006F5202"/>
    <w:rsid w:val="006F5B8D"/>
    <w:rsid w:val="006F67D4"/>
    <w:rsid w:val="00702393"/>
    <w:rsid w:val="00703CB4"/>
    <w:rsid w:val="00705D89"/>
    <w:rsid w:val="00710928"/>
    <w:rsid w:val="00712F8A"/>
    <w:rsid w:val="00720B92"/>
    <w:rsid w:val="00730315"/>
    <w:rsid w:val="007328C1"/>
    <w:rsid w:val="00732AB1"/>
    <w:rsid w:val="00740D49"/>
    <w:rsid w:val="007412EF"/>
    <w:rsid w:val="00744459"/>
    <w:rsid w:val="00750E66"/>
    <w:rsid w:val="00752452"/>
    <w:rsid w:val="00753079"/>
    <w:rsid w:val="0075493D"/>
    <w:rsid w:val="00757B1D"/>
    <w:rsid w:val="0076181C"/>
    <w:rsid w:val="007767F0"/>
    <w:rsid w:val="00780E06"/>
    <w:rsid w:val="0078193E"/>
    <w:rsid w:val="007832D5"/>
    <w:rsid w:val="00784891"/>
    <w:rsid w:val="007853AE"/>
    <w:rsid w:val="00786D37"/>
    <w:rsid w:val="00787D37"/>
    <w:rsid w:val="00795895"/>
    <w:rsid w:val="007A1338"/>
    <w:rsid w:val="007A1C43"/>
    <w:rsid w:val="007B208E"/>
    <w:rsid w:val="007B2C27"/>
    <w:rsid w:val="007C1363"/>
    <w:rsid w:val="007C1DD3"/>
    <w:rsid w:val="007C31B8"/>
    <w:rsid w:val="007C3378"/>
    <w:rsid w:val="007C340A"/>
    <w:rsid w:val="007C47D5"/>
    <w:rsid w:val="007C72CC"/>
    <w:rsid w:val="007E0DBF"/>
    <w:rsid w:val="007E588F"/>
    <w:rsid w:val="007E613E"/>
    <w:rsid w:val="007F0E4B"/>
    <w:rsid w:val="007F20B4"/>
    <w:rsid w:val="007F2A2D"/>
    <w:rsid w:val="007F3B6B"/>
    <w:rsid w:val="007F5A4C"/>
    <w:rsid w:val="0080516A"/>
    <w:rsid w:val="0080709C"/>
    <w:rsid w:val="008127D9"/>
    <w:rsid w:val="00814A25"/>
    <w:rsid w:val="00815395"/>
    <w:rsid w:val="0081688F"/>
    <w:rsid w:val="00821971"/>
    <w:rsid w:val="00824221"/>
    <w:rsid w:val="008357E7"/>
    <w:rsid w:val="00844746"/>
    <w:rsid w:val="008474B1"/>
    <w:rsid w:val="00853D99"/>
    <w:rsid w:val="008576EE"/>
    <w:rsid w:val="008616A8"/>
    <w:rsid w:val="008649A1"/>
    <w:rsid w:val="00865D23"/>
    <w:rsid w:val="00867E2F"/>
    <w:rsid w:val="00874CFC"/>
    <w:rsid w:val="00877B3E"/>
    <w:rsid w:val="008831F4"/>
    <w:rsid w:val="008870BC"/>
    <w:rsid w:val="0088731A"/>
    <w:rsid w:val="00891DD9"/>
    <w:rsid w:val="00894482"/>
    <w:rsid w:val="008A002B"/>
    <w:rsid w:val="008A058F"/>
    <w:rsid w:val="008A12E9"/>
    <w:rsid w:val="008A272E"/>
    <w:rsid w:val="008A77FB"/>
    <w:rsid w:val="008B3CDD"/>
    <w:rsid w:val="008B554A"/>
    <w:rsid w:val="008B68C3"/>
    <w:rsid w:val="008C0710"/>
    <w:rsid w:val="008C5903"/>
    <w:rsid w:val="008C5BE3"/>
    <w:rsid w:val="008D1221"/>
    <w:rsid w:val="008D13F4"/>
    <w:rsid w:val="008D1DB5"/>
    <w:rsid w:val="008D414D"/>
    <w:rsid w:val="008D530D"/>
    <w:rsid w:val="008D5D48"/>
    <w:rsid w:val="008E6F88"/>
    <w:rsid w:val="008F031F"/>
    <w:rsid w:val="008F3746"/>
    <w:rsid w:val="008F3E4F"/>
    <w:rsid w:val="008F457D"/>
    <w:rsid w:val="008F5889"/>
    <w:rsid w:val="00906CEB"/>
    <w:rsid w:val="00910CD7"/>
    <w:rsid w:val="009147D0"/>
    <w:rsid w:val="00916765"/>
    <w:rsid w:val="009319CA"/>
    <w:rsid w:val="00932D88"/>
    <w:rsid w:val="00934573"/>
    <w:rsid w:val="00936015"/>
    <w:rsid w:val="00945C27"/>
    <w:rsid w:val="00946714"/>
    <w:rsid w:val="009511A9"/>
    <w:rsid w:val="00954811"/>
    <w:rsid w:val="00956049"/>
    <w:rsid w:val="00962231"/>
    <w:rsid w:val="0097104B"/>
    <w:rsid w:val="00973791"/>
    <w:rsid w:val="0097429C"/>
    <w:rsid w:val="009765A6"/>
    <w:rsid w:val="00976FAD"/>
    <w:rsid w:val="00976FD2"/>
    <w:rsid w:val="0097749E"/>
    <w:rsid w:val="009815A0"/>
    <w:rsid w:val="00992518"/>
    <w:rsid w:val="009A0337"/>
    <w:rsid w:val="009A0DDD"/>
    <w:rsid w:val="009A159E"/>
    <w:rsid w:val="009A2FDB"/>
    <w:rsid w:val="009B5676"/>
    <w:rsid w:val="009B707E"/>
    <w:rsid w:val="009C1987"/>
    <w:rsid w:val="009C310F"/>
    <w:rsid w:val="009D23BD"/>
    <w:rsid w:val="009D2E74"/>
    <w:rsid w:val="009D6D82"/>
    <w:rsid w:val="009E1B67"/>
    <w:rsid w:val="009F139A"/>
    <w:rsid w:val="009F44BC"/>
    <w:rsid w:val="00A04962"/>
    <w:rsid w:val="00A14A48"/>
    <w:rsid w:val="00A17AB0"/>
    <w:rsid w:val="00A23792"/>
    <w:rsid w:val="00A278F2"/>
    <w:rsid w:val="00A30BBE"/>
    <w:rsid w:val="00A32776"/>
    <w:rsid w:val="00A3445A"/>
    <w:rsid w:val="00A435A4"/>
    <w:rsid w:val="00A445BE"/>
    <w:rsid w:val="00A54960"/>
    <w:rsid w:val="00A7324F"/>
    <w:rsid w:val="00A74156"/>
    <w:rsid w:val="00A74B7B"/>
    <w:rsid w:val="00A7665D"/>
    <w:rsid w:val="00A8745A"/>
    <w:rsid w:val="00A914E9"/>
    <w:rsid w:val="00A95A59"/>
    <w:rsid w:val="00AA6672"/>
    <w:rsid w:val="00AA6C13"/>
    <w:rsid w:val="00AB6830"/>
    <w:rsid w:val="00AC3CAE"/>
    <w:rsid w:val="00AC4668"/>
    <w:rsid w:val="00AD21D9"/>
    <w:rsid w:val="00AD252D"/>
    <w:rsid w:val="00AD4DFC"/>
    <w:rsid w:val="00AD6009"/>
    <w:rsid w:val="00AE02F6"/>
    <w:rsid w:val="00AE5E58"/>
    <w:rsid w:val="00AF2730"/>
    <w:rsid w:val="00AF4F91"/>
    <w:rsid w:val="00AF6BAD"/>
    <w:rsid w:val="00B0237F"/>
    <w:rsid w:val="00B0637F"/>
    <w:rsid w:val="00B14965"/>
    <w:rsid w:val="00B156C2"/>
    <w:rsid w:val="00B26790"/>
    <w:rsid w:val="00B26AAD"/>
    <w:rsid w:val="00B41CA0"/>
    <w:rsid w:val="00B54F47"/>
    <w:rsid w:val="00B55142"/>
    <w:rsid w:val="00B67355"/>
    <w:rsid w:val="00B67800"/>
    <w:rsid w:val="00B67F4C"/>
    <w:rsid w:val="00B74C8C"/>
    <w:rsid w:val="00B757B5"/>
    <w:rsid w:val="00B76960"/>
    <w:rsid w:val="00B771E6"/>
    <w:rsid w:val="00B7737B"/>
    <w:rsid w:val="00B808D6"/>
    <w:rsid w:val="00B82122"/>
    <w:rsid w:val="00B91D39"/>
    <w:rsid w:val="00BB3438"/>
    <w:rsid w:val="00BC2DC9"/>
    <w:rsid w:val="00BD06CC"/>
    <w:rsid w:val="00BD6B1C"/>
    <w:rsid w:val="00BD6E83"/>
    <w:rsid w:val="00BD73DB"/>
    <w:rsid w:val="00BE48C8"/>
    <w:rsid w:val="00BE6B9B"/>
    <w:rsid w:val="00BF1271"/>
    <w:rsid w:val="00BF1B26"/>
    <w:rsid w:val="00BF5C40"/>
    <w:rsid w:val="00C05279"/>
    <w:rsid w:val="00C05470"/>
    <w:rsid w:val="00C05997"/>
    <w:rsid w:val="00C13F03"/>
    <w:rsid w:val="00C20127"/>
    <w:rsid w:val="00C25A24"/>
    <w:rsid w:val="00C33AC3"/>
    <w:rsid w:val="00C373E3"/>
    <w:rsid w:val="00C47F24"/>
    <w:rsid w:val="00C5282D"/>
    <w:rsid w:val="00C56F97"/>
    <w:rsid w:val="00C71418"/>
    <w:rsid w:val="00C81CEC"/>
    <w:rsid w:val="00C86206"/>
    <w:rsid w:val="00CA229F"/>
    <w:rsid w:val="00CA2692"/>
    <w:rsid w:val="00CA2F52"/>
    <w:rsid w:val="00CA308C"/>
    <w:rsid w:val="00CB64BD"/>
    <w:rsid w:val="00CB6B24"/>
    <w:rsid w:val="00CB7B8F"/>
    <w:rsid w:val="00CC0756"/>
    <w:rsid w:val="00CC3C57"/>
    <w:rsid w:val="00CC4AF9"/>
    <w:rsid w:val="00CC555E"/>
    <w:rsid w:val="00CE06D5"/>
    <w:rsid w:val="00CF07DF"/>
    <w:rsid w:val="00CF1A33"/>
    <w:rsid w:val="00CF6DD4"/>
    <w:rsid w:val="00D02905"/>
    <w:rsid w:val="00D05501"/>
    <w:rsid w:val="00D06979"/>
    <w:rsid w:val="00D0733D"/>
    <w:rsid w:val="00D10F2D"/>
    <w:rsid w:val="00D23563"/>
    <w:rsid w:val="00D24FF7"/>
    <w:rsid w:val="00D40305"/>
    <w:rsid w:val="00D43E1A"/>
    <w:rsid w:val="00D51FB6"/>
    <w:rsid w:val="00D558FE"/>
    <w:rsid w:val="00D65050"/>
    <w:rsid w:val="00D6623D"/>
    <w:rsid w:val="00D6634A"/>
    <w:rsid w:val="00D750B5"/>
    <w:rsid w:val="00D8636A"/>
    <w:rsid w:val="00D90069"/>
    <w:rsid w:val="00D944D8"/>
    <w:rsid w:val="00D94D06"/>
    <w:rsid w:val="00D95BA2"/>
    <w:rsid w:val="00D9733C"/>
    <w:rsid w:val="00DA3254"/>
    <w:rsid w:val="00DA65BA"/>
    <w:rsid w:val="00DA7078"/>
    <w:rsid w:val="00DB1146"/>
    <w:rsid w:val="00DB1945"/>
    <w:rsid w:val="00DB2B9D"/>
    <w:rsid w:val="00DB3779"/>
    <w:rsid w:val="00DC7316"/>
    <w:rsid w:val="00DD233B"/>
    <w:rsid w:val="00DE11B9"/>
    <w:rsid w:val="00DE2FFC"/>
    <w:rsid w:val="00DE4C83"/>
    <w:rsid w:val="00DE57BE"/>
    <w:rsid w:val="00DE5FEC"/>
    <w:rsid w:val="00DF2EFC"/>
    <w:rsid w:val="00DF537D"/>
    <w:rsid w:val="00DF6201"/>
    <w:rsid w:val="00E0057C"/>
    <w:rsid w:val="00E0080F"/>
    <w:rsid w:val="00E069E4"/>
    <w:rsid w:val="00E06B4B"/>
    <w:rsid w:val="00E07D7D"/>
    <w:rsid w:val="00E327EF"/>
    <w:rsid w:val="00E41194"/>
    <w:rsid w:val="00E47CB4"/>
    <w:rsid w:val="00E50D86"/>
    <w:rsid w:val="00E51639"/>
    <w:rsid w:val="00E538EE"/>
    <w:rsid w:val="00E604B9"/>
    <w:rsid w:val="00E61EB9"/>
    <w:rsid w:val="00E65378"/>
    <w:rsid w:val="00E80F0E"/>
    <w:rsid w:val="00E82DA4"/>
    <w:rsid w:val="00E8641A"/>
    <w:rsid w:val="00E914DD"/>
    <w:rsid w:val="00EA3C6F"/>
    <w:rsid w:val="00EA5FC1"/>
    <w:rsid w:val="00EA6667"/>
    <w:rsid w:val="00EB7E48"/>
    <w:rsid w:val="00EC49C9"/>
    <w:rsid w:val="00ED2C64"/>
    <w:rsid w:val="00EE41D2"/>
    <w:rsid w:val="00EE4D74"/>
    <w:rsid w:val="00F0516C"/>
    <w:rsid w:val="00F11178"/>
    <w:rsid w:val="00F13F1F"/>
    <w:rsid w:val="00F16F23"/>
    <w:rsid w:val="00F2036E"/>
    <w:rsid w:val="00F22C6F"/>
    <w:rsid w:val="00F24976"/>
    <w:rsid w:val="00F2728F"/>
    <w:rsid w:val="00F34B9C"/>
    <w:rsid w:val="00F3520B"/>
    <w:rsid w:val="00F4385C"/>
    <w:rsid w:val="00F45B8B"/>
    <w:rsid w:val="00F47CC5"/>
    <w:rsid w:val="00F6077B"/>
    <w:rsid w:val="00F630C8"/>
    <w:rsid w:val="00F645CF"/>
    <w:rsid w:val="00F6478A"/>
    <w:rsid w:val="00F7050C"/>
    <w:rsid w:val="00F77DCD"/>
    <w:rsid w:val="00F832AD"/>
    <w:rsid w:val="00F87031"/>
    <w:rsid w:val="00F91A66"/>
    <w:rsid w:val="00F955FC"/>
    <w:rsid w:val="00F97762"/>
    <w:rsid w:val="00FA0E93"/>
    <w:rsid w:val="00FA3187"/>
    <w:rsid w:val="00FA4A29"/>
    <w:rsid w:val="00FB1A5F"/>
    <w:rsid w:val="00FB6AB2"/>
    <w:rsid w:val="00FC2CD3"/>
    <w:rsid w:val="00FD26E3"/>
    <w:rsid w:val="00FD30F2"/>
    <w:rsid w:val="00FD3E6F"/>
    <w:rsid w:val="00FD42F8"/>
    <w:rsid w:val="00FD43AB"/>
    <w:rsid w:val="00FD5AF8"/>
    <w:rsid w:val="00FE449B"/>
    <w:rsid w:val="00FE746D"/>
    <w:rsid w:val="00FF4A04"/>
    <w:rsid w:val="00FF67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6F1FE-267C-490A-ADC6-7C626A70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201"/>
    <w:rPr>
      <w:color w:val="0000FF"/>
      <w:u w:val="single"/>
    </w:rPr>
  </w:style>
  <w:style w:type="paragraph" w:styleId="ListParagraph">
    <w:name w:val="List Paragraph"/>
    <w:basedOn w:val="Normal"/>
    <w:uiPriority w:val="34"/>
    <w:qFormat/>
    <w:rsid w:val="005F46B9"/>
    <w:pPr>
      <w:ind w:left="720"/>
      <w:contextualSpacing/>
    </w:pPr>
  </w:style>
  <w:style w:type="paragraph" w:styleId="Header">
    <w:name w:val="header"/>
    <w:basedOn w:val="Normal"/>
    <w:link w:val="HeaderChar"/>
    <w:uiPriority w:val="99"/>
    <w:unhideWhenUsed/>
    <w:rsid w:val="00844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46"/>
  </w:style>
  <w:style w:type="paragraph" w:styleId="Footer">
    <w:name w:val="footer"/>
    <w:basedOn w:val="Normal"/>
    <w:link w:val="FooterChar"/>
    <w:uiPriority w:val="99"/>
    <w:unhideWhenUsed/>
    <w:rsid w:val="00844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46"/>
  </w:style>
  <w:style w:type="paragraph" w:styleId="NormalWeb">
    <w:name w:val="Normal (Web)"/>
    <w:basedOn w:val="Normal"/>
    <w:uiPriority w:val="99"/>
    <w:unhideWhenUsed/>
    <w:rsid w:val="00D4030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0733D"/>
    <w:rPr>
      <w:b/>
      <w:bCs/>
    </w:rPr>
  </w:style>
  <w:style w:type="character" w:styleId="FollowedHyperlink">
    <w:name w:val="FollowedHyperlink"/>
    <w:basedOn w:val="DefaultParagraphFont"/>
    <w:uiPriority w:val="99"/>
    <w:semiHidden/>
    <w:unhideWhenUsed/>
    <w:rsid w:val="00B76960"/>
    <w:rPr>
      <w:color w:val="954F72" w:themeColor="followedHyperlink"/>
      <w:u w:val="single"/>
    </w:rPr>
  </w:style>
  <w:style w:type="character" w:customStyle="1" w:styleId="tlid-translation">
    <w:name w:val="tlid-translation"/>
    <w:basedOn w:val="DefaultParagraphFont"/>
    <w:rsid w:val="00AF6BAD"/>
  </w:style>
  <w:style w:type="character" w:customStyle="1" w:styleId="Heading1Char">
    <w:name w:val="Heading 1 Char"/>
    <w:basedOn w:val="DefaultParagraphFont"/>
    <w:link w:val="Heading1"/>
    <w:uiPriority w:val="9"/>
    <w:rsid w:val="0014120C"/>
    <w:rPr>
      <w:rFonts w:ascii="Times New Roman" w:eastAsia="Times New Roman" w:hAnsi="Times New Roman" w:cs="Times New Roman"/>
      <w:b/>
      <w:bCs/>
      <w:kern w:val="36"/>
      <w:sz w:val="48"/>
      <w:szCs w:val="4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30045">
      <w:bodyDiv w:val="1"/>
      <w:marLeft w:val="0"/>
      <w:marRight w:val="0"/>
      <w:marTop w:val="0"/>
      <w:marBottom w:val="0"/>
      <w:divBdr>
        <w:top w:val="none" w:sz="0" w:space="0" w:color="auto"/>
        <w:left w:val="none" w:sz="0" w:space="0" w:color="auto"/>
        <w:bottom w:val="none" w:sz="0" w:space="0" w:color="auto"/>
        <w:right w:val="none" w:sz="0" w:space="0" w:color="auto"/>
      </w:divBdr>
    </w:div>
    <w:div w:id="285819645">
      <w:bodyDiv w:val="1"/>
      <w:marLeft w:val="0"/>
      <w:marRight w:val="0"/>
      <w:marTop w:val="0"/>
      <w:marBottom w:val="0"/>
      <w:divBdr>
        <w:top w:val="none" w:sz="0" w:space="0" w:color="auto"/>
        <w:left w:val="none" w:sz="0" w:space="0" w:color="auto"/>
        <w:bottom w:val="none" w:sz="0" w:space="0" w:color="auto"/>
        <w:right w:val="none" w:sz="0" w:space="0" w:color="auto"/>
      </w:divBdr>
    </w:div>
    <w:div w:id="336735140">
      <w:bodyDiv w:val="1"/>
      <w:marLeft w:val="0"/>
      <w:marRight w:val="0"/>
      <w:marTop w:val="0"/>
      <w:marBottom w:val="0"/>
      <w:divBdr>
        <w:top w:val="none" w:sz="0" w:space="0" w:color="auto"/>
        <w:left w:val="none" w:sz="0" w:space="0" w:color="auto"/>
        <w:bottom w:val="none" w:sz="0" w:space="0" w:color="auto"/>
        <w:right w:val="none" w:sz="0" w:space="0" w:color="auto"/>
      </w:divBdr>
    </w:div>
    <w:div w:id="396906191">
      <w:bodyDiv w:val="1"/>
      <w:marLeft w:val="0"/>
      <w:marRight w:val="0"/>
      <w:marTop w:val="0"/>
      <w:marBottom w:val="0"/>
      <w:divBdr>
        <w:top w:val="none" w:sz="0" w:space="0" w:color="auto"/>
        <w:left w:val="none" w:sz="0" w:space="0" w:color="auto"/>
        <w:bottom w:val="none" w:sz="0" w:space="0" w:color="auto"/>
        <w:right w:val="none" w:sz="0" w:space="0" w:color="auto"/>
      </w:divBdr>
      <w:divsChild>
        <w:div w:id="889993831">
          <w:marLeft w:val="0"/>
          <w:marRight w:val="0"/>
          <w:marTop w:val="0"/>
          <w:marBottom w:val="0"/>
          <w:divBdr>
            <w:top w:val="none" w:sz="0" w:space="0" w:color="auto"/>
            <w:left w:val="none" w:sz="0" w:space="0" w:color="auto"/>
            <w:bottom w:val="none" w:sz="0" w:space="0" w:color="auto"/>
            <w:right w:val="none" w:sz="0" w:space="0" w:color="auto"/>
          </w:divBdr>
          <w:divsChild>
            <w:div w:id="1219169519">
              <w:marLeft w:val="0"/>
              <w:marRight w:val="0"/>
              <w:marTop w:val="0"/>
              <w:marBottom w:val="0"/>
              <w:divBdr>
                <w:top w:val="none" w:sz="0" w:space="0" w:color="auto"/>
                <w:left w:val="none" w:sz="0" w:space="0" w:color="auto"/>
                <w:bottom w:val="none" w:sz="0" w:space="0" w:color="auto"/>
                <w:right w:val="none" w:sz="0" w:space="0" w:color="auto"/>
              </w:divBdr>
              <w:divsChild>
                <w:div w:id="1222206429">
                  <w:marLeft w:val="0"/>
                  <w:marRight w:val="0"/>
                  <w:marTop w:val="0"/>
                  <w:marBottom w:val="0"/>
                  <w:divBdr>
                    <w:top w:val="none" w:sz="0" w:space="0" w:color="auto"/>
                    <w:left w:val="none" w:sz="0" w:space="0" w:color="auto"/>
                    <w:bottom w:val="none" w:sz="0" w:space="0" w:color="auto"/>
                    <w:right w:val="none" w:sz="0" w:space="0" w:color="auto"/>
                  </w:divBdr>
                  <w:divsChild>
                    <w:div w:id="2121491915">
                      <w:marLeft w:val="0"/>
                      <w:marRight w:val="0"/>
                      <w:marTop w:val="0"/>
                      <w:marBottom w:val="0"/>
                      <w:divBdr>
                        <w:top w:val="none" w:sz="0" w:space="0" w:color="auto"/>
                        <w:left w:val="none" w:sz="0" w:space="0" w:color="auto"/>
                        <w:bottom w:val="none" w:sz="0" w:space="0" w:color="auto"/>
                        <w:right w:val="none" w:sz="0" w:space="0" w:color="auto"/>
                      </w:divBdr>
                      <w:divsChild>
                        <w:div w:id="1099377670">
                          <w:marLeft w:val="0"/>
                          <w:marRight w:val="0"/>
                          <w:marTop w:val="0"/>
                          <w:marBottom w:val="0"/>
                          <w:divBdr>
                            <w:top w:val="none" w:sz="0" w:space="0" w:color="auto"/>
                            <w:left w:val="none" w:sz="0" w:space="0" w:color="auto"/>
                            <w:bottom w:val="none" w:sz="0" w:space="0" w:color="auto"/>
                            <w:right w:val="none" w:sz="0" w:space="0" w:color="auto"/>
                          </w:divBdr>
                          <w:divsChild>
                            <w:div w:id="1706564942">
                              <w:marLeft w:val="0"/>
                              <w:marRight w:val="300"/>
                              <w:marTop w:val="180"/>
                              <w:marBottom w:val="0"/>
                              <w:divBdr>
                                <w:top w:val="none" w:sz="0" w:space="0" w:color="auto"/>
                                <w:left w:val="none" w:sz="0" w:space="0" w:color="auto"/>
                                <w:bottom w:val="none" w:sz="0" w:space="0" w:color="auto"/>
                                <w:right w:val="none" w:sz="0" w:space="0" w:color="auto"/>
                              </w:divBdr>
                              <w:divsChild>
                                <w:div w:id="13635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7032">
          <w:marLeft w:val="0"/>
          <w:marRight w:val="0"/>
          <w:marTop w:val="0"/>
          <w:marBottom w:val="0"/>
          <w:divBdr>
            <w:top w:val="none" w:sz="0" w:space="0" w:color="auto"/>
            <w:left w:val="none" w:sz="0" w:space="0" w:color="auto"/>
            <w:bottom w:val="none" w:sz="0" w:space="0" w:color="auto"/>
            <w:right w:val="none" w:sz="0" w:space="0" w:color="auto"/>
          </w:divBdr>
          <w:divsChild>
            <w:div w:id="1949459266">
              <w:marLeft w:val="0"/>
              <w:marRight w:val="0"/>
              <w:marTop w:val="0"/>
              <w:marBottom w:val="0"/>
              <w:divBdr>
                <w:top w:val="none" w:sz="0" w:space="0" w:color="auto"/>
                <w:left w:val="none" w:sz="0" w:space="0" w:color="auto"/>
                <w:bottom w:val="none" w:sz="0" w:space="0" w:color="auto"/>
                <w:right w:val="none" w:sz="0" w:space="0" w:color="auto"/>
              </w:divBdr>
              <w:divsChild>
                <w:div w:id="587693618">
                  <w:marLeft w:val="0"/>
                  <w:marRight w:val="0"/>
                  <w:marTop w:val="0"/>
                  <w:marBottom w:val="0"/>
                  <w:divBdr>
                    <w:top w:val="none" w:sz="0" w:space="0" w:color="auto"/>
                    <w:left w:val="none" w:sz="0" w:space="0" w:color="auto"/>
                    <w:bottom w:val="none" w:sz="0" w:space="0" w:color="auto"/>
                    <w:right w:val="none" w:sz="0" w:space="0" w:color="auto"/>
                  </w:divBdr>
                  <w:divsChild>
                    <w:div w:id="1156800423">
                      <w:marLeft w:val="0"/>
                      <w:marRight w:val="0"/>
                      <w:marTop w:val="0"/>
                      <w:marBottom w:val="0"/>
                      <w:divBdr>
                        <w:top w:val="none" w:sz="0" w:space="0" w:color="auto"/>
                        <w:left w:val="none" w:sz="0" w:space="0" w:color="auto"/>
                        <w:bottom w:val="none" w:sz="0" w:space="0" w:color="auto"/>
                        <w:right w:val="none" w:sz="0" w:space="0" w:color="auto"/>
                      </w:divBdr>
                      <w:divsChild>
                        <w:div w:id="381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785782">
      <w:bodyDiv w:val="1"/>
      <w:marLeft w:val="0"/>
      <w:marRight w:val="0"/>
      <w:marTop w:val="0"/>
      <w:marBottom w:val="0"/>
      <w:divBdr>
        <w:top w:val="none" w:sz="0" w:space="0" w:color="auto"/>
        <w:left w:val="none" w:sz="0" w:space="0" w:color="auto"/>
        <w:bottom w:val="none" w:sz="0" w:space="0" w:color="auto"/>
        <w:right w:val="none" w:sz="0" w:space="0" w:color="auto"/>
      </w:divBdr>
    </w:div>
    <w:div w:id="752506228">
      <w:bodyDiv w:val="1"/>
      <w:marLeft w:val="0"/>
      <w:marRight w:val="0"/>
      <w:marTop w:val="0"/>
      <w:marBottom w:val="0"/>
      <w:divBdr>
        <w:top w:val="none" w:sz="0" w:space="0" w:color="auto"/>
        <w:left w:val="none" w:sz="0" w:space="0" w:color="auto"/>
        <w:bottom w:val="none" w:sz="0" w:space="0" w:color="auto"/>
        <w:right w:val="none" w:sz="0" w:space="0" w:color="auto"/>
      </w:divBdr>
    </w:div>
    <w:div w:id="779224083">
      <w:bodyDiv w:val="1"/>
      <w:marLeft w:val="0"/>
      <w:marRight w:val="0"/>
      <w:marTop w:val="0"/>
      <w:marBottom w:val="0"/>
      <w:divBdr>
        <w:top w:val="none" w:sz="0" w:space="0" w:color="auto"/>
        <w:left w:val="none" w:sz="0" w:space="0" w:color="auto"/>
        <w:bottom w:val="none" w:sz="0" w:space="0" w:color="auto"/>
        <w:right w:val="none" w:sz="0" w:space="0" w:color="auto"/>
      </w:divBdr>
    </w:div>
    <w:div w:id="858740853">
      <w:bodyDiv w:val="1"/>
      <w:marLeft w:val="0"/>
      <w:marRight w:val="0"/>
      <w:marTop w:val="0"/>
      <w:marBottom w:val="0"/>
      <w:divBdr>
        <w:top w:val="none" w:sz="0" w:space="0" w:color="auto"/>
        <w:left w:val="none" w:sz="0" w:space="0" w:color="auto"/>
        <w:bottom w:val="none" w:sz="0" w:space="0" w:color="auto"/>
        <w:right w:val="none" w:sz="0" w:space="0" w:color="auto"/>
      </w:divBdr>
    </w:div>
    <w:div w:id="916132597">
      <w:bodyDiv w:val="1"/>
      <w:marLeft w:val="0"/>
      <w:marRight w:val="0"/>
      <w:marTop w:val="0"/>
      <w:marBottom w:val="0"/>
      <w:divBdr>
        <w:top w:val="none" w:sz="0" w:space="0" w:color="auto"/>
        <w:left w:val="none" w:sz="0" w:space="0" w:color="auto"/>
        <w:bottom w:val="none" w:sz="0" w:space="0" w:color="auto"/>
        <w:right w:val="none" w:sz="0" w:space="0" w:color="auto"/>
      </w:divBdr>
    </w:div>
    <w:div w:id="1152523969">
      <w:bodyDiv w:val="1"/>
      <w:marLeft w:val="0"/>
      <w:marRight w:val="0"/>
      <w:marTop w:val="0"/>
      <w:marBottom w:val="0"/>
      <w:divBdr>
        <w:top w:val="none" w:sz="0" w:space="0" w:color="auto"/>
        <w:left w:val="none" w:sz="0" w:space="0" w:color="auto"/>
        <w:bottom w:val="none" w:sz="0" w:space="0" w:color="auto"/>
        <w:right w:val="none" w:sz="0" w:space="0" w:color="auto"/>
      </w:divBdr>
    </w:div>
    <w:div w:id="1531331603">
      <w:bodyDiv w:val="1"/>
      <w:marLeft w:val="0"/>
      <w:marRight w:val="0"/>
      <w:marTop w:val="0"/>
      <w:marBottom w:val="0"/>
      <w:divBdr>
        <w:top w:val="none" w:sz="0" w:space="0" w:color="auto"/>
        <w:left w:val="none" w:sz="0" w:space="0" w:color="auto"/>
        <w:bottom w:val="none" w:sz="0" w:space="0" w:color="auto"/>
        <w:right w:val="none" w:sz="0" w:space="0" w:color="auto"/>
      </w:divBdr>
    </w:div>
    <w:div w:id="1595671871">
      <w:bodyDiv w:val="1"/>
      <w:marLeft w:val="0"/>
      <w:marRight w:val="0"/>
      <w:marTop w:val="0"/>
      <w:marBottom w:val="0"/>
      <w:divBdr>
        <w:top w:val="none" w:sz="0" w:space="0" w:color="auto"/>
        <w:left w:val="none" w:sz="0" w:space="0" w:color="auto"/>
        <w:bottom w:val="none" w:sz="0" w:space="0" w:color="auto"/>
        <w:right w:val="none" w:sz="0" w:space="0" w:color="auto"/>
      </w:divBdr>
    </w:div>
    <w:div w:id="1636719569">
      <w:bodyDiv w:val="1"/>
      <w:marLeft w:val="0"/>
      <w:marRight w:val="0"/>
      <w:marTop w:val="0"/>
      <w:marBottom w:val="0"/>
      <w:divBdr>
        <w:top w:val="none" w:sz="0" w:space="0" w:color="auto"/>
        <w:left w:val="none" w:sz="0" w:space="0" w:color="auto"/>
        <w:bottom w:val="none" w:sz="0" w:space="0" w:color="auto"/>
        <w:right w:val="none" w:sz="0" w:space="0" w:color="auto"/>
      </w:divBdr>
    </w:div>
    <w:div w:id="17724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com/insight/search?q=Andr%C3%A9Luiz%20Fischer" TargetMode="External"/><Relationship Id="rId18" Type="http://schemas.openxmlformats.org/officeDocument/2006/relationships/hyperlink" Target="file:///C:\Users\diana\Downloads\IP-14-298_RO.pdf" TargetMode="External"/><Relationship Id="rId26" Type="http://schemas.openxmlformats.org/officeDocument/2006/relationships/hyperlink" Target="https://www.emerald.com/insight/publication/issn/2056-4902" TargetMode="External"/><Relationship Id="rId39" Type="http://schemas.openxmlformats.org/officeDocument/2006/relationships/hyperlink" Target="https://www.emerald.com/insight/search?q=Henry%20Tran" TargetMode="External"/><Relationship Id="rId3" Type="http://schemas.openxmlformats.org/officeDocument/2006/relationships/styles" Target="styles.xml"/><Relationship Id="rId21" Type="http://schemas.openxmlformats.org/officeDocument/2006/relationships/hyperlink" Target="https://www.emerald.com/insight/search?q=Maryam%20Dilmaghani" TargetMode="External"/><Relationship Id="rId34" Type="http://schemas.openxmlformats.org/officeDocument/2006/relationships/hyperlink" Target="https://www.emerald.com/insight/search?q=Ana%20Maria%20Hermeto%20C.%20Oliveira" TargetMode="External"/><Relationship Id="rId42" Type="http://schemas.openxmlformats.org/officeDocument/2006/relationships/hyperlink" Target="https://www.emerald.com/insight/search?q=Colin%20C.%20Williams" TargetMode="External"/><Relationship Id="rId47" Type="http://schemas.openxmlformats.org/officeDocument/2006/relationships/hyperlink" Target="https://www.emerald.com/insight/search?q=Fathin%20Faizah%20Said"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erald.com/insight/search?q=Wilson%20Amorim" TargetMode="External"/><Relationship Id="rId17" Type="http://schemas.openxmlformats.org/officeDocument/2006/relationships/hyperlink" Target="https://static.anaf.ro/static/10/Anaf/legislatie/Cod_fiscal_norme_%2012062019.htm" TargetMode="External"/><Relationship Id="rId25" Type="http://schemas.openxmlformats.org/officeDocument/2006/relationships/hyperlink" Target="https://www.emerald.com/insight/search?q=Theodoros%20Fouskas" TargetMode="External"/><Relationship Id="rId33" Type="http://schemas.openxmlformats.org/officeDocument/2006/relationships/hyperlink" Target="https://www.emerald.com/insight/search?q=Francieli%20Tonet%20Maciel" TargetMode="External"/><Relationship Id="rId38" Type="http://schemas.openxmlformats.org/officeDocument/2006/relationships/hyperlink" Target="https://ec.europa.eu/commfrontoffice/publicopinion/%20archives/ebs/ebs_402_en.pdf" TargetMode="External"/><Relationship Id="rId46" Type="http://schemas.openxmlformats.org/officeDocument/2006/relationships/hyperlink" Target="https://www.emerald.com/insight/search?q=Wai%20Weng%20Yap" TargetMode="External"/><Relationship Id="rId2" Type="http://schemas.openxmlformats.org/officeDocument/2006/relationships/numbering" Target="numbering.xml"/><Relationship Id="rId16" Type="http://schemas.openxmlformats.org/officeDocument/2006/relationships/hyperlink" Target="https://www.emerald.com/insight/publication/issn/0262-1711" TargetMode="External"/><Relationship Id="rId20" Type="http://schemas.openxmlformats.org/officeDocument/2006/relationships/hyperlink" Target="https://www.emerald.com/insight/search?q=Huanan%20Xu" TargetMode="External"/><Relationship Id="rId29" Type="http://schemas.openxmlformats.org/officeDocument/2006/relationships/hyperlink" Target="https://www.emerald.com/insight/search?q=Rifat%20Kamasak" TargetMode="External"/><Relationship Id="rId41" Type="http://schemas.openxmlformats.org/officeDocument/2006/relationships/hyperlink" Target="https://www.emerald.com/insight/publication/issn/0957-82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Jennifer%20Jihye%20Chun" TargetMode="External"/><Relationship Id="rId24" Type="http://schemas.openxmlformats.org/officeDocument/2006/relationships/hyperlink" Target="https://www.emerald.com/insight/publication/issn/2631-3561" TargetMode="External"/><Relationship Id="rId32" Type="http://schemas.openxmlformats.org/officeDocument/2006/relationships/hyperlink" Target="https://ideas.repec.org/s/agr/journl.html" TargetMode="External"/><Relationship Id="rId37" Type="http://schemas.openxmlformats.org/officeDocument/2006/relationships/hyperlink" Target="https://www.emerald.com/insight/publication/issn/2040-4166" TargetMode="External"/><Relationship Id="rId40" Type="http://schemas.openxmlformats.org/officeDocument/2006/relationships/hyperlink" Target="https://www.emerald.com/insight/search?q=Doug%20Smith" TargetMode="External"/><Relationship Id="rId45" Type="http://schemas.openxmlformats.org/officeDocument/2006/relationships/hyperlink" Target="https://www.emerald.com/insight/publication/issn/0144-333X" TargetMode="External"/><Relationship Id="rId5" Type="http://schemas.openxmlformats.org/officeDocument/2006/relationships/webSettings" Target="webSettings.xml"/><Relationship Id="rId15" Type="http://schemas.openxmlformats.org/officeDocument/2006/relationships/hyperlink" Target="https://www.emerald.com/insight/search?q=Srikant%20Nair" TargetMode="External"/><Relationship Id="rId23" Type="http://schemas.openxmlformats.org/officeDocument/2006/relationships/hyperlink" Target="https://www.emerald.com/insight/search?q=Asmaa%20Ezzat" TargetMode="External"/><Relationship Id="rId28" Type="http://schemas.openxmlformats.org/officeDocument/2006/relationships/hyperlink" Target="https://static.anaf.ro/static/10/Anaf/legislatie/H%20G_937_2018.pdf" TargetMode="External"/><Relationship Id="rId36" Type="http://schemas.openxmlformats.org/officeDocument/2006/relationships/hyperlink" Target="https://www.emerald.com/insight/search?q=Felipe%20Martinez" TargetMode="External"/><Relationship Id="rId49" Type="http://schemas.openxmlformats.org/officeDocument/2006/relationships/footer" Target="footer1.xml"/><Relationship Id="rId10" Type="http://schemas.openxmlformats.org/officeDocument/2006/relationships/hyperlink" Target="https://www.emerald.com/insight/search?q=Rina%20Agarwala" TargetMode="External"/><Relationship Id="rId19" Type="http://schemas.openxmlformats.org/officeDocument/2006/relationships/hyperlink" Target="https://www.emerald.com/insight/search?q=Kenneth%20A.%20Couch" TargetMode="External"/><Relationship Id="rId31" Type="http://schemas.openxmlformats.org/officeDocument/2006/relationships/hyperlink" Target="https://ideas.repec.org/a/agr/journl/vxxy2013ispecial-iip258-267.html" TargetMode="External"/><Relationship Id="rId44" Type="http://schemas.openxmlformats.org/officeDocument/2006/relationships/hyperlink" Target="https://www.emerald.com/insight/search?q=Anne%20Hilda%20Wiltshire" TargetMode="External"/><Relationship Id="rId4" Type="http://schemas.openxmlformats.org/officeDocument/2006/relationships/settings" Target="settings.xml"/><Relationship Id="rId9" Type="http://schemas.openxmlformats.org/officeDocument/2006/relationships/hyperlink" Target="https://ec.europa.eu/info/sites/info/files/file_import/european-semester_thematic-factsheet_undeclared-work_ro.pdf" TargetMode="External"/><Relationship Id="rId14" Type="http://schemas.openxmlformats.org/officeDocument/2006/relationships/hyperlink" Target="https://www.emerald.com/insight/search?q=Som%20Sekhar%20Bhattacharyya" TargetMode="External"/><Relationship Id="rId22" Type="http://schemas.openxmlformats.org/officeDocument/2006/relationships/hyperlink" Target="https://www.emerald.com/insight/publication/issn/1754-2413" TargetMode="External"/><Relationship Id="rId27" Type="http://schemas.openxmlformats.org/officeDocument/2006/relationships/hyperlink" Target="https://www.emerald.com/insight/search?q=Theodoros%20Fouskas" TargetMode="External"/><Relationship Id="rId30" Type="http://schemas.openxmlformats.org/officeDocument/2006/relationships/hyperlink" Target="http://www.mmuncii.ro/j33/images/Documente/MMJS/Legislatie/Munca/2018/20190207-L_53-Codul%20muncii_ian-2019.pdf" TargetMode="External"/><Relationship Id="rId35" Type="http://schemas.openxmlformats.org/officeDocument/2006/relationships/hyperlink" Target="https://www.emerald.com/insight/publication/issn/1446-8956" TargetMode="External"/><Relationship Id="rId43" Type="http://schemas.openxmlformats.org/officeDocument/2006/relationships/hyperlink" Target="https://www.emerald.com/insight/publication/issn/0142-5455" TargetMode="External"/><Relationship Id="rId48" Type="http://schemas.openxmlformats.org/officeDocument/2006/relationships/hyperlink" Target="https://www.emerald.com/insight/publication/issn/0144-3585" TargetMode="External"/><Relationship Id="rId8" Type="http://schemas.openxmlformats.org/officeDocument/2006/relationships/hyperlink" Target="https://www.emerald.com/insight/search?q=Theodoros%20Fouska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D89F-1407-4DB0-9F6C-4E7C25D0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10357</TotalTime>
  <Pages>10</Pages>
  <Words>6045</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555</cp:revision>
  <dcterms:created xsi:type="dcterms:W3CDTF">2019-09-03T18:54:00Z</dcterms:created>
  <dcterms:modified xsi:type="dcterms:W3CDTF">2019-09-25T07:34:00Z</dcterms:modified>
</cp:coreProperties>
</file>