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A0" w:rsidRPr="007F4109" w:rsidRDefault="009737A0" w:rsidP="009737A0">
      <w:pPr>
        <w:jc w:val="center"/>
        <w:rPr>
          <w:rFonts w:ascii="Times New Roman" w:hAnsi="Times New Roman" w:cs="Times New Roman"/>
          <w:b/>
          <w:sz w:val="28"/>
          <w:szCs w:val="28"/>
        </w:rPr>
      </w:pPr>
      <w:r w:rsidRPr="007F4109">
        <w:rPr>
          <w:rFonts w:ascii="Times New Roman" w:hAnsi="Times New Roman" w:cs="Times New Roman"/>
          <w:b/>
          <w:sz w:val="28"/>
          <w:szCs w:val="28"/>
        </w:rPr>
        <w:t>F</w:t>
      </w:r>
      <w:r w:rsidR="00D53A85" w:rsidRPr="007F4109">
        <w:rPr>
          <w:rFonts w:ascii="Times New Roman" w:hAnsi="Times New Roman" w:cs="Times New Roman"/>
          <w:b/>
          <w:sz w:val="28"/>
          <w:szCs w:val="28"/>
        </w:rPr>
        <w:t>ISCAL RULES AND FISCAL RESPONSIBILITY CONVERGENCE</w:t>
      </w:r>
    </w:p>
    <w:p w:rsidR="005E1340" w:rsidRPr="007F4109" w:rsidRDefault="005E1340" w:rsidP="005E1340">
      <w:pPr>
        <w:spacing w:after="0"/>
        <w:jc w:val="center"/>
        <w:rPr>
          <w:rFonts w:ascii="Times New Roman" w:hAnsi="Times New Roman" w:cs="Times New Roman"/>
          <w:b/>
          <w:sz w:val="28"/>
          <w:szCs w:val="28"/>
        </w:rPr>
      </w:pPr>
    </w:p>
    <w:p w:rsidR="00F36B97" w:rsidRPr="007F4109" w:rsidRDefault="00F36B97" w:rsidP="002E0EE9">
      <w:pPr>
        <w:spacing w:after="0" w:line="240" w:lineRule="auto"/>
        <w:jc w:val="center"/>
        <w:rPr>
          <w:rFonts w:ascii="Times New Roman" w:hAnsi="Times New Roman" w:cs="Times New Roman"/>
          <w:b/>
          <w:sz w:val="20"/>
          <w:szCs w:val="20"/>
        </w:rPr>
      </w:pPr>
      <w:r w:rsidRPr="007F4109">
        <w:rPr>
          <w:rFonts w:ascii="Times New Roman" w:hAnsi="Times New Roman" w:cs="Times New Roman"/>
          <w:b/>
          <w:sz w:val="20"/>
          <w:szCs w:val="20"/>
        </w:rPr>
        <w:t>Anca Florentina GAVRILUŢĂ (VATAMANU)</w:t>
      </w:r>
    </w:p>
    <w:p w:rsidR="00F36B97" w:rsidRPr="007F4109" w:rsidRDefault="00F36B97" w:rsidP="002E0EE9">
      <w:pPr>
        <w:spacing w:after="0" w:line="240" w:lineRule="auto"/>
        <w:jc w:val="center"/>
        <w:rPr>
          <w:rFonts w:ascii="Times New Roman" w:hAnsi="Times New Roman" w:cs="Times New Roman"/>
          <w:sz w:val="20"/>
          <w:szCs w:val="20"/>
        </w:rPr>
      </w:pPr>
      <w:r w:rsidRPr="007F4109">
        <w:rPr>
          <w:rFonts w:ascii="Times New Roman" w:hAnsi="Times New Roman" w:cs="Times New Roman"/>
          <w:sz w:val="20"/>
          <w:szCs w:val="20"/>
        </w:rPr>
        <w:t>"</w:t>
      </w:r>
      <w:proofErr w:type="spellStart"/>
      <w:r w:rsidRPr="007F4109">
        <w:rPr>
          <w:rFonts w:ascii="Times New Roman" w:hAnsi="Times New Roman" w:cs="Times New Roman"/>
          <w:sz w:val="20"/>
          <w:szCs w:val="20"/>
        </w:rPr>
        <w:t>Аlеxаndru</w:t>
      </w:r>
      <w:proofErr w:type="spellEnd"/>
      <w:r w:rsidRPr="007F4109">
        <w:rPr>
          <w:rFonts w:ascii="Times New Roman" w:hAnsi="Times New Roman" w:cs="Times New Roman"/>
          <w:sz w:val="20"/>
          <w:szCs w:val="20"/>
        </w:rPr>
        <w:t xml:space="preserve"> </w:t>
      </w:r>
      <w:proofErr w:type="spellStart"/>
      <w:r w:rsidRPr="007F4109">
        <w:rPr>
          <w:rFonts w:ascii="Times New Roman" w:hAnsi="Times New Roman" w:cs="Times New Roman"/>
          <w:sz w:val="20"/>
          <w:szCs w:val="20"/>
        </w:rPr>
        <w:t>Ioаn</w:t>
      </w:r>
      <w:proofErr w:type="spellEnd"/>
      <w:r w:rsidRPr="007F4109">
        <w:rPr>
          <w:rFonts w:ascii="Times New Roman" w:hAnsi="Times New Roman" w:cs="Times New Roman"/>
          <w:sz w:val="20"/>
          <w:szCs w:val="20"/>
        </w:rPr>
        <w:t xml:space="preserve"> </w:t>
      </w:r>
      <w:proofErr w:type="spellStart"/>
      <w:r w:rsidRPr="007F4109">
        <w:rPr>
          <w:rFonts w:ascii="Times New Roman" w:hAnsi="Times New Roman" w:cs="Times New Roman"/>
          <w:sz w:val="20"/>
          <w:szCs w:val="20"/>
        </w:rPr>
        <w:t>Cuzа</w:t>
      </w:r>
      <w:proofErr w:type="spellEnd"/>
      <w:r w:rsidRPr="007F4109">
        <w:rPr>
          <w:rFonts w:ascii="Times New Roman" w:hAnsi="Times New Roman" w:cs="Times New Roman"/>
          <w:sz w:val="20"/>
          <w:szCs w:val="20"/>
        </w:rPr>
        <w:t xml:space="preserve">" University </w:t>
      </w:r>
      <w:r w:rsidR="005E1340" w:rsidRPr="007F4109">
        <w:rPr>
          <w:rFonts w:ascii="Times New Roman" w:hAnsi="Times New Roman" w:cs="Times New Roman"/>
          <w:sz w:val="20"/>
          <w:szCs w:val="20"/>
        </w:rPr>
        <w:t xml:space="preserve">of </w:t>
      </w:r>
      <w:proofErr w:type="spellStart"/>
      <w:r w:rsidRPr="007F4109">
        <w:rPr>
          <w:rFonts w:ascii="Times New Roman" w:hAnsi="Times New Roman" w:cs="Times New Roman"/>
          <w:sz w:val="20"/>
          <w:szCs w:val="20"/>
        </w:rPr>
        <w:t>Iаși</w:t>
      </w:r>
      <w:proofErr w:type="spellEnd"/>
      <w:r w:rsidRPr="007F4109">
        <w:rPr>
          <w:rFonts w:ascii="Times New Roman" w:hAnsi="Times New Roman" w:cs="Times New Roman"/>
          <w:sz w:val="20"/>
          <w:szCs w:val="20"/>
        </w:rPr>
        <w:t xml:space="preserve">, </w:t>
      </w:r>
      <w:proofErr w:type="spellStart"/>
      <w:r w:rsidRPr="007F4109">
        <w:rPr>
          <w:rFonts w:ascii="Times New Roman" w:hAnsi="Times New Roman" w:cs="Times New Roman"/>
          <w:sz w:val="20"/>
          <w:szCs w:val="20"/>
        </w:rPr>
        <w:t>Romаniа</w:t>
      </w:r>
      <w:proofErr w:type="spellEnd"/>
      <w:r w:rsidRPr="007F4109">
        <w:rPr>
          <w:rFonts w:ascii="Times New Roman" w:hAnsi="Times New Roman" w:cs="Times New Roman"/>
          <w:sz w:val="20"/>
          <w:szCs w:val="20"/>
        </w:rPr>
        <w:t xml:space="preserve"> </w:t>
      </w:r>
    </w:p>
    <w:p w:rsidR="00E07411" w:rsidRPr="007F4109" w:rsidRDefault="00E07411" w:rsidP="002E0EE9">
      <w:pPr>
        <w:spacing w:after="0" w:line="240" w:lineRule="auto"/>
        <w:jc w:val="center"/>
        <w:rPr>
          <w:rFonts w:ascii="Times New Roman" w:hAnsi="Times New Roman" w:cs="Times New Roman"/>
          <w:sz w:val="20"/>
          <w:szCs w:val="20"/>
        </w:rPr>
      </w:pPr>
      <w:r w:rsidRPr="007F4109">
        <w:rPr>
          <w:rFonts w:ascii="Times New Roman" w:hAnsi="Times New Roman" w:cs="Times New Roman"/>
          <w:sz w:val="20"/>
          <w:szCs w:val="20"/>
        </w:rPr>
        <w:t>Department of Finance, Money and Public Administration</w:t>
      </w:r>
    </w:p>
    <w:p w:rsidR="00F36B97" w:rsidRPr="007F4109" w:rsidRDefault="00EB339F" w:rsidP="002E0EE9">
      <w:pPr>
        <w:spacing w:after="0" w:line="240" w:lineRule="auto"/>
        <w:jc w:val="center"/>
        <w:rPr>
          <w:rFonts w:ascii="Times New Roman" w:hAnsi="Times New Roman" w:cs="Times New Roman"/>
          <w:sz w:val="20"/>
          <w:szCs w:val="20"/>
        </w:rPr>
      </w:pPr>
      <w:hyperlink r:id="rId8" w:history="1">
        <w:r w:rsidR="00F36B97" w:rsidRPr="007F4109">
          <w:rPr>
            <w:rStyle w:val="Hyperlink"/>
            <w:rFonts w:ascii="Times New Roman" w:hAnsi="Times New Roman" w:cs="Times New Roman"/>
            <w:i/>
            <w:color w:val="auto"/>
            <w:sz w:val="20"/>
            <w:szCs w:val="20"/>
          </w:rPr>
          <w:t>gavriluta.anca@yаhoo.com</w:t>
        </w:r>
      </w:hyperlink>
    </w:p>
    <w:p w:rsidR="004F54BA" w:rsidRPr="007F4109" w:rsidRDefault="004F54BA" w:rsidP="002E0EE9">
      <w:pPr>
        <w:spacing w:after="0" w:line="240" w:lineRule="auto"/>
        <w:jc w:val="center"/>
        <w:rPr>
          <w:rFonts w:ascii="Times New Roman" w:hAnsi="Times New Roman" w:cs="Times New Roman"/>
          <w:i/>
          <w:sz w:val="24"/>
          <w:szCs w:val="24"/>
        </w:rPr>
      </w:pPr>
    </w:p>
    <w:p w:rsidR="009717B8" w:rsidRPr="007F4109" w:rsidRDefault="009717B8" w:rsidP="002E0EE9">
      <w:pPr>
        <w:spacing w:after="0" w:line="240" w:lineRule="auto"/>
        <w:jc w:val="both"/>
        <w:rPr>
          <w:rFonts w:ascii="Times New Roman" w:hAnsi="Times New Roman" w:cs="Times New Roman"/>
          <w:b/>
          <w:sz w:val="20"/>
          <w:szCs w:val="20"/>
        </w:rPr>
      </w:pPr>
      <w:r w:rsidRPr="007F4109">
        <w:rPr>
          <w:rFonts w:ascii="Times New Roman" w:hAnsi="Times New Roman" w:cs="Times New Roman"/>
          <w:b/>
          <w:i/>
          <w:sz w:val="20"/>
          <w:szCs w:val="20"/>
        </w:rPr>
        <w:tab/>
      </w:r>
      <w:r w:rsidR="00F36B97" w:rsidRPr="007F4109">
        <w:rPr>
          <w:rFonts w:ascii="Times New Roman" w:hAnsi="Times New Roman" w:cs="Times New Roman"/>
          <w:b/>
          <w:i/>
          <w:sz w:val="20"/>
          <w:szCs w:val="20"/>
        </w:rPr>
        <w:t>Abstract</w:t>
      </w:r>
      <w:r w:rsidR="004F54BA" w:rsidRPr="007F4109">
        <w:rPr>
          <w:rFonts w:ascii="Times New Roman" w:hAnsi="Times New Roman" w:cs="Times New Roman"/>
          <w:b/>
          <w:i/>
          <w:sz w:val="20"/>
          <w:szCs w:val="20"/>
        </w:rPr>
        <w:t>:</w:t>
      </w:r>
      <w:r w:rsidR="004F54BA" w:rsidRPr="007F4109">
        <w:rPr>
          <w:rFonts w:ascii="Times New Roman" w:hAnsi="Times New Roman" w:cs="Times New Roman"/>
          <w:b/>
          <w:sz w:val="20"/>
          <w:szCs w:val="20"/>
        </w:rPr>
        <w:t xml:space="preserve"> </w:t>
      </w:r>
    </w:p>
    <w:p w:rsidR="0078632A" w:rsidRPr="007F4109" w:rsidRDefault="009717B8" w:rsidP="002E0EE9">
      <w:pPr>
        <w:spacing w:after="0" w:line="240" w:lineRule="auto"/>
        <w:jc w:val="both"/>
        <w:rPr>
          <w:rFonts w:ascii="Times New Roman" w:hAnsi="Times New Roman" w:cs="Times New Roman"/>
          <w:b/>
          <w:sz w:val="28"/>
          <w:szCs w:val="28"/>
        </w:rPr>
      </w:pPr>
      <w:r w:rsidRPr="007F4109">
        <w:rPr>
          <w:rFonts w:ascii="Times New Roman" w:hAnsi="Times New Roman" w:cs="Times New Roman"/>
          <w:b/>
          <w:sz w:val="20"/>
          <w:szCs w:val="20"/>
        </w:rPr>
        <w:tab/>
      </w:r>
      <w:r w:rsidR="004D1BCD" w:rsidRPr="007F4109">
        <w:rPr>
          <w:rFonts w:ascii="Times New Roman" w:hAnsi="Times New Roman" w:cs="Times New Roman"/>
          <w:i/>
          <w:sz w:val="20"/>
          <w:szCs w:val="20"/>
        </w:rPr>
        <w:t>In the last decade</w:t>
      </w:r>
      <w:r w:rsidR="004178F4" w:rsidRPr="007F4109">
        <w:rPr>
          <w:rFonts w:ascii="Times New Roman" w:hAnsi="Times New Roman" w:cs="Times New Roman"/>
          <w:i/>
          <w:sz w:val="20"/>
          <w:szCs w:val="20"/>
        </w:rPr>
        <w:t>s, against the background</w:t>
      </w:r>
      <w:r w:rsidR="004D1BCD" w:rsidRPr="007F4109">
        <w:rPr>
          <w:rFonts w:ascii="Times New Roman" w:hAnsi="Times New Roman" w:cs="Times New Roman"/>
          <w:i/>
          <w:sz w:val="20"/>
          <w:szCs w:val="20"/>
        </w:rPr>
        <w:t xml:space="preserve"> experience of countries which have known consecutive periods of fiscal instability, place all more often the problem of consolidating public finances and establish a sustainable and stable fiscal policies that respect fiscal responsibility criteria. Government decisions have a role well determined in critical periods of the economy and their approach with the purpose of putting in practice, dictate the future of </w:t>
      </w:r>
      <w:r w:rsidR="004178F4" w:rsidRPr="007F4109">
        <w:rPr>
          <w:rFonts w:ascii="Times New Roman" w:hAnsi="Times New Roman" w:cs="Times New Roman"/>
          <w:i/>
          <w:sz w:val="20"/>
          <w:szCs w:val="20"/>
        </w:rPr>
        <w:t xml:space="preserve">entire </w:t>
      </w:r>
      <w:r w:rsidR="004D1BCD" w:rsidRPr="007F4109">
        <w:rPr>
          <w:rFonts w:ascii="Times New Roman" w:hAnsi="Times New Roman" w:cs="Times New Roman"/>
          <w:i/>
          <w:sz w:val="20"/>
          <w:szCs w:val="20"/>
        </w:rPr>
        <w:t xml:space="preserve">generations. </w:t>
      </w:r>
      <w:r w:rsidR="00767605" w:rsidRPr="007F4109">
        <w:rPr>
          <w:rFonts w:ascii="Times New Roman" w:hAnsi="Times New Roman" w:cs="Times New Roman"/>
          <w:i/>
          <w:sz w:val="20"/>
          <w:szCs w:val="20"/>
        </w:rPr>
        <w:t xml:space="preserve">A way to counteract negative effects of the crisis and of the various factors that affecting the economy, is undoubtedly the increase of domestic supply. But in business reform process, it is also necessary to take into account a good instrumentation of fiscal budgetary policy, imposing the need to provide particular attention to the mechanisms of public finances and the specific instruments (expenditure, budget, revenue, public debt). </w:t>
      </w:r>
    </w:p>
    <w:p w:rsidR="0078632A" w:rsidRPr="007F4109" w:rsidRDefault="0074265C" w:rsidP="002E0EE9">
      <w:pPr>
        <w:spacing w:line="240" w:lineRule="auto"/>
        <w:jc w:val="both"/>
        <w:rPr>
          <w:rFonts w:ascii="Times New Roman" w:hAnsi="Times New Roman" w:cs="Times New Roman"/>
          <w:i/>
          <w:sz w:val="20"/>
          <w:szCs w:val="20"/>
        </w:rPr>
      </w:pPr>
      <w:r w:rsidRPr="007F4109">
        <w:rPr>
          <w:rFonts w:ascii="Times New Roman" w:hAnsi="Times New Roman" w:cs="Times New Roman"/>
          <w:i/>
          <w:sz w:val="20"/>
          <w:szCs w:val="20"/>
        </w:rPr>
        <w:tab/>
      </w:r>
      <w:r w:rsidR="0078632A" w:rsidRPr="007F4109">
        <w:rPr>
          <w:rFonts w:ascii="Times New Roman" w:hAnsi="Times New Roman" w:cs="Times New Roman"/>
          <w:i/>
          <w:sz w:val="20"/>
          <w:szCs w:val="20"/>
        </w:rPr>
        <w:t>The aim of this paper is to show the degree of compliance with the principles of fiscal responsibility, emphasizing which is the degree of convergence on fiscal responsibility. The methodology used is qualitative, which concerns the analy</w:t>
      </w:r>
      <w:r w:rsidR="004178F4" w:rsidRPr="007F4109">
        <w:rPr>
          <w:rFonts w:ascii="Times New Roman" w:hAnsi="Times New Roman" w:cs="Times New Roman"/>
          <w:i/>
          <w:sz w:val="20"/>
          <w:szCs w:val="20"/>
        </w:rPr>
        <w:t>sis on the contents of a series</w:t>
      </w:r>
      <w:r w:rsidR="0078632A" w:rsidRPr="007F4109">
        <w:rPr>
          <w:rFonts w:ascii="Times New Roman" w:hAnsi="Times New Roman" w:cs="Times New Roman"/>
          <w:i/>
          <w:sz w:val="20"/>
          <w:szCs w:val="20"/>
        </w:rPr>
        <w:t xml:space="preserve"> key documents: Statute of fiscal rules in the EU member states 28, the origin of fiscal rules and corroboration with specific elemen</w:t>
      </w:r>
      <w:r w:rsidR="0032760F" w:rsidRPr="007F4109">
        <w:rPr>
          <w:rFonts w:ascii="Times New Roman" w:hAnsi="Times New Roman" w:cs="Times New Roman"/>
          <w:i/>
          <w:sz w:val="20"/>
          <w:szCs w:val="20"/>
        </w:rPr>
        <w:t xml:space="preserve">ts of the </w:t>
      </w:r>
      <w:r w:rsidR="006A4265" w:rsidRPr="007F4109">
        <w:rPr>
          <w:rFonts w:ascii="Times New Roman" w:hAnsi="Times New Roman" w:cs="Times New Roman"/>
          <w:i/>
          <w:sz w:val="20"/>
          <w:szCs w:val="20"/>
        </w:rPr>
        <w:t xml:space="preserve">public </w:t>
      </w:r>
      <w:r w:rsidR="0032760F" w:rsidRPr="007F4109">
        <w:rPr>
          <w:rFonts w:ascii="Times New Roman" w:hAnsi="Times New Roman" w:cs="Times New Roman"/>
          <w:i/>
          <w:sz w:val="20"/>
          <w:szCs w:val="20"/>
        </w:rPr>
        <w:t xml:space="preserve">administration system, all this documents, enabling to build </w:t>
      </w:r>
      <w:proofErr w:type="spellStart"/>
      <w:r w:rsidR="0032760F" w:rsidRPr="007F4109">
        <w:rPr>
          <w:rFonts w:ascii="Times New Roman" w:hAnsi="Times New Roman" w:cs="Times New Roman"/>
          <w:i/>
          <w:sz w:val="20"/>
          <w:szCs w:val="20"/>
        </w:rPr>
        <w:t>a</w:t>
      </w:r>
      <w:proofErr w:type="spellEnd"/>
      <w:r w:rsidR="0032760F" w:rsidRPr="007F4109">
        <w:rPr>
          <w:rFonts w:ascii="Times New Roman" w:hAnsi="Times New Roman" w:cs="Times New Roman"/>
          <w:i/>
          <w:sz w:val="20"/>
          <w:szCs w:val="20"/>
        </w:rPr>
        <w:t xml:space="preserve"> index which validates the hypothesis of th</w:t>
      </w:r>
      <w:r w:rsidR="002A032C" w:rsidRPr="007F4109">
        <w:rPr>
          <w:rFonts w:ascii="Times New Roman" w:hAnsi="Times New Roman" w:cs="Times New Roman"/>
          <w:i/>
          <w:sz w:val="20"/>
          <w:szCs w:val="20"/>
        </w:rPr>
        <w:t>is</w:t>
      </w:r>
      <w:r w:rsidR="0032760F" w:rsidRPr="007F4109">
        <w:rPr>
          <w:rFonts w:ascii="Times New Roman" w:hAnsi="Times New Roman" w:cs="Times New Roman"/>
          <w:i/>
          <w:sz w:val="20"/>
          <w:szCs w:val="20"/>
        </w:rPr>
        <w:t xml:space="preserve"> research</w:t>
      </w:r>
      <w:r w:rsidR="0032760F" w:rsidRPr="007F4109">
        <w:rPr>
          <w:rFonts w:ascii="Times New Roman" w:hAnsi="Times New Roman" w:cs="Times New Roman"/>
          <w:sz w:val="20"/>
          <w:szCs w:val="20"/>
        </w:rPr>
        <w:t xml:space="preserve">. </w:t>
      </w:r>
    </w:p>
    <w:p w:rsidR="007207CD" w:rsidRPr="007F4109" w:rsidRDefault="00F71C01" w:rsidP="002E0EE9">
      <w:pPr>
        <w:spacing w:line="240" w:lineRule="auto"/>
        <w:rPr>
          <w:rFonts w:ascii="Times New Roman" w:hAnsi="Times New Roman" w:cs="Times New Roman"/>
          <w:i/>
          <w:sz w:val="20"/>
          <w:szCs w:val="20"/>
        </w:rPr>
      </w:pPr>
      <w:r w:rsidRPr="007F4109">
        <w:rPr>
          <w:rFonts w:ascii="Times New Roman" w:hAnsi="Times New Roman" w:cs="Times New Roman"/>
          <w:b/>
          <w:i/>
          <w:sz w:val="20"/>
          <w:szCs w:val="20"/>
        </w:rPr>
        <w:tab/>
      </w:r>
      <w:r w:rsidR="007207CD" w:rsidRPr="007F4109">
        <w:rPr>
          <w:rFonts w:ascii="Times New Roman" w:hAnsi="Times New Roman" w:cs="Times New Roman"/>
          <w:b/>
          <w:i/>
          <w:sz w:val="20"/>
          <w:szCs w:val="20"/>
        </w:rPr>
        <w:t>Keywords</w:t>
      </w:r>
      <w:r w:rsidR="007207CD" w:rsidRPr="007F4109">
        <w:rPr>
          <w:rFonts w:ascii="Times New Roman" w:hAnsi="Times New Roman" w:cs="Times New Roman"/>
          <w:i/>
          <w:sz w:val="20"/>
          <w:szCs w:val="20"/>
        </w:rPr>
        <w:t>: fiscal responsibility, fiscal rules, public administration</w:t>
      </w:r>
    </w:p>
    <w:p w:rsidR="00F71C01" w:rsidRPr="007F4109" w:rsidRDefault="00F71C01" w:rsidP="00F71C01">
      <w:pPr>
        <w:spacing w:after="0" w:line="240" w:lineRule="auto"/>
        <w:rPr>
          <w:rFonts w:ascii="Times New Roman" w:hAnsi="Times New Roman" w:cs="Times New Roman"/>
          <w:i/>
          <w:sz w:val="20"/>
          <w:szCs w:val="20"/>
        </w:rPr>
      </w:pPr>
    </w:p>
    <w:p w:rsidR="00F36B97" w:rsidRPr="007F4109" w:rsidRDefault="00F71C01" w:rsidP="002E0EE9">
      <w:pPr>
        <w:spacing w:line="240" w:lineRule="auto"/>
        <w:rPr>
          <w:rFonts w:ascii="Times New Roman" w:hAnsi="Times New Roman" w:cs="Times New Roman"/>
          <w:i/>
          <w:sz w:val="20"/>
          <w:szCs w:val="20"/>
        </w:rPr>
      </w:pPr>
      <w:r w:rsidRPr="007F4109">
        <w:rPr>
          <w:rFonts w:ascii="Times New Roman" w:hAnsi="Times New Roman" w:cs="Times New Roman"/>
          <w:b/>
          <w:i/>
          <w:sz w:val="20"/>
          <w:szCs w:val="20"/>
        </w:rPr>
        <w:tab/>
      </w:r>
      <w:r w:rsidR="00F36B97" w:rsidRPr="007F4109">
        <w:rPr>
          <w:rFonts w:ascii="Times New Roman" w:hAnsi="Times New Roman" w:cs="Times New Roman"/>
          <w:b/>
          <w:i/>
          <w:sz w:val="20"/>
          <w:szCs w:val="20"/>
        </w:rPr>
        <w:t>JEL</w:t>
      </w:r>
      <w:r w:rsidR="007207CD" w:rsidRPr="007F4109">
        <w:rPr>
          <w:rFonts w:ascii="Times New Roman" w:hAnsi="Times New Roman" w:cs="Times New Roman"/>
          <w:b/>
          <w:i/>
          <w:sz w:val="20"/>
          <w:szCs w:val="20"/>
        </w:rPr>
        <w:t xml:space="preserve"> Classifications</w:t>
      </w:r>
      <w:r w:rsidR="00F36B97" w:rsidRPr="007F4109">
        <w:rPr>
          <w:rFonts w:ascii="Times New Roman" w:hAnsi="Times New Roman" w:cs="Times New Roman"/>
          <w:b/>
          <w:i/>
          <w:sz w:val="20"/>
          <w:szCs w:val="20"/>
        </w:rPr>
        <w:t xml:space="preserve">: </w:t>
      </w:r>
      <w:r w:rsidR="00A3232E" w:rsidRPr="007F4109">
        <w:rPr>
          <w:rFonts w:ascii="Times New Roman" w:hAnsi="Times New Roman" w:cs="Times New Roman"/>
          <w:b/>
          <w:i/>
          <w:sz w:val="20"/>
          <w:szCs w:val="20"/>
        </w:rPr>
        <w:t xml:space="preserve"> </w:t>
      </w:r>
      <w:r w:rsidR="00A3232E" w:rsidRPr="007F4109">
        <w:rPr>
          <w:rFonts w:ascii="Times New Roman" w:hAnsi="Times New Roman" w:cs="Times New Roman"/>
          <w:i/>
          <w:sz w:val="20"/>
          <w:szCs w:val="20"/>
        </w:rPr>
        <w:t>G28, E62</w:t>
      </w:r>
      <w:r w:rsidRPr="007F4109">
        <w:rPr>
          <w:rFonts w:ascii="Times New Roman" w:hAnsi="Times New Roman" w:cs="Times New Roman"/>
          <w:i/>
          <w:sz w:val="20"/>
          <w:szCs w:val="20"/>
        </w:rPr>
        <w:t>, H72</w:t>
      </w:r>
    </w:p>
    <w:p w:rsidR="007F4109" w:rsidRPr="007F4109" w:rsidRDefault="007F4109" w:rsidP="002E0EE9">
      <w:pPr>
        <w:spacing w:line="240" w:lineRule="auto"/>
        <w:rPr>
          <w:rFonts w:ascii="Times New Roman" w:hAnsi="Times New Roman" w:cs="Times New Roman"/>
          <w:i/>
          <w:sz w:val="20"/>
          <w:szCs w:val="20"/>
        </w:rPr>
      </w:pPr>
    </w:p>
    <w:p w:rsidR="007F4109" w:rsidRPr="007F4109" w:rsidRDefault="007F4109" w:rsidP="007F4109">
      <w:pPr>
        <w:pStyle w:val="ListParagraph"/>
        <w:numPr>
          <w:ilvl w:val="0"/>
          <w:numId w:val="20"/>
        </w:numPr>
        <w:spacing w:line="240" w:lineRule="auto"/>
        <w:jc w:val="both"/>
        <w:rPr>
          <w:rFonts w:ascii="Times New Roman" w:hAnsi="Times New Roman" w:cs="Times New Roman"/>
          <w:b/>
          <w:sz w:val="24"/>
          <w:szCs w:val="24"/>
        </w:rPr>
      </w:pPr>
      <w:r w:rsidRPr="007F4109">
        <w:rPr>
          <w:rFonts w:ascii="Times New Roman" w:hAnsi="Times New Roman" w:cs="Times New Roman"/>
          <w:b/>
          <w:sz w:val="24"/>
          <w:szCs w:val="24"/>
        </w:rPr>
        <w:t xml:space="preserve">INTRODUCTION </w:t>
      </w:r>
    </w:p>
    <w:p w:rsidR="00301185" w:rsidRPr="007F4109" w:rsidRDefault="005463FC" w:rsidP="002E0EE9">
      <w:p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br/>
      </w:r>
      <w:r w:rsidR="00485E34" w:rsidRPr="007F4109">
        <w:rPr>
          <w:rFonts w:ascii="Times New Roman" w:hAnsi="Times New Roman" w:cs="Times New Roman"/>
          <w:sz w:val="24"/>
          <w:szCs w:val="24"/>
        </w:rPr>
        <w:tab/>
      </w:r>
      <w:r w:rsidRPr="007F4109">
        <w:rPr>
          <w:rFonts w:ascii="Times New Roman" w:hAnsi="Times New Roman" w:cs="Times New Roman"/>
          <w:sz w:val="24"/>
          <w:szCs w:val="24"/>
        </w:rPr>
        <w:t>In contemporaneity, the state is an important player in both the political</w:t>
      </w:r>
      <w:r w:rsidR="00B63AD9" w:rsidRPr="007F4109">
        <w:rPr>
          <w:rFonts w:ascii="Times New Roman" w:hAnsi="Times New Roman" w:cs="Times New Roman"/>
          <w:sz w:val="24"/>
          <w:szCs w:val="24"/>
        </w:rPr>
        <w:t xml:space="preserve">, </w:t>
      </w:r>
      <w:r w:rsidRPr="007F4109">
        <w:rPr>
          <w:rFonts w:ascii="Times New Roman" w:hAnsi="Times New Roman" w:cs="Times New Roman"/>
          <w:sz w:val="24"/>
          <w:szCs w:val="24"/>
        </w:rPr>
        <w:t xml:space="preserve">social and economic </w:t>
      </w:r>
      <w:r w:rsidR="00B63AD9" w:rsidRPr="007F4109">
        <w:rPr>
          <w:rFonts w:ascii="Times New Roman" w:hAnsi="Times New Roman" w:cs="Times New Roman"/>
          <w:sz w:val="24"/>
          <w:szCs w:val="24"/>
        </w:rPr>
        <w:t>life</w:t>
      </w:r>
      <w:r w:rsidRPr="007F4109">
        <w:rPr>
          <w:rFonts w:ascii="Times New Roman" w:hAnsi="Times New Roman" w:cs="Times New Roman"/>
          <w:sz w:val="24"/>
          <w:szCs w:val="24"/>
        </w:rPr>
        <w:t xml:space="preserve">. Under the aspect of the sustainability of the action taken, it is conditioned for the procurement of resources, using one of the levers, among which </w:t>
      </w:r>
      <w:r w:rsidR="00B63AD9" w:rsidRPr="007F4109">
        <w:rPr>
          <w:rFonts w:ascii="Times New Roman" w:hAnsi="Times New Roman" w:cs="Times New Roman"/>
          <w:sz w:val="24"/>
          <w:szCs w:val="24"/>
        </w:rPr>
        <w:t>we find</w:t>
      </w:r>
      <w:r w:rsidRPr="007F4109">
        <w:rPr>
          <w:rFonts w:ascii="Times New Roman" w:hAnsi="Times New Roman" w:cs="Times New Roman"/>
          <w:sz w:val="24"/>
          <w:szCs w:val="24"/>
        </w:rPr>
        <w:t xml:space="preserve"> the fiscal system. </w:t>
      </w:r>
      <w:r w:rsidR="00B63AD9" w:rsidRPr="007F4109">
        <w:rPr>
          <w:rFonts w:ascii="Times New Roman" w:hAnsi="Times New Roman" w:cs="Times New Roman"/>
          <w:sz w:val="24"/>
          <w:szCs w:val="24"/>
        </w:rPr>
        <w:t>In light of its status as a provider of public goods and thus the public service provider, the state enjoys legitimacy in order to obtain financing from the beneficiaries concerned. This legitimacy is exercised by government revenue policy, but always there is a need for interdependence between resource requirements and implications of state government in providing public goods and services.</w:t>
      </w:r>
      <w:r w:rsidR="00A52885" w:rsidRPr="007F4109">
        <w:rPr>
          <w:rFonts w:ascii="Times New Roman" w:hAnsi="Times New Roman" w:cs="Times New Roman"/>
          <w:sz w:val="24"/>
          <w:szCs w:val="24"/>
        </w:rPr>
        <w:t xml:space="preserve"> </w:t>
      </w:r>
      <w:r w:rsidR="00250C06" w:rsidRPr="007F4109">
        <w:rPr>
          <w:rFonts w:ascii="Times New Roman" w:hAnsi="Times New Roman" w:cs="Times New Roman"/>
          <w:sz w:val="24"/>
          <w:szCs w:val="24"/>
        </w:rPr>
        <w:t>Even if the</w:t>
      </w:r>
      <w:r w:rsidR="00B63AD9" w:rsidRPr="007F4109">
        <w:rPr>
          <w:rFonts w:ascii="Times New Roman" w:hAnsi="Times New Roman" w:cs="Times New Roman"/>
          <w:sz w:val="24"/>
          <w:szCs w:val="24"/>
        </w:rPr>
        <w:t xml:space="preserve"> </w:t>
      </w:r>
      <w:proofErr w:type="spellStart"/>
      <w:r w:rsidR="00B63AD9" w:rsidRPr="007F4109">
        <w:rPr>
          <w:rFonts w:ascii="Times New Roman" w:hAnsi="Times New Roman" w:cs="Times New Roman"/>
          <w:sz w:val="24"/>
          <w:szCs w:val="24"/>
        </w:rPr>
        <w:t>fiscality</w:t>
      </w:r>
      <w:proofErr w:type="spellEnd"/>
      <w:r w:rsidR="00B63AD9" w:rsidRPr="007F4109">
        <w:rPr>
          <w:rFonts w:ascii="Times New Roman" w:hAnsi="Times New Roman" w:cs="Times New Roman"/>
          <w:sz w:val="24"/>
          <w:szCs w:val="24"/>
        </w:rPr>
        <w:t xml:space="preserve"> is a concept</w:t>
      </w:r>
      <w:r w:rsidR="00250C06" w:rsidRPr="007F4109">
        <w:rPr>
          <w:rFonts w:ascii="Times New Roman" w:hAnsi="Times New Roman" w:cs="Times New Roman"/>
          <w:sz w:val="24"/>
          <w:szCs w:val="24"/>
        </w:rPr>
        <w:t xml:space="preserve"> deeply annoyed on the grounds of exaggerations in some cases, however, we admit the importance in strengthening social equity, supporting disadvantaged social categories and implicitly, in supporting economic development. In fact, from a historically point </w:t>
      </w:r>
      <w:proofErr w:type="spellStart"/>
      <w:r w:rsidR="00250C06" w:rsidRPr="007F4109">
        <w:rPr>
          <w:rFonts w:ascii="Times New Roman" w:hAnsi="Times New Roman" w:cs="Times New Roman"/>
          <w:sz w:val="24"/>
          <w:szCs w:val="24"/>
        </w:rPr>
        <w:t>o</w:t>
      </w:r>
      <w:proofErr w:type="spellEnd"/>
      <w:r w:rsidR="00250C06" w:rsidRPr="007F4109">
        <w:rPr>
          <w:rFonts w:ascii="Times New Roman" w:hAnsi="Times New Roman" w:cs="Times New Roman"/>
          <w:sz w:val="24"/>
          <w:szCs w:val="24"/>
        </w:rPr>
        <w:t xml:space="preserve"> view, </w:t>
      </w:r>
      <w:r w:rsidR="00F2758F" w:rsidRPr="007F4109">
        <w:rPr>
          <w:rFonts w:ascii="Times New Roman" w:hAnsi="Times New Roman" w:cs="Times New Roman"/>
          <w:sz w:val="24"/>
          <w:szCs w:val="24"/>
        </w:rPr>
        <w:t xml:space="preserve">tax systems have evolved in terms of delimitation of </w:t>
      </w:r>
      <w:proofErr w:type="spellStart"/>
      <w:r w:rsidR="00F2758F" w:rsidRPr="007F4109">
        <w:rPr>
          <w:rFonts w:ascii="Times New Roman" w:hAnsi="Times New Roman" w:cs="Times New Roman"/>
          <w:sz w:val="24"/>
          <w:szCs w:val="24"/>
        </w:rPr>
        <w:t>oportun</w:t>
      </w:r>
      <w:proofErr w:type="spellEnd"/>
      <w:r w:rsidR="00F2758F" w:rsidRPr="007F4109">
        <w:rPr>
          <w:rFonts w:ascii="Times New Roman" w:hAnsi="Times New Roman" w:cs="Times New Roman"/>
          <w:sz w:val="24"/>
          <w:szCs w:val="24"/>
        </w:rPr>
        <w:t xml:space="preserve"> situation, with the aim of the collection of </w:t>
      </w:r>
      <w:proofErr w:type="spellStart"/>
      <w:r w:rsidR="00F2758F" w:rsidRPr="007F4109">
        <w:rPr>
          <w:rFonts w:ascii="Times New Roman" w:hAnsi="Times New Roman" w:cs="Times New Roman"/>
          <w:sz w:val="24"/>
          <w:szCs w:val="24"/>
        </w:rPr>
        <w:t>taxs</w:t>
      </w:r>
      <w:proofErr w:type="spellEnd"/>
      <w:r w:rsidR="00F2758F" w:rsidRPr="007F4109">
        <w:rPr>
          <w:rFonts w:ascii="Times New Roman" w:hAnsi="Times New Roman" w:cs="Times New Roman"/>
          <w:sz w:val="24"/>
          <w:szCs w:val="24"/>
        </w:rPr>
        <w:t xml:space="preserve"> and fees in a manner as simplified with the effect of a tolerance as the positive tax payers and with a functionality in the basis of principles well defined.</w:t>
      </w:r>
      <w:r w:rsidR="00F62113" w:rsidRPr="007F4109">
        <w:rPr>
          <w:rFonts w:ascii="Times New Roman" w:hAnsi="Times New Roman" w:cs="Times New Roman"/>
          <w:sz w:val="24"/>
          <w:szCs w:val="24"/>
        </w:rPr>
        <w:t xml:space="preserve"> </w:t>
      </w:r>
      <w:r w:rsidR="00301185" w:rsidRPr="007F4109">
        <w:rPr>
          <w:rFonts w:ascii="Times New Roman" w:hAnsi="Times New Roman" w:cs="Times New Roman"/>
          <w:sz w:val="24"/>
          <w:szCs w:val="24"/>
        </w:rPr>
        <w:t>Sure that in the optimum management of public finances and the mechanisms concerned, we</w:t>
      </w:r>
      <w:r w:rsidR="00CA04CC" w:rsidRPr="007F4109">
        <w:rPr>
          <w:rFonts w:ascii="Times New Roman" w:hAnsi="Times New Roman" w:cs="Times New Roman"/>
          <w:sz w:val="24"/>
          <w:szCs w:val="24"/>
        </w:rPr>
        <w:t xml:space="preserve"> find</w:t>
      </w:r>
      <w:r w:rsidR="00301185" w:rsidRPr="007F4109">
        <w:rPr>
          <w:rFonts w:ascii="Times New Roman" w:hAnsi="Times New Roman" w:cs="Times New Roman"/>
          <w:sz w:val="24"/>
          <w:szCs w:val="24"/>
        </w:rPr>
        <w:t xml:space="preserve"> emphasized the usefulness of the consolidation </w:t>
      </w:r>
      <w:r w:rsidR="00485E34" w:rsidRPr="007F4109">
        <w:rPr>
          <w:rFonts w:ascii="Times New Roman" w:hAnsi="Times New Roman" w:cs="Times New Roman"/>
          <w:sz w:val="24"/>
          <w:szCs w:val="24"/>
        </w:rPr>
        <w:t>of</w:t>
      </w:r>
      <w:r w:rsidR="00301185" w:rsidRPr="007F4109">
        <w:rPr>
          <w:rFonts w:ascii="Times New Roman" w:hAnsi="Times New Roman" w:cs="Times New Roman"/>
          <w:sz w:val="24"/>
          <w:szCs w:val="24"/>
        </w:rPr>
        <w:t xml:space="preserve"> </w:t>
      </w:r>
      <w:r w:rsidR="00CA04CC" w:rsidRPr="007F4109">
        <w:rPr>
          <w:rFonts w:ascii="Times New Roman" w:hAnsi="Times New Roman" w:cs="Times New Roman"/>
          <w:sz w:val="24"/>
          <w:szCs w:val="24"/>
        </w:rPr>
        <w:t xml:space="preserve">fiscal and </w:t>
      </w:r>
      <w:r w:rsidR="00301185" w:rsidRPr="007F4109">
        <w:rPr>
          <w:rFonts w:ascii="Times New Roman" w:hAnsi="Times New Roman" w:cs="Times New Roman"/>
          <w:sz w:val="24"/>
          <w:szCs w:val="24"/>
        </w:rPr>
        <w:t xml:space="preserve">budgetary discipline, with the purpose to enhancing the transparency in the management of financial resources, thus laying the foundations for what means the </w:t>
      </w:r>
      <w:r w:rsidR="00CA04CC" w:rsidRPr="007F4109">
        <w:rPr>
          <w:rFonts w:ascii="Times New Roman" w:hAnsi="Times New Roman" w:cs="Times New Roman"/>
          <w:sz w:val="24"/>
          <w:szCs w:val="24"/>
        </w:rPr>
        <w:t>fiscal and budgetary responsibility.</w:t>
      </w:r>
    </w:p>
    <w:p w:rsidR="00BD07D4" w:rsidRPr="007F4109" w:rsidRDefault="00485E34" w:rsidP="002E0EE9">
      <w:p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ab/>
      </w:r>
      <w:r w:rsidR="00BD07D4" w:rsidRPr="007F4109">
        <w:rPr>
          <w:rFonts w:ascii="Times New Roman" w:hAnsi="Times New Roman" w:cs="Times New Roman"/>
          <w:sz w:val="24"/>
          <w:szCs w:val="24"/>
        </w:rPr>
        <w:t xml:space="preserve">In fact, the responsibility, implies not only a transparency of the use of public finance mechanisms but also a more efficient by a legal framework well determined. On the other hand, this need of responsibility, makes its presence felt as a result of the economic crisis, which has made that the aspects who were previously inserted in the legislation of the ordinary meeting, to migrate in the constitutional space and as a result of the implications of the bodies from international level, </w:t>
      </w:r>
      <w:r w:rsidR="00BD07D4" w:rsidRPr="007F4109">
        <w:rPr>
          <w:rFonts w:ascii="Times New Roman" w:hAnsi="Times New Roman" w:cs="Times New Roman"/>
          <w:sz w:val="24"/>
          <w:szCs w:val="24"/>
        </w:rPr>
        <w:lastRenderedPageBreak/>
        <w:t xml:space="preserve">the European Union, bringing </w:t>
      </w:r>
      <w:r w:rsidRPr="007F4109">
        <w:rPr>
          <w:rFonts w:ascii="Times New Roman" w:hAnsi="Times New Roman" w:cs="Times New Roman"/>
          <w:sz w:val="24"/>
          <w:szCs w:val="24"/>
        </w:rPr>
        <w:t xml:space="preserve">like </w:t>
      </w:r>
      <w:r w:rsidR="00BD07D4" w:rsidRPr="007F4109">
        <w:rPr>
          <w:rFonts w:ascii="Times New Roman" w:hAnsi="Times New Roman" w:cs="Times New Roman"/>
          <w:sz w:val="24"/>
          <w:szCs w:val="24"/>
        </w:rPr>
        <w:t>recommendation</w:t>
      </w:r>
      <w:r w:rsidRPr="007F4109">
        <w:rPr>
          <w:rFonts w:ascii="Times New Roman" w:hAnsi="Times New Roman" w:cs="Times New Roman"/>
          <w:sz w:val="24"/>
          <w:szCs w:val="24"/>
        </w:rPr>
        <w:t xml:space="preserve"> Member States </w:t>
      </w:r>
      <w:r w:rsidR="00BD07D4" w:rsidRPr="007F4109">
        <w:rPr>
          <w:rFonts w:ascii="Times New Roman" w:hAnsi="Times New Roman" w:cs="Times New Roman"/>
          <w:sz w:val="24"/>
          <w:szCs w:val="24"/>
        </w:rPr>
        <w:t>a series of measures regarding  the fiscal responsibility.</w:t>
      </w:r>
    </w:p>
    <w:p w:rsidR="00485E34" w:rsidRPr="007F4109" w:rsidRDefault="00485E34" w:rsidP="007F4109">
      <w:pPr>
        <w:spacing w:after="0" w:line="240" w:lineRule="auto"/>
        <w:jc w:val="both"/>
        <w:rPr>
          <w:rFonts w:ascii="Times New Roman" w:hAnsi="Times New Roman" w:cs="Times New Roman"/>
          <w:sz w:val="24"/>
          <w:szCs w:val="24"/>
        </w:rPr>
      </w:pPr>
    </w:p>
    <w:p w:rsidR="00485E34" w:rsidRPr="007F4109" w:rsidRDefault="00485E34" w:rsidP="007F4109">
      <w:pPr>
        <w:pStyle w:val="ListParagraph"/>
        <w:numPr>
          <w:ilvl w:val="0"/>
          <w:numId w:val="20"/>
        </w:numPr>
        <w:spacing w:line="240" w:lineRule="auto"/>
        <w:jc w:val="both"/>
        <w:rPr>
          <w:rFonts w:ascii="Times New Roman" w:hAnsi="Times New Roman" w:cs="Times New Roman"/>
          <w:b/>
          <w:sz w:val="24"/>
          <w:szCs w:val="24"/>
        </w:rPr>
      </w:pPr>
      <w:r w:rsidRPr="007F4109">
        <w:rPr>
          <w:rFonts w:ascii="Times New Roman" w:hAnsi="Times New Roman" w:cs="Times New Roman"/>
          <w:b/>
          <w:sz w:val="24"/>
          <w:szCs w:val="24"/>
        </w:rPr>
        <w:t>LITERATURE REVIEW</w:t>
      </w:r>
    </w:p>
    <w:p w:rsidR="007F4109" w:rsidRPr="007F4109" w:rsidRDefault="007F4109" w:rsidP="007F4109">
      <w:pPr>
        <w:pStyle w:val="ListParagraph"/>
        <w:spacing w:after="0" w:line="240" w:lineRule="auto"/>
        <w:ind w:left="1080"/>
        <w:jc w:val="both"/>
        <w:rPr>
          <w:rFonts w:ascii="Times New Roman" w:hAnsi="Times New Roman" w:cs="Times New Roman"/>
          <w:b/>
          <w:sz w:val="24"/>
          <w:szCs w:val="24"/>
        </w:rPr>
      </w:pPr>
    </w:p>
    <w:p w:rsidR="006409B8" w:rsidRPr="007F4109" w:rsidRDefault="003F5C94" w:rsidP="002E0EE9">
      <w:pPr>
        <w:spacing w:line="240" w:lineRule="auto"/>
        <w:ind w:firstLine="720"/>
        <w:jc w:val="both"/>
        <w:rPr>
          <w:rFonts w:ascii="Times New Roman" w:hAnsi="Times New Roman" w:cs="Times New Roman"/>
          <w:sz w:val="24"/>
          <w:szCs w:val="24"/>
        </w:rPr>
      </w:pPr>
      <w:r w:rsidRPr="007F4109">
        <w:rPr>
          <w:rFonts w:ascii="Times New Roman" w:hAnsi="Times New Roman" w:cs="Times New Roman"/>
          <w:sz w:val="24"/>
          <w:szCs w:val="24"/>
        </w:rPr>
        <w:t>In the itinerar</w:t>
      </w:r>
      <w:r w:rsidR="00460342" w:rsidRPr="007F4109">
        <w:rPr>
          <w:rFonts w:ascii="Times New Roman" w:hAnsi="Times New Roman" w:cs="Times New Roman"/>
          <w:sz w:val="24"/>
          <w:szCs w:val="24"/>
        </w:rPr>
        <w:t>y of the Governments to</w:t>
      </w:r>
      <w:r w:rsidRPr="007F4109">
        <w:rPr>
          <w:rFonts w:ascii="Times New Roman" w:hAnsi="Times New Roman" w:cs="Times New Roman"/>
          <w:sz w:val="24"/>
          <w:szCs w:val="24"/>
        </w:rPr>
        <w:t xml:space="preserve"> achieving the objectives of economic and social activity, shall emphasize the use of regulations and the configuration of the institutions in the direction of an application as well as more efficient use of the fiscal instruments (</w:t>
      </w:r>
      <w:proofErr w:type="spellStart"/>
      <w:r w:rsidRPr="007F4109">
        <w:rPr>
          <w:rFonts w:ascii="Times New Roman" w:hAnsi="Times New Roman" w:cs="Times New Roman"/>
          <w:sz w:val="24"/>
          <w:szCs w:val="24"/>
        </w:rPr>
        <w:t>Dumitru</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Sorescu</w:t>
      </w:r>
      <w:proofErr w:type="spellEnd"/>
      <w:r w:rsidRPr="007F4109">
        <w:rPr>
          <w:rFonts w:ascii="Times New Roman" w:hAnsi="Times New Roman" w:cs="Times New Roman"/>
          <w:sz w:val="24"/>
          <w:szCs w:val="24"/>
        </w:rPr>
        <w:t>, Jean-Marie, 2008). Discussions about the taxat</w:t>
      </w:r>
      <w:r w:rsidR="00DC5D8D" w:rsidRPr="007F4109">
        <w:rPr>
          <w:rFonts w:ascii="Times New Roman" w:hAnsi="Times New Roman" w:cs="Times New Roman"/>
          <w:sz w:val="24"/>
          <w:szCs w:val="24"/>
        </w:rPr>
        <w:t>ion and by default, about the level</w:t>
      </w:r>
      <w:r w:rsidRPr="007F4109">
        <w:rPr>
          <w:rFonts w:ascii="Times New Roman" w:hAnsi="Times New Roman" w:cs="Times New Roman"/>
          <w:sz w:val="24"/>
          <w:szCs w:val="24"/>
        </w:rPr>
        <w:t xml:space="preserve"> of tax</w:t>
      </w:r>
      <w:r w:rsidR="00DC5D8D" w:rsidRPr="007F4109">
        <w:rPr>
          <w:rFonts w:ascii="Times New Roman" w:hAnsi="Times New Roman" w:cs="Times New Roman"/>
          <w:sz w:val="24"/>
          <w:szCs w:val="24"/>
        </w:rPr>
        <w:t>ation</w:t>
      </w:r>
      <w:r w:rsidRPr="007F4109">
        <w:rPr>
          <w:rFonts w:ascii="Times New Roman" w:hAnsi="Times New Roman" w:cs="Times New Roman"/>
          <w:sz w:val="24"/>
          <w:szCs w:val="24"/>
        </w:rPr>
        <w:t xml:space="preserve">, are traveling around the principles which involve morality, with the incidence of issues such as social justice, the size of the duties, division of duties, equality of sacrifice or transparent taxation. </w:t>
      </w:r>
      <w:r w:rsidR="006409B8" w:rsidRPr="007F4109">
        <w:rPr>
          <w:rFonts w:ascii="Times New Roman" w:hAnsi="Times New Roman" w:cs="Times New Roman"/>
          <w:sz w:val="24"/>
          <w:szCs w:val="24"/>
        </w:rPr>
        <w:t xml:space="preserve">In this way, recognizing </w:t>
      </w:r>
      <w:r w:rsidR="005E4308" w:rsidRPr="007F4109">
        <w:rPr>
          <w:rFonts w:ascii="Times New Roman" w:hAnsi="Times New Roman" w:cs="Times New Roman"/>
          <w:b/>
          <w:i/>
          <w:sz w:val="24"/>
          <w:szCs w:val="24"/>
        </w:rPr>
        <w:t xml:space="preserve">the </w:t>
      </w:r>
      <w:r w:rsidR="006409B8" w:rsidRPr="007F4109">
        <w:rPr>
          <w:rFonts w:ascii="Times New Roman" w:hAnsi="Times New Roman" w:cs="Times New Roman"/>
          <w:b/>
          <w:i/>
          <w:sz w:val="24"/>
          <w:szCs w:val="24"/>
        </w:rPr>
        <w:t>scope of fiscal responsibility laws</w:t>
      </w:r>
      <w:r w:rsidR="006409B8" w:rsidRPr="007F4109">
        <w:rPr>
          <w:rFonts w:ascii="Times New Roman" w:hAnsi="Times New Roman" w:cs="Times New Roman"/>
          <w:i/>
          <w:sz w:val="24"/>
          <w:szCs w:val="24"/>
        </w:rPr>
        <w:t>,</w:t>
      </w:r>
      <w:r w:rsidR="006409B8" w:rsidRPr="007F4109">
        <w:rPr>
          <w:rFonts w:ascii="Times New Roman" w:hAnsi="Times New Roman" w:cs="Times New Roman"/>
          <w:sz w:val="24"/>
          <w:szCs w:val="24"/>
        </w:rPr>
        <w:t xml:space="preserve"> </w:t>
      </w:r>
      <w:r w:rsidR="00E7326D" w:rsidRPr="007F4109">
        <w:rPr>
          <w:rFonts w:ascii="Times New Roman" w:hAnsi="Times New Roman" w:cs="Times New Roman"/>
          <w:sz w:val="24"/>
          <w:szCs w:val="24"/>
        </w:rPr>
        <w:t>(</w:t>
      </w:r>
      <w:r w:rsidR="005B4EC1" w:rsidRPr="007F4109">
        <w:rPr>
          <w:rFonts w:ascii="Times New Roman" w:hAnsi="Times New Roman" w:cs="Times New Roman"/>
          <w:sz w:val="24"/>
          <w:szCs w:val="24"/>
        </w:rPr>
        <w:t>Manmohan S. Kumar, Teresa T., (2007)</w:t>
      </w:r>
      <w:r w:rsidR="005E4308" w:rsidRPr="007F4109">
        <w:rPr>
          <w:rFonts w:ascii="Times New Roman" w:hAnsi="Times New Roman" w:cs="Times New Roman"/>
          <w:sz w:val="24"/>
          <w:szCs w:val="24"/>
        </w:rPr>
        <w:t>, relate that FRLs aim to improve fiscal discipline by requiring governments to declare and commit to a monitorable fiscal policy objective and strategy. Often, a driving force behind FRLs is the wish to make fiscal policies more predictable and credible, by establishing rules and procedure</w:t>
      </w:r>
      <w:r w:rsidR="00AE00ED" w:rsidRPr="007F4109">
        <w:rPr>
          <w:rFonts w:ascii="Times New Roman" w:hAnsi="Times New Roman" w:cs="Times New Roman"/>
          <w:sz w:val="24"/>
          <w:szCs w:val="24"/>
        </w:rPr>
        <w:t xml:space="preserve">s the government must follow in the design and implementation of fiscal policy, and by setting up transparent mechanisms by </w:t>
      </w:r>
      <w:proofErr w:type="spellStart"/>
      <w:r w:rsidR="00AE00ED" w:rsidRPr="007F4109">
        <w:rPr>
          <w:rFonts w:ascii="Times New Roman" w:hAnsi="Times New Roman" w:cs="Times New Roman"/>
          <w:sz w:val="24"/>
          <w:szCs w:val="24"/>
        </w:rPr>
        <w:t>wich</w:t>
      </w:r>
      <w:proofErr w:type="spellEnd"/>
      <w:r w:rsidR="00AE00ED" w:rsidRPr="007F4109">
        <w:rPr>
          <w:rFonts w:ascii="Times New Roman" w:hAnsi="Times New Roman" w:cs="Times New Roman"/>
          <w:sz w:val="24"/>
          <w:szCs w:val="24"/>
        </w:rPr>
        <w:t xml:space="preserve"> others can judge if the government is complying with established goals and priorities. </w:t>
      </w:r>
    </w:p>
    <w:p w:rsidR="00003732" w:rsidRPr="007F4109" w:rsidRDefault="00D74B69" w:rsidP="002E0EE9">
      <w:pPr>
        <w:spacing w:line="240" w:lineRule="auto"/>
        <w:ind w:firstLine="720"/>
        <w:jc w:val="both"/>
        <w:rPr>
          <w:rFonts w:ascii="Times New Roman" w:hAnsi="Times New Roman" w:cs="Times New Roman"/>
          <w:sz w:val="24"/>
          <w:szCs w:val="24"/>
        </w:rPr>
      </w:pPr>
      <w:r w:rsidRPr="007F4109">
        <w:rPr>
          <w:rFonts w:ascii="Times New Roman" w:hAnsi="Times New Roman" w:cs="Times New Roman"/>
          <w:sz w:val="24"/>
          <w:szCs w:val="24"/>
        </w:rPr>
        <w:t xml:space="preserve">Murray </w:t>
      </w:r>
      <w:proofErr w:type="spellStart"/>
      <w:r w:rsidRPr="007F4109">
        <w:rPr>
          <w:rFonts w:ascii="Times New Roman" w:hAnsi="Times New Roman" w:cs="Times New Roman"/>
          <w:sz w:val="24"/>
          <w:szCs w:val="24"/>
        </w:rPr>
        <w:t>Rothbard</w:t>
      </w:r>
      <w:proofErr w:type="spellEnd"/>
      <w:r w:rsidRPr="007F4109">
        <w:rPr>
          <w:rFonts w:ascii="Times New Roman" w:hAnsi="Times New Roman" w:cs="Times New Roman"/>
          <w:sz w:val="24"/>
          <w:szCs w:val="24"/>
        </w:rPr>
        <w:t xml:space="preserve"> (1981) come</w:t>
      </w:r>
      <w:r w:rsidR="007E1653" w:rsidRPr="007F4109">
        <w:rPr>
          <w:rFonts w:ascii="Times New Roman" w:hAnsi="Times New Roman" w:cs="Times New Roman"/>
          <w:sz w:val="24"/>
          <w:szCs w:val="24"/>
        </w:rPr>
        <w:t xml:space="preserve"> with an argument according to which, "economists </w:t>
      </w:r>
      <w:proofErr w:type="spellStart"/>
      <w:r w:rsidR="007E1653" w:rsidRPr="007F4109">
        <w:rPr>
          <w:rFonts w:ascii="Times New Roman" w:hAnsi="Times New Roman" w:cs="Times New Roman"/>
          <w:sz w:val="24"/>
          <w:szCs w:val="24"/>
        </w:rPr>
        <w:t>can not</w:t>
      </w:r>
      <w:proofErr w:type="spellEnd"/>
      <w:r w:rsidR="007E1653" w:rsidRPr="007F4109">
        <w:rPr>
          <w:rFonts w:ascii="Times New Roman" w:hAnsi="Times New Roman" w:cs="Times New Roman"/>
          <w:sz w:val="24"/>
          <w:szCs w:val="24"/>
        </w:rPr>
        <w:t xml:space="preserve"> take any principle of fair taxation because taxation by its nature is unjust”. Moreover, social justice, reason under which taxation is often justified, tends to approach a concept that is interdependent with an opinion of a researcher in the field, "human behavior can only be called just or unjust" (Hayek 2015).</w:t>
      </w:r>
      <w:r w:rsidR="004612DB" w:rsidRPr="007F4109">
        <w:rPr>
          <w:rFonts w:ascii="Times New Roman" w:hAnsi="Times New Roman" w:cs="Times New Roman"/>
          <w:sz w:val="24"/>
          <w:szCs w:val="24"/>
        </w:rPr>
        <w:t xml:space="preserve"> Through this statement of the boundary of morality in decisions concerning taxation and imp</w:t>
      </w:r>
      <w:r w:rsidR="00F90079" w:rsidRPr="007F4109">
        <w:rPr>
          <w:rFonts w:ascii="Times New Roman" w:hAnsi="Times New Roman" w:cs="Times New Roman"/>
          <w:sz w:val="24"/>
          <w:szCs w:val="24"/>
        </w:rPr>
        <w:t>licitly, the level of taxation</w:t>
      </w:r>
      <w:r w:rsidR="004612DB" w:rsidRPr="007F4109">
        <w:rPr>
          <w:rFonts w:ascii="Times New Roman" w:hAnsi="Times New Roman" w:cs="Times New Roman"/>
          <w:sz w:val="24"/>
          <w:szCs w:val="24"/>
        </w:rPr>
        <w:t>, we can judge that it is impossible for us to imagine that we can conceive a system of taxation which would correspond to the attrib</w:t>
      </w:r>
      <w:r w:rsidR="00F90079" w:rsidRPr="007F4109">
        <w:rPr>
          <w:rFonts w:ascii="Times New Roman" w:hAnsi="Times New Roman" w:cs="Times New Roman"/>
          <w:sz w:val="24"/>
          <w:szCs w:val="24"/>
        </w:rPr>
        <w:t xml:space="preserve">ute of "justice" (Saline , </w:t>
      </w:r>
      <w:r w:rsidR="004612DB" w:rsidRPr="007F4109">
        <w:rPr>
          <w:rFonts w:ascii="Times New Roman" w:hAnsi="Times New Roman" w:cs="Times New Roman"/>
          <w:sz w:val="24"/>
          <w:szCs w:val="24"/>
        </w:rPr>
        <w:t>2015).</w:t>
      </w:r>
    </w:p>
    <w:p w:rsidR="00694A89" w:rsidRPr="007F4109" w:rsidRDefault="00003732" w:rsidP="002E0EE9">
      <w:pPr>
        <w:spacing w:line="240" w:lineRule="auto"/>
        <w:ind w:firstLine="720"/>
        <w:jc w:val="both"/>
        <w:rPr>
          <w:rFonts w:ascii="Times New Roman" w:hAnsi="Times New Roman" w:cs="Times New Roman"/>
          <w:sz w:val="24"/>
          <w:szCs w:val="24"/>
        </w:rPr>
      </w:pPr>
      <w:r w:rsidRPr="007F4109">
        <w:rPr>
          <w:rFonts w:ascii="Times New Roman" w:hAnsi="Times New Roman" w:cs="Times New Roman"/>
          <w:sz w:val="24"/>
          <w:szCs w:val="24"/>
        </w:rPr>
        <w:t xml:space="preserve">Taxation, a phenomenon that in the </w:t>
      </w:r>
      <w:r w:rsidR="00460342" w:rsidRPr="007F4109">
        <w:rPr>
          <w:rFonts w:ascii="Times New Roman" w:hAnsi="Times New Roman" w:cs="Times New Roman"/>
          <w:sz w:val="24"/>
          <w:szCs w:val="24"/>
        </w:rPr>
        <w:t>minds of JB Say is reported like</w:t>
      </w:r>
      <w:r w:rsidRPr="007F4109">
        <w:rPr>
          <w:rFonts w:ascii="Times New Roman" w:hAnsi="Times New Roman" w:cs="Times New Roman"/>
          <w:sz w:val="24"/>
          <w:szCs w:val="24"/>
        </w:rPr>
        <w:t xml:space="preserve"> " action to take a part of the property to fulfill the public purpose" can be regarded as a form of violation of property rights. In </w:t>
      </w:r>
      <w:r w:rsidR="00F05E06" w:rsidRPr="007F4109">
        <w:rPr>
          <w:rFonts w:ascii="Times New Roman" w:hAnsi="Times New Roman" w:cs="Times New Roman"/>
          <w:sz w:val="24"/>
          <w:szCs w:val="24"/>
        </w:rPr>
        <w:t>contrary to this last</w:t>
      </w:r>
      <w:r w:rsidRPr="007F4109">
        <w:rPr>
          <w:rFonts w:ascii="Times New Roman" w:hAnsi="Times New Roman" w:cs="Times New Roman"/>
          <w:sz w:val="24"/>
          <w:szCs w:val="24"/>
        </w:rPr>
        <w:t xml:space="preserve"> opinion, Frederic </w:t>
      </w:r>
      <w:proofErr w:type="spellStart"/>
      <w:r w:rsidRPr="007F4109">
        <w:rPr>
          <w:rFonts w:ascii="Times New Roman" w:hAnsi="Times New Roman" w:cs="Times New Roman"/>
          <w:sz w:val="24"/>
          <w:szCs w:val="24"/>
        </w:rPr>
        <w:t>Bastiat</w:t>
      </w:r>
      <w:proofErr w:type="spellEnd"/>
      <w:r w:rsidRPr="007F4109">
        <w:rPr>
          <w:rFonts w:ascii="Times New Roman" w:hAnsi="Times New Roman" w:cs="Times New Roman"/>
          <w:sz w:val="24"/>
          <w:szCs w:val="24"/>
        </w:rPr>
        <w:t>, does not consider that taxation would affect property rights, as long as the use of these revenues is done in order to subsidize unprofitable activities and ensuring social equity.</w:t>
      </w:r>
      <w:r w:rsidR="00F855B4" w:rsidRPr="007F4109">
        <w:rPr>
          <w:rFonts w:ascii="Times New Roman" w:hAnsi="Times New Roman" w:cs="Times New Roman"/>
          <w:sz w:val="24"/>
          <w:szCs w:val="24"/>
        </w:rPr>
        <w:t xml:space="preserve"> Adam Smith (1776), considers that the amount of taxes owed by taxpayers, must "be certain, not arbitrary" and this certainty of</w:t>
      </w:r>
      <w:r w:rsidR="00186E14" w:rsidRPr="007F4109">
        <w:rPr>
          <w:rFonts w:ascii="Times New Roman" w:hAnsi="Times New Roman" w:cs="Times New Roman"/>
          <w:sz w:val="24"/>
          <w:szCs w:val="24"/>
        </w:rPr>
        <w:t xml:space="preserve"> taxation, should not leave </w:t>
      </w:r>
      <w:proofErr w:type="spellStart"/>
      <w:r w:rsidR="00186E14" w:rsidRPr="007F4109">
        <w:rPr>
          <w:rFonts w:ascii="Times New Roman" w:hAnsi="Times New Roman" w:cs="Times New Roman"/>
          <w:sz w:val="24"/>
          <w:szCs w:val="24"/>
        </w:rPr>
        <w:t>plece</w:t>
      </w:r>
      <w:proofErr w:type="spellEnd"/>
      <w:r w:rsidR="00F855B4" w:rsidRPr="007F4109">
        <w:rPr>
          <w:rFonts w:ascii="Times New Roman" w:hAnsi="Times New Roman" w:cs="Times New Roman"/>
          <w:sz w:val="24"/>
          <w:szCs w:val="24"/>
        </w:rPr>
        <w:t xml:space="preserve"> for interpretation, but to emphasize </w:t>
      </w:r>
      <w:r w:rsidR="00186E14" w:rsidRPr="007F4109">
        <w:rPr>
          <w:rFonts w:ascii="Times New Roman" w:hAnsi="Times New Roman" w:cs="Times New Roman"/>
          <w:sz w:val="24"/>
          <w:szCs w:val="24"/>
        </w:rPr>
        <w:t>to taxpayer very</w:t>
      </w:r>
      <w:r w:rsidR="00F855B4" w:rsidRPr="007F4109">
        <w:rPr>
          <w:rFonts w:ascii="Times New Roman" w:hAnsi="Times New Roman" w:cs="Times New Roman"/>
          <w:sz w:val="24"/>
          <w:szCs w:val="24"/>
        </w:rPr>
        <w:t xml:space="preserve"> clear</w:t>
      </w:r>
      <w:r w:rsidR="00186E14" w:rsidRPr="007F4109">
        <w:rPr>
          <w:rFonts w:ascii="Times New Roman" w:hAnsi="Times New Roman" w:cs="Times New Roman"/>
          <w:sz w:val="24"/>
          <w:szCs w:val="24"/>
        </w:rPr>
        <w:t xml:space="preserve">ly </w:t>
      </w:r>
      <w:r w:rsidR="00F855B4" w:rsidRPr="007F4109">
        <w:rPr>
          <w:rFonts w:ascii="Times New Roman" w:hAnsi="Times New Roman" w:cs="Times New Roman"/>
          <w:sz w:val="24"/>
          <w:szCs w:val="24"/>
        </w:rPr>
        <w:t xml:space="preserve"> </w:t>
      </w:r>
      <w:r w:rsidR="00186E14" w:rsidRPr="007F4109">
        <w:rPr>
          <w:rFonts w:ascii="Times New Roman" w:hAnsi="Times New Roman" w:cs="Times New Roman"/>
          <w:sz w:val="24"/>
          <w:szCs w:val="24"/>
        </w:rPr>
        <w:t xml:space="preserve">the entire </w:t>
      </w:r>
      <w:r w:rsidR="00F855B4" w:rsidRPr="007F4109">
        <w:rPr>
          <w:rFonts w:ascii="Times New Roman" w:hAnsi="Times New Roman" w:cs="Times New Roman"/>
          <w:sz w:val="24"/>
          <w:szCs w:val="24"/>
        </w:rPr>
        <w:t>itine</w:t>
      </w:r>
      <w:r w:rsidR="00186E14" w:rsidRPr="007F4109">
        <w:rPr>
          <w:rFonts w:ascii="Times New Roman" w:hAnsi="Times New Roman" w:cs="Times New Roman"/>
          <w:sz w:val="24"/>
          <w:szCs w:val="24"/>
        </w:rPr>
        <w:t>rary process.</w:t>
      </w:r>
      <w:r w:rsidR="00625644" w:rsidRPr="007F4109">
        <w:rPr>
          <w:rFonts w:ascii="Times New Roman" w:hAnsi="Times New Roman" w:cs="Times New Roman"/>
          <w:sz w:val="24"/>
          <w:szCs w:val="24"/>
        </w:rPr>
        <w:t xml:space="preserve"> </w:t>
      </w:r>
      <w:r w:rsidR="00694A89" w:rsidRPr="007F4109">
        <w:rPr>
          <w:rFonts w:ascii="Times New Roman" w:hAnsi="Times New Roman" w:cs="Times New Roman"/>
          <w:sz w:val="24"/>
          <w:szCs w:val="24"/>
        </w:rPr>
        <w:t xml:space="preserve">In light of the reference to the fiscal responsibility with a clear demarcation between fiscal policy, regarded as all decisions on taxation area, that the state adopt to ensure financial resources necessary financing activities (Musgrave, 1984; </w:t>
      </w:r>
      <w:proofErr w:type="spellStart"/>
      <w:r w:rsidR="00694A89" w:rsidRPr="007F4109">
        <w:rPr>
          <w:rFonts w:ascii="Times New Roman" w:hAnsi="Times New Roman" w:cs="Times New Roman"/>
          <w:sz w:val="24"/>
          <w:szCs w:val="24"/>
        </w:rPr>
        <w:t>Pedregal</w:t>
      </w:r>
      <w:proofErr w:type="spellEnd"/>
      <w:r w:rsidR="00694A89" w:rsidRPr="007F4109">
        <w:rPr>
          <w:rFonts w:ascii="Times New Roman" w:hAnsi="Times New Roman" w:cs="Times New Roman"/>
          <w:sz w:val="24"/>
          <w:szCs w:val="24"/>
        </w:rPr>
        <w:t xml:space="preserve"> and Perez, 2009) and budgetary policy, whose main instrument budget and its components (</w:t>
      </w:r>
      <w:proofErr w:type="spellStart"/>
      <w:r w:rsidR="00694A89" w:rsidRPr="007F4109">
        <w:rPr>
          <w:rFonts w:ascii="Times New Roman" w:hAnsi="Times New Roman" w:cs="Times New Roman"/>
          <w:sz w:val="24"/>
          <w:szCs w:val="24"/>
        </w:rPr>
        <w:t>Annicchiarico</w:t>
      </w:r>
      <w:proofErr w:type="spellEnd"/>
      <w:r w:rsidR="00694A89" w:rsidRPr="007F4109">
        <w:rPr>
          <w:rFonts w:ascii="Times New Roman" w:hAnsi="Times New Roman" w:cs="Times New Roman"/>
          <w:sz w:val="24"/>
          <w:szCs w:val="24"/>
        </w:rPr>
        <w:t xml:space="preserve">, 2012), we emphasize that based on the quality of member state of the European Union, Romania, was faced with the responsibility of strengthening fiscal responsibility by creating a </w:t>
      </w:r>
      <w:proofErr w:type="spellStart"/>
      <w:r w:rsidR="00694A89" w:rsidRPr="007F4109">
        <w:rPr>
          <w:rFonts w:ascii="Times New Roman" w:hAnsi="Times New Roman" w:cs="Times New Roman"/>
          <w:sz w:val="24"/>
          <w:szCs w:val="24"/>
        </w:rPr>
        <w:t>well defined</w:t>
      </w:r>
      <w:proofErr w:type="spellEnd"/>
      <w:r w:rsidR="00694A89" w:rsidRPr="007F4109">
        <w:rPr>
          <w:rFonts w:ascii="Times New Roman" w:hAnsi="Times New Roman" w:cs="Times New Roman"/>
          <w:sz w:val="24"/>
          <w:szCs w:val="24"/>
        </w:rPr>
        <w:t xml:space="preserve"> legal framework.</w:t>
      </w:r>
    </w:p>
    <w:p w:rsidR="003F085D" w:rsidRPr="007F4109" w:rsidRDefault="00694A89" w:rsidP="002E0EE9">
      <w:pPr>
        <w:spacing w:line="240" w:lineRule="auto"/>
        <w:ind w:firstLine="720"/>
        <w:jc w:val="both"/>
        <w:rPr>
          <w:rFonts w:ascii="Times New Roman" w:hAnsi="Times New Roman" w:cs="Times New Roman"/>
          <w:sz w:val="24"/>
          <w:szCs w:val="24"/>
        </w:rPr>
      </w:pPr>
      <w:r w:rsidRPr="007F4109">
        <w:rPr>
          <w:rFonts w:ascii="Times New Roman" w:hAnsi="Times New Roman" w:cs="Times New Roman"/>
          <w:sz w:val="24"/>
          <w:szCs w:val="24"/>
        </w:rPr>
        <w:t>Why should</w:t>
      </w:r>
      <w:r w:rsidR="007423B3" w:rsidRPr="007F4109">
        <w:rPr>
          <w:rFonts w:ascii="Times New Roman" w:hAnsi="Times New Roman" w:cs="Times New Roman"/>
          <w:sz w:val="24"/>
          <w:szCs w:val="24"/>
        </w:rPr>
        <w:t xml:space="preserve"> a country to</w:t>
      </w:r>
      <w:r w:rsidRPr="007F4109">
        <w:rPr>
          <w:rFonts w:ascii="Times New Roman" w:hAnsi="Times New Roman" w:cs="Times New Roman"/>
          <w:sz w:val="24"/>
          <w:szCs w:val="24"/>
        </w:rPr>
        <w:t xml:space="preserve"> adopt a</w:t>
      </w:r>
      <w:r w:rsidR="007423B3" w:rsidRPr="007F4109">
        <w:rPr>
          <w:rFonts w:ascii="Times New Roman" w:hAnsi="Times New Roman" w:cs="Times New Roman"/>
          <w:sz w:val="24"/>
          <w:szCs w:val="24"/>
        </w:rPr>
        <w:t xml:space="preserve"> fiscal responsibility</w:t>
      </w:r>
      <w:r w:rsidRPr="007F4109">
        <w:rPr>
          <w:rFonts w:ascii="Times New Roman" w:hAnsi="Times New Roman" w:cs="Times New Roman"/>
          <w:sz w:val="24"/>
          <w:szCs w:val="24"/>
        </w:rPr>
        <w:t xml:space="preserve"> la</w:t>
      </w:r>
      <w:r w:rsidR="007423B3" w:rsidRPr="007F4109">
        <w:rPr>
          <w:rFonts w:ascii="Times New Roman" w:hAnsi="Times New Roman" w:cs="Times New Roman"/>
          <w:sz w:val="24"/>
          <w:szCs w:val="24"/>
        </w:rPr>
        <w:t xml:space="preserve">w? </w:t>
      </w:r>
      <w:r w:rsidRPr="007F4109">
        <w:rPr>
          <w:rFonts w:ascii="Times New Roman" w:hAnsi="Times New Roman" w:cs="Times New Roman"/>
          <w:sz w:val="24"/>
          <w:szCs w:val="24"/>
        </w:rPr>
        <w:t xml:space="preserve"> </w:t>
      </w:r>
      <w:r w:rsidR="007423B3" w:rsidRPr="007F4109">
        <w:rPr>
          <w:rFonts w:ascii="Times New Roman" w:hAnsi="Times New Roman" w:cs="Times New Roman"/>
          <w:sz w:val="24"/>
          <w:szCs w:val="24"/>
        </w:rPr>
        <w:t>Because the efficient management of public finance and implicitly strengthening a set of rules under which the Government to ensure a correct management of fiscal and budgetary policy</w:t>
      </w:r>
      <w:r w:rsidR="00A222FE" w:rsidRPr="007F4109">
        <w:rPr>
          <w:rFonts w:ascii="Times New Roman" w:hAnsi="Times New Roman" w:cs="Times New Roman"/>
          <w:sz w:val="24"/>
          <w:szCs w:val="24"/>
        </w:rPr>
        <w:t>,</w:t>
      </w:r>
      <w:r w:rsidR="007423B3" w:rsidRPr="007F4109">
        <w:rPr>
          <w:rFonts w:ascii="Times New Roman" w:hAnsi="Times New Roman" w:cs="Times New Roman"/>
          <w:sz w:val="24"/>
          <w:szCs w:val="24"/>
        </w:rPr>
        <w:t xml:space="preserve"> </w:t>
      </w:r>
      <w:proofErr w:type="spellStart"/>
      <w:r w:rsidR="007423B3" w:rsidRPr="007F4109">
        <w:rPr>
          <w:rFonts w:ascii="Times New Roman" w:hAnsi="Times New Roman" w:cs="Times New Roman"/>
          <w:sz w:val="24"/>
          <w:szCs w:val="24"/>
        </w:rPr>
        <w:t>can not</w:t>
      </w:r>
      <w:proofErr w:type="spellEnd"/>
      <w:r w:rsidR="007423B3" w:rsidRPr="007F4109">
        <w:rPr>
          <w:rFonts w:ascii="Times New Roman" w:hAnsi="Times New Roman" w:cs="Times New Roman"/>
          <w:sz w:val="24"/>
          <w:szCs w:val="24"/>
        </w:rPr>
        <w:t xml:space="preserve"> be a success without the existence of a solid legal framework.</w:t>
      </w:r>
      <w:r w:rsidR="003F085D" w:rsidRPr="007F4109">
        <w:rPr>
          <w:rFonts w:ascii="Times New Roman" w:hAnsi="Times New Roman" w:cs="Times New Roman"/>
          <w:sz w:val="24"/>
          <w:szCs w:val="24"/>
        </w:rPr>
        <w:t xml:space="preserve"> The international level researchers (</w:t>
      </w:r>
      <w:proofErr w:type="spellStart"/>
      <w:r w:rsidR="003F085D" w:rsidRPr="007F4109">
        <w:rPr>
          <w:rFonts w:ascii="Times New Roman" w:hAnsi="Times New Roman" w:cs="Times New Roman"/>
          <w:sz w:val="24"/>
          <w:szCs w:val="24"/>
        </w:rPr>
        <w:t>Corbacho</w:t>
      </w:r>
      <w:proofErr w:type="spellEnd"/>
      <w:r w:rsidR="003F085D" w:rsidRPr="007F4109">
        <w:rPr>
          <w:rFonts w:ascii="Times New Roman" w:hAnsi="Times New Roman" w:cs="Times New Roman"/>
          <w:sz w:val="24"/>
          <w:szCs w:val="24"/>
        </w:rPr>
        <w:t xml:space="preserve"> and Schwartz, 2007</w:t>
      </w:r>
      <w:r w:rsidR="00460342" w:rsidRPr="007F4109">
        <w:rPr>
          <w:rFonts w:ascii="Times New Roman" w:hAnsi="Times New Roman" w:cs="Times New Roman"/>
          <w:sz w:val="24"/>
          <w:szCs w:val="24"/>
        </w:rPr>
        <w:t>)</w:t>
      </w:r>
      <w:r w:rsidR="003F085D" w:rsidRPr="007F4109">
        <w:rPr>
          <w:rFonts w:ascii="Times New Roman" w:hAnsi="Times New Roman" w:cs="Times New Roman"/>
          <w:sz w:val="24"/>
          <w:szCs w:val="24"/>
        </w:rPr>
        <w:t xml:space="preserve">, argue against this, reporting that a law who outlining fiscal responsibility, </w:t>
      </w:r>
      <w:proofErr w:type="spellStart"/>
      <w:r w:rsidR="003F085D" w:rsidRPr="007F4109">
        <w:rPr>
          <w:rFonts w:ascii="Times New Roman" w:hAnsi="Times New Roman" w:cs="Times New Roman"/>
          <w:sz w:val="24"/>
          <w:szCs w:val="24"/>
        </w:rPr>
        <w:t>can not</w:t>
      </w:r>
      <w:proofErr w:type="spellEnd"/>
      <w:r w:rsidR="003F085D" w:rsidRPr="007F4109">
        <w:rPr>
          <w:rFonts w:ascii="Times New Roman" w:hAnsi="Times New Roman" w:cs="Times New Roman"/>
          <w:sz w:val="24"/>
          <w:szCs w:val="24"/>
        </w:rPr>
        <w:t xml:space="preserve"> buy credibility of citizens in efficiency of  public administration. In this context, researchers from the Department for International Development (DFID, Carlos </w:t>
      </w:r>
      <w:proofErr w:type="spellStart"/>
      <w:r w:rsidR="003F085D" w:rsidRPr="007F4109">
        <w:rPr>
          <w:rFonts w:ascii="Times New Roman" w:hAnsi="Times New Roman" w:cs="Times New Roman"/>
          <w:sz w:val="24"/>
          <w:szCs w:val="24"/>
        </w:rPr>
        <w:t>Santiso</w:t>
      </w:r>
      <w:proofErr w:type="spellEnd"/>
      <w:r w:rsidR="003F085D" w:rsidRPr="007F4109">
        <w:rPr>
          <w:rFonts w:ascii="Times New Roman" w:hAnsi="Times New Roman" w:cs="Times New Roman"/>
          <w:sz w:val="24"/>
          <w:szCs w:val="24"/>
        </w:rPr>
        <w:t xml:space="preserve">, 2005) </w:t>
      </w:r>
      <w:r w:rsidR="00A222FE" w:rsidRPr="007F4109">
        <w:rPr>
          <w:rFonts w:ascii="Times New Roman" w:hAnsi="Times New Roman" w:cs="Times New Roman"/>
          <w:sz w:val="24"/>
          <w:szCs w:val="24"/>
        </w:rPr>
        <w:t>highlights</w:t>
      </w:r>
      <w:r w:rsidR="003F085D" w:rsidRPr="007F4109">
        <w:rPr>
          <w:rFonts w:ascii="Times New Roman" w:hAnsi="Times New Roman" w:cs="Times New Roman"/>
          <w:sz w:val="24"/>
          <w:szCs w:val="24"/>
        </w:rPr>
        <w:t xml:space="preserve"> the importance of an administration in which </w:t>
      </w:r>
      <w:r w:rsidR="00A222FE" w:rsidRPr="007F4109">
        <w:rPr>
          <w:rFonts w:ascii="Times New Roman" w:hAnsi="Times New Roman" w:cs="Times New Roman"/>
          <w:sz w:val="24"/>
          <w:szCs w:val="24"/>
        </w:rPr>
        <w:t xml:space="preserve">is necessary </w:t>
      </w:r>
      <w:r w:rsidR="003F085D" w:rsidRPr="007F4109">
        <w:rPr>
          <w:rFonts w:ascii="Times New Roman" w:hAnsi="Times New Roman" w:cs="Times New Roman"/>
          <w:sz w:val="24"/>
          <w:szCs w:val="24"/>
        </w:rPr>
        <w:t xml:space="preserve">to preserve fiscal </w:t>
      </w:r>
      <w:r w:rsidR="00A222FE" w:rsidRPr="007F4109">
        <w:rPr>
          <w:rFonts w:ascii="Times New Roman" w:hAnsi="Times New Roman" w:cs="Times New Roman"/>
          <w:sz w:val="24"/>
          <w:szCs w:val="24"/>
        </w:rPr>
        <w:t xml:space="preserve">and budgetary </w:t>
      </w:r>
      <w:r w:rsidR="003F085D" w:rsidRPr="007F4109">
        <w:rPr>
          <w:rFonts w:ascii="Times New Roman" w:hAnsi="Times New Roman" w:cs="Times New Roman"/>
          <w:sz w:val="24"/>
          <w:szCs w:val="24"/>
        </w:rPr>
        <w:t>discipline, telling that "political institutions and institutional arrangements have a decisive influence on economic performance and fiscal responsibility,</w:t>
      </w:r>
      <w:r w:rsidR="00A222FE" w:rsidRPr="007F4109">
        <w:rPr>
          <w:rFonts w:ascii="Times New Roman" w:hAnsi="Times New Roman" w:cs="Times New Roman"/>
          <w:sz w:val="24"/>
          <w:szCs w:val="24"/>
        </w:rPr>
        <w:t xml:space="preserve"> only an administration that has fiscal responsibility </w:t>
      </w:r>
      <w:r w:rsidR="00A222FE" w:rsidRPr="007F4109">
        <w:rPr>
          <w:rFonts w:ascii="Times New Roman" w:hAnsi="Times New Roman" w:cs="Times New Roman"/>
          <w:sz w:val="24"/>
          <w:szCs w:val="24"/>
        </w:rPr>
        <w:lastRenderedPageBreak/>
        <w:t>as the basis of a public finance transparency, strengthens confidence of taxpayers in public management”.</w:t>
      </w:r>
      <w:r w:rsidR="00625644" w:rsidRPr="007F4109">
        <w:rPr>
          <w:rFonts w:ascii="Times New Roman" w:hAnsi="Times New Roman" w:cs="Times New Roman"/>
          <w:sz w:val="24"/>
          <w:szCs w:val="24"/>
        </w:rPr>
        <w:t xml:space="preserve"> </w:t>
      </w:r>
    </w:p>
    <w:p w:rsidR="00CB0127" w:rsidRPr="007F4109" w:rsidRDefault="00460342" w:rsidP="002E0EE9">
      <w:pPr>
        <w:tabs>
          <w:tab w:val="left" w:pos="810"/>
        </w:tabs>
        <w:spacing w:line="240" w:lineRule="auto"/>
        <w:ind w:firstLine="720"/>
        <w:jc w:val="both"/>
        <w:rPr>
          <w:rFonts w:ascii="Times New Roman" w:hAnsi="Times New Roman" w:cs="Times New Roman"/>
          <w:sz w:val="24"/>
          <w:szCs w:val="24"/>
        </w:rPr>
      </w:pPr>
      <w:r w:rsidRPr="007F4109">
        <w:rPr>
          <w:rFonts w:ascii="Times New Roman" w:hAnsi="Times New Roman" w:cs="Times New Roman"/>
          <w:sz w:val="24"/>
          <w:szCs w:val="24"/>
        </w:rPr>
        <w:t xml:space="preserve">We </w:t>
      </w:r>
      <w:proofErr w:type="spellStart"/>
      <w:r w:rsidRPr="007F4109">
        <w:rPr>
          <w:rFonts w:ascii="Times New Roman" w:hAnsi="Times New Roman" w:cs="Times New Roman"/>
          <w:sz w:val="24"/>
          <w:szCs w:val="24"/>
        </w:rPr>
        <w:t>realise</w:t>
      </w:r>
      <w:proofErr w:type="spellEnd"/>
      <w:r w:rsidRPr="007F4109">
        <w:rPr>
          <w:rFonts w:ascii="Times New Roman" w:hAnsi="Times New Roman" w:cs="Times New Roman"/>
          <w:sz w:val="24"/>
          <w:szCs w:val="24"/>
        </w:rPr>
        <w:t xml:space="preserve"> that i</w:t>
      </w:r>
      <w:r w:rsidR="00C63224" w:rsidRPr="007F4109">
        <w:rPr>
          <w:rFonts w:ascii="Times New Roman" w:hAnsi="Times New Roman" w:cs="Times New Roman"/>
          <w:sz w:val="24"/>
          <w:szCs w:val="24"/>
        </w:rPr>
        <w:t>t is well known that political institutions affect the budget processes and fiscal outcomes (</w:t>
      </w:r>
      <w:proofErr w:type="spellStart"/>
      <w:r w:rsidR="00C63224" w:rsidRPr="007F4109">
        <w:rPr>
          <w:rFonts w:ascii="Times New Roman" w:hAnsi="Times New Roman" w:cs="Times New Roman"/>
          <w:sz w:val="24"/>
          <w:szCs w:val="24"/>
        </w:rPr>
        <w:t>Alesina</w:t>
      </w:r>
      <w:proofErr w:type="spellEnd"/>
      <w:r w:rsidR="00C63224" w:rsidRPr="007F4109">
        <w:rPr>
          <w:rFonts w:ascii="Times New Roman" w:hAnsi="Times New Roman" w:cs="Times New Roman"/>
          <w:sz w:val="24"/>
          <w:szCs w:val="24"/>
        </w:rPr>
        <w:t xml:space="preserve"> and </w:t>
      </w:r>
      <w:proofErr w:type="spellStart"/>
      <w:r w:rsidR="00C63224" w:rsidRPr="007F4109">
        <w:rPr>
          <w:rFonts w:ascii="Times New Roman" w:hAnsi="Times New Roman" w:cs="Times New Roman"/>
          <w:sz w:val="24"/>
          <w:szCs w:val="24"/>
        </w:rPr>
        <w:t>Perotti</w:t>
      </w:r>
      <w:proofErr w:type="spellEnd"/>
      <w:r w:rsidR="00C63224" w:rsidRPr="007F4109">
        <w:rPr>
          <w:rFonts w:ascii="Times New Roman" w:hAnsi="Times New Roman" w:cs="Times New Roman"/>
          <w:sz w:val="24"/>
          <w:szCs w:val="24"/>
        </w:rPr>
        <w:t xml:space="preserve"> 1996 and 1995; Acosta and </w:t>
      </w:r>
      <w:proofErr w:type="spellStart"/>
      <w:r w:rsidR="00C63224" w:rsidRPr="007F4109">
        <w:rPr>
          <w:rFonts w:ascii="Times New Roman" w:hAnsi="Times New Roman" w:cs="Times New Roman"/>
          <w:sz w:val="24"/>
          <w:szCs w:val="24"/>
        </w:rPr>
        <w:t>Coppedge</w:t>
      </w:r>
      <w:proofErr w:type="spellEnd"/>
      <w:r w:rsidR="00C63224" w:rsidRPr="007F4109">
        <w:rPr>
          <w:rFonts w:ascii="Times New Roman" w:hAnsi="Times New Roman" w:cs="Times New Roman"/>
          <w:sz w:val="24"/>
          <w:szCs w:val="24"/>
        </w:rPr>
        <w:t xml:space="preserve"> 2001). Research by Ernesto Stein et al (1998) and Alberto </w:t>
      </w:r>
      <w:proofErr w:type="spellStart"/>
      <w:r w:rsidR="00C63224" w:rsidRPr="007F4109">
        <w:rPr>
          <w:rFonts w:ascii="Times New Roman" w:hAnsi="Times New Roman" w:cs="Times New Roman"/>
          <w:sz w:val="24"/>
          <w:szCs w:val="24"/>
        </w:rPr>
        <w:t>Alesina</w:t>
      </w:r>
      <w:proofErr w:type="spellEnd"/>
      <w:r w:rsidR="00C63224" w:rsidRPr="007F4109">
        <w:rPr>
          <w:rFonts w:ascii="Times New Roman" w:hAnsi="Times New Roman" w:cs="Times New Roman"/>
          <w:sz w:val="24"/>
          <w:szCs w:val="24"/>
        </w:rPr>
        <w:t xml:space="preserve"> et al (1999), have significantly increased our understanding regarding the influence of budgetary institutions on fiscal discipline. So through the approach of fiscal responsibility by an international organization that has direct implications on the promotion of a global health economics (IMF) we find that in order to achieve the goal of fiscal responsibility, it is necessary to insert a set of relevant rules, necessary to outlining this concept. </w:t>
      </w:r>
      <w:r w:rsidR="00A52885" w:rsidRPr="007F4109">
        <w:rPr>
          <w:rFonts w:ascii="Times New Roman" w:hAnsi="Times New Roman" w:cs="Times New Roman"/>
          <w:sz w:val="24"/>
          <w:szCs w:val="24"/>
        </w:rPr>
        <w:tab/>
        <w:t xml:space="preserve"> </w:t>
      </w:r>
    </w:p>
    <w:p w:rsidR="00A52885" w:rsidRPr="007F4109" w:rsidRDefault="00CB0127" w:rsidP="007F4109">
      <w:pPr>
        <w:tabs>
          <w:tab w:val="left" w:pos="81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ab/>
      </w:r>
    </w:p>
    <w:p w:rsidR="00916796" w:rsidRPr="007F4109" w:rsidRDefault="002444E0" w:rsidP="007F4109">
      <w:pPr>
        <w:pStyle w:val="ListParagraph"/>
        <w:numPr>
          <w:ilvl w:val="0"/>
          <w:numId w:val="20"/>
        </w:numPr>
        <w:spacing w:after="0" w:line="240" w:lineRule="auto"/>
        <w:rPr>
          <w:rFonts w:ascii="Times New Roman" w:hAnsi="Times New Roman" w:cs="Times New Roman"/>
          <w:b/>
          <w:sz w:val="28"/>
        </w:rPr>
      </w:pPr>
      <w:r w:rsidRPr="007F4109">
        <w:rPr>
          <w:rFonts w:ascii="Times New Roman" w:hAnsi="Times New Roman" w:cs="Times New Roman"/>
          <w:b/>
          <w:sz w:val="28"/>
        </w:rPr>
        <w:t>D</w:t>
      </w:r>
      <w:r w:rsidR="007F4109">
        <w:rPr>
          <w:rFonts w:ascii="Times New Roman" w:hAnsi="Times New Roman" w:cs="Times New Roman"/>
          <w:b/>
          <w:sz w:val="28"/>
        </w:rPr>
        <w:t xml:space="preserve">ATA AND METODOLOGY </w:t>
      </w:r>
    </w:p>
    <w:p w:rsidR="00E70255" w:rsidRPr="007F4109" w:rsidRDefault="00E70255" w:rsidP="007F4109">
      <w:pPr>
        <w:pStyle w:val="ListParagraph"/>
        <w:spacing w:after="0" w:line="240" w:lineRule="auto"/>
        <w:ind w:left="0" w:firstLine="990"/>
        <w:rPr>
          <w:rFonts w:ascii="Times New Roman" w:hAnsi="Times New Roman" w:cs="Times New Roman"/>
          <w:b/>
          <w:sz w:val="28"/>
        </w:rPr>
      </w:pPr>
    </w:p>
    <w:p w:rsidR="002444E0" w:rsidRPr="007F4109" w:rsidRDefault="00E70255" w:rsidP="002E0EE9">
      <w:pPr>
        <w:pStyle w:val="ListParagraph"/>
        <w:spacing w:after="0" w:line="240" w:lineRule="auto"/>
        <w:ind w:left="90" w:firstLine="990"/>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It is evident from the literature review section that</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sz w:val="24"/>
          <w:szCs w:val="24"/>
        </w:rPr>
        <w:t xml:space="preserve"> </w:t>
      </w:r>
      <w:r w:rsidR="002444E0" w:rsidRPr="007F4109">
        <w:rPr>
          <w:rFonts w:ascii="Times New Roman" w:hAnsi="Times New Roman" w:cs="Times New Roman"/>
          <w:sz w:val="24"/>
          <w:szCs w:val="24"/>
        </w:rPr>
        <w:t>the subject addressed in this research,</w:t>
      </w:r>
      <w:r w:rsidRPr="007F4109">
        <w:rPr>
          <w:rFonts w:ascii="Times New Roman" w:hAnsi="Times New Roman" w:cs="Times New Roman"/>
          <w:sz w:val="24"/>
          <w:szCs w:val="24"/>
        </w:rPr>
        <w:t xml:space="preserve"> is innovative, and</w:t>
      </w:r>
      <w:r w:rsidR="002444E0" w:rsidRPr="007F4109">
        <w:rPr>
          <w:rFonts w:ascii="Times New Roman" w:hAnsi="Times New Roman" w:cs="Times New Roman"/>
          <w:sz w:val="24"/>
          <w:szCs w:val="24"/>
        </w:rPr>
        <w:t xml:space="preserve"> we want to incorporate the results of the qualitative analysis in an efficient way, with the purpose of providing an answer to the main question of this study: Fiscal responsibility is a primary goal of the contemporary world, which is the degree of convergence to fiscal responsibility in EU countries?</w:t>
      </w:r>
    </w:p>
    <w:p w:rsidR="00A107B6" w:rsidRPr="007F4109" w:rsidRDefault="002444E0" w:rsidP="002E0EE9">
      <w:pPr>
        <w:pStyle w:val="ListParagraph"/>
        <w:spacing w:line="240" w:lineRule="auto"/>
        <w:ind w:left="90" w:firstLine="990"/>
        <w:jc w:val="both"/>
        <w:rPr>
          <w:rFonts w:ascii="Times New Roman" w:hAnsi="Times New Roman" w:cs="Times New Roman"/>
          <w:sz w:val="24"/>
          <w:szCs w:val="24"/>
        </w:rPr>
      </w:pPr>
      <w:r w:rsidRPr="007F4109">
        <w:rPr>
          <w:rFonts w:ascii="Times New Roman" w:hAnsi="Times New Roman" w:cs="Times New Roman"/>
          <w:sz w:val="24"/>
          <w:szCs w:val="24"/>
        </w:rPr>
        <w:t>Research Hypothesis: The type, number and fiscal rules origin, enhance the image of an administration that tends to respect the principles of fiscal and budgetary responsibility.</w:t>
      </w:r>
      <w:r w:rsidR="00671C1F" w:rsidRPr="007F4109">
        <w:rPr>
          <w:rFonts w:ascii="Times New Roman" w:hAnsi="Times New Roman" w:cs="Times New Roman"/>
          <w:sz w:val="24"/>
          <w:szCs w:val="24"/>
        </w:rPr>
        <w:t xml:space="preserve"> </w:t>
      </w:r>
      <w:r w:rsidR="00A107B6" w:rsidRPr="007F4109">
        <w:rPr>
          <w:rFonts w:ascii="Times New Roman" w:hAnsi="Times New Roman" w:cs="Times New Roman"/>
          <w:sz w:val="24"/>
          <w:szCs w:val="24"/>
        </w:rPr>
        <w:t>According with those mentioned, qualitative methodology will be sequential,  involving a series of steps depending on the specific subject tackled, who will provide viability of our study, coherence and consistency.</w:t>
      </w:r>
    </w:p>
    <w:p w:rsidR="001A2A4A" w:rsidRPr="007F4109" w:rsidRDefault="001A2A4A" w:rsidP="002E0EE9">
      <w:pPr>
        <w:pStyle w:val="ListParagraph"/>
        <w:spacing w:line="240" w:lineRule="auto"/>
        <w:ind w:left="90" w:firstLine="990"/>
        <w:jc w:val="both"/>
        <w:rPr>
          <w:rFonts w:ascii="Times New Roman" w:hAnsi="Times New Roman" w:cs="Times New Roman"/>
          <w:sz w:val="24"/>
          <w:szCs w:val="24"/>
        </w:rPr>
      </w:pPr>
    </w:p>
    <w:p w:rsidR="001A2A4A" w:rsidRPr="007F4109" w:rsidRDefault="00645FBA" w:rsidP="002E0EE9">
      <w:pPr>
        <w:pStyle w:val="ListParagraph"/>
        <w:numPr>
          <w:ilvl w:val="0"/>
          <w:numId w:val="2"/>
        </w:numPr>
        <w:spacing w:after="0" w:line="240" w:lineRule="auto"/>
        <w:ind w:left="0" w:firstLine="360"/>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Stage I: a content analysis of relevant documents from the framework of public finance in general and fiscal budgetary responsibility in particular, in order to identify what is needed in the second and the third stage of the study.</w:t>
      </w:r>
    </w:p>
    <w:p w:rsidR="00F72A5E" w:rsidRPr="007F4109" w:rsidRDefault="00173BC7" w:rsidP="002E0EE9">
      <w:pPr>
        <w:pStyle w:val="ListParagraph"/>
        <w:numPr>
          <w:ilvl w:val="0"/>
          <w:numId w:val="2"/>
        </w:numPr>
        <w:spacing w:after="0" w:line="240" w:lineRule="auto"/>
        <w:ind w:left="0" w:firstLine="360"/>
        <w:jc w:val="both"/>
        <w:rPr>
          <w:rFonts w:ascii="Times New Roman" w:hAnsi="Times New Roman" w:cs="Times New Roman"/>
          <w:sz w:val="24"/>
          <w:szCs w:val="24"/>
        </w:rPr>
      </w:pPr>
      <w:r w:rsidRPr="007F4109">
        <w:rPr>
          <w:rFonts w:ascii="Times New Roman" w:hAnsi="Times New Roman" w:cs="Times New Roman"/>
          <w:sz w:val="24"/>
          <w:szCs w:val="24"/>
        </w:rPr>
        <w:t>Stage</w:t>
      </w:r>
      <w:r w:rsidR="003A0E04" w:rsidRPr="007F4109">
        <w:rPr>
          <w:rFonts w:ascii="Times New Roman" w:hAnsi="Times New Roman" w:cs="Times New Roman"/>
          <w:sz w:val="24"/>
          <w:szCs w:val="24"/>
        </w:rPr>
        <w:t xml:space="preserve"> </w:t>
      </w:r>
      <w:r w:rsidRPr="007F4109">
        <w:rPr>
          <w:rFonts w:ascii="Times New Roman" w:hAnsi="Times New Roman" w:cs="Times New Roman"/>
          <w:sz w:val="24"/>
          <w:szCs w:val="24"/>
        </w:rPr>
        <w:t xml:space="preserve">II: incorporation of data obtained in the first stage, </w:t>
      </w:r>
      <w:r w:rsidRPr="007F4109">
        <w:rPr>
          <w:rFonts w:ascii="Times New Roman" w:hAnsi="Times New Roman" w:cs="Times New Roman"/>
          <w:shd w:val="clear" w:color="auto" w:fill="FFFFFF"/>
        </w:rPr>
        <w:t>the process of encoding</w:t>
      </w:r>
      <w:r w:rsidRPr="007F4109">
        <w:rPr>
          <w:rStyle w:val="apple-converted-space"/>
          <w:rFonts w:ascii="Times New Roman" w:hAnsi="Times New Roman" w:cs="Times New Roman"/>
          <w:shd w:val="clear" w:color="auto" w:fill="FFFFFF"/>
        </w:rPr>
        <w:t> the types of fiscal rules and their origin.</w:t>
      </w:r>
    </w:p>
    <w:p w:rsidR="000E3D29" w:rsidRPr="007F4109" w:rsidRDefault="004D0549" w:rsidP="002E0EE9">
      <w:pPr>
        <w:pStyle w:val="ListParagraph"/>
        <w:numPr>
          <w:ilvl w:val="0"/>
          <w:numId w:val="2"/>
        </w:numPr>
        <w:spacing w:after="0" w:line="240" w:lineRule="auto"/>
        <w:ind w:left="0" w:firstLine="360"/>
        <w:jc w:val="both"/>
        <w:rPr>
          <w:rFonts w:ascii="Times New Roman" w:hAnsi="Times New Roman" w:cs="Times New Roman"/>
          <w:sz w:val="24"/>
          <w:szCs w:val="24"/>
        </w:rPr>
      </w:pPr>
      <w:r w:rsidRPr="007F4109">
        <w:rPr>
          <w:rFonts w:ascii="Times New Roman" w:hAnsi="Times New Roman" w:cs="Times New Roman"/>
          <w:sz w:val="24"/>
          <w:szCs w:val="24"/>
        </w:rPr>
        <w:t>Stage III</w:t>
      </w:r>
      <w:r w:rsidR="003A0E04" w:rsidRPr="007F4109">
        <w:rPr>
          <w:rFonts w:ascii="Times New Roman" w:hAnsi="Times New Roman" w:cs="Times New Roman"/>
          <w:sz w:val="24"/>
          <w:szCs w:val="24"/>
        </w:rPr>
        <w:t xml:space="preserve">: </w:t>
      </w:r>
      <w:r w:rsidR="003768D8" w:rsidRPr="007F4109">
        <w:rPr>
          <w:rFonts w:ascii="Times New Roman" w:hAnsi="Times New Roman" w:cs="Times New Roman"/>
          <w:sz w:val="24"/>
          <w:szCs w:val="24"/>
        </w:rPr>
        <w:t xml:space="preserve">The determinations of convergence score to </w:t>
      </w:r>
      <w:r w:rsidRPr="007F4109">
        <w:rPr>
          <w:rFonts w:ascii="Times New Roman" w:hAnsi="Times New Roman" w:cs="Times New Roman"/>
          <w:sz w:val="24"/>
          <w:szCs w:val="24"/>
        </w:rPr>
        <w:t xml:space="preserve"> </w:t>
      </w:r>
      <w:r w:rsidR="003A0E04" w:rsidRPr="007F4109">
        <w:rPr>
          <w:rFonts w:ascii="Times New Roman" w:hAnsi="Times New Roman" w:cs="Times New Roman"/>
          <w:sz w:val="24"/>
          <w:szCs w:val="24"/>
        </w:rPr>
        <w:t>Fiscal Resp</w:t>
      </w:r>
      <w:r w:rsidR="004C05E0" w:rsidRPr="007F4109">
        <w:rPr>
          <w:rFonts w:ascii="Times New Roman" w:hAnsi="Times New Roman" w:cs="Times New Roman"/>
          <w:sz w:val="24"/>
          <w:szCs w:val="24"/>
        </w:rPr>
        <w:t>onsibility La</w:t>
      </w:r>
      <w:r w:rsidR="003768D8" w:rsidRPr="007F4109">
        <w:rPr>
          <w:rFonts w:ascii="Times New Roman" w:hAnsi="Times New Roman" w:cs="Times New Roman"/>
          <w:sz w:val="24"/>
          <w:szCs w:val="24"/>
        </w:rPr>
        <w:t>ws:</w:t>
      </w:r>
    </w:p>
    <w:p w:rsidR="003768D8" w:rsidRPr="007F4109" w:rsidRDefault="000E3D29" w:rsidP="002E0EE9">
      <w:pPr>
        <w:pStyle w:val="ListParagraph"/>
        <w:numPr>
          <w:ilvl w:val="0"/>
          <w:numId w:val="19"/>
        </w:num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over 1.2-</w:t>
      </w:r>
      <w:r w:rsidR="00671C1F" w:rsidRPr="007F4109">
        <w:rPr>
          <w:rFonts w:ascii="Times New Roman" w:hAnsi="Times New Roman" w:cs="Times New Roman"/>
          <w:sz w:val="24"/>
          <w:szCs w:val="24"/>
        </w:rPr>
        <w:t xml:space="preserve">CONVERGENCE TO </w:t>
      </w:r>
      <w:r w:rsidRPr="007F4109">
        <w:rPr>
          <w:rFonts w:ascii="Times New Roman" w:hAnsi="Times New Roman" w:cs="Times New Roman"/>
          <w:sz w:val="24"/>
          <w:szCs w:val="24"/>
          <w:lang w:val="ro-RO"/>
        </w:rPr>
        <w:t>FR</w:t>
      </w:r>
      <w:r w:rsidRPr="007F4109">
        <w:rPr>
          <w:rFonts w:ascii="Times New Roman" w:hAnsi="Times New Roman" w:cs="Times New Roman"/>
          <w:sz w:val="24"/>
          <w:szCs w:val="24"/>
        </w:rPr>
        <w:t xml:space="preserve"> </w:t>
      </w:r>
    </w:p>
    <w:p w:rsidR="000E3D29" w:rsidRPr="007F4109" w:rsidRDefault="000E3D29" w:rsidP="002E0EE9">
      <w:pPr>
        <w:pStyle w:val="ListParagraph"/>
        <w:numPr>
          <w:ilvl w:val="0"/>
          <w:numId w:val="19"/>
        </w:num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less than 1.2-DO NOT</w:t>
      </w:r>
    </w:p>
    <w:p w:rsidR="003437D3" w:rsidRPr="007F4109" w:rsidRDefault="004C05E0" w:rsidP="002E0EE9">
      <w:pPr>
        <w:pStyle w:val="ListParagraph"/>
        <w:spacing w:after="0" w:line="240" w:lineRule="auto"/>
        <w:ind w:left="360"/>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 xml:space="preserve">As we are interested in the phase difference between the components of the stages, we </w:t>
      </w:r>
      <w:r w:rsidR="00671C1F" w:rsidRPr="007F4109">
        <w:rPr>
          <w:rFonts w:ascii="Times New Roman" w:hAnsi="Times New Roman" w:cs="Times New Roman"/>
          <w:sz w:val="24"/>
          <w:szCs w:val="24"/>
          <w:shd w:val="clear" w:color="auto" w:fill="FFFFFF"/>
        </w:rPr>
        <w:t xml:space="preserve">note that the </w:t>
      </w:r>
      <w:r w:rsidR="00B40D1E" w:rsidRPr="007F4109">
        <w:rPr>
          <w:rFonts w:ascii="Times New Roman" w:hAnsi="Times New Roman" w:cs="Times New Roman"/>
          <w:sz w:val="24"/>
          <w:szCs w:val="24"/>
          <w:shd w:val="clear" w:color="auto" w:fill="FFFFFF"/>
        </w:rPr>
        <w:t xml:space="preserve">steps </w:t>
      </w:r>
      <w:r w:rsidR="00671C1F" w:rsidRPr="007F4109">
        <w:rPr>
          <w:rFonts w:ascii="Times New Roman" w:hAnsi="Times New Roman" w:cs="Times New Roman"/>
          <w:sz w:val="24"/>
          <w:szCs w:val="24"/>
          <w:shd w:val="clear" w:color="auto" w:fill="FFFFFF"/>
        </w:rPr>
        <w:t xml:space="preserve">of </w:t>
      </w:r>
      <w:r w:rsidR="00B40D1E" w:rsidRPr="007F4109">
        <w:rPr>
          <w:rFonts w:ascii="Times New Roman" w:hAnsi="Times New Roman" w:cs="Times New Roman"/>
          <w:sz w:val="24"/>
          <w:szCs w:val="24"/>
          <w:shd w:val="clear" w:color="auto" w:fill="FFFFFF"/>
        </w:rPr>
        <w:t>study follows a logical sequence,  because of the interdependence between them, aiming in fact, obtain reliable results and truthful, to be able to certify the results obtained in this qualitative approach. Through the deductive approach, we validate certainty the default choice of group of countries in terms of budget rules and legal system origin.</w:t>
      </w:r>
      <w:r w:rsidR="008A1CA7" w:rsidRPr="007F4109">
        <w:rPr>
          <w:rFonts w:ascii="Times New Roman" w:hAnsi="Times New Roman" w:cs="Times New Roman"/>
          <w:sz w:val="24"/>
          <w:szCs w:val="24"/>
          <w:shd w:val="clear" w:color="auto" w:fill="FFFFFF"/>
        </w:rPr>
        <w:t xml:space="preserve"> </w:t>
      </w:r>
      <w:r w:rsidR="003437D3" w:rsidRPr="007F4109">
        <w:rPr>
          <w:rFonts w:ascii="Times New Roman" w:hAnsi="Times New Roman" w:cs="Times New Roman"/>
          <w:sz w:val="24"/>
          <w:szCs w:val="24"/>
          <w:shd w:val="clear" w:color="auto" w:fill="FFFFFF"/>
        </w:rPr>
        <w:t>T</w:t>
      </w:r>
      <w:r w:rsidR="008A1CA7" w:rsidRPr="007F4109">
        <w:rPr>
          <w:rFonts w:ascii="Times New Roman" w:hAnsi="Times New Roman" w:cs="Times New Roman"/>
          <w:sz w:val="24"/>
          <w:szCs w:val="24"/>
          <w:shd w:val="clear" w:color="auto" w:fill="FFFFFF"/>
        </w:rPr>
        <w:t>he limited resources available</w:t>
      </w:r>
      <w:r w:rsidR="003437D3" w:rsidRPr="007F4109">
        <w:rPr>
          <w:rFonts w:ascii="Times New Roman" w:hAnsi="Times New Roman" w:cs="Times New Roman"/>
          <w:sz w:val="24"/>
          <w:szCs w:val="24"/>
          <w:shd w:val="clear" w:color="auto" w:fill="FFFFFF"/>
        </w:rPr>
        <w:t>, degree of difficulty</w:t>
      </w:r>
      <w:r w:rsidR="008A1CA7" w:rsidRPr="007F4109">
        <w:rPr>
          <w:rFonts w:ascii="Times New Roman" w:hAnsi="Times New Roman" w:cs="Times New Roman"/>
          <w:sz w:val="24"/>
          <w:szCs w:val="24"/>
          <w:shd w:val="clear" w:color="auto" w:fill="FFFFFF"/>
        </w:rPr>
        <w:t xml:space="preserve"> and especially</w:t>
      </w:r>
      <w:r w:rsidR="003437D3" w:rsidRPr="007F4109">
        <w:rPr>
          <w:rFonts w:ascii="Times New Roman" w:hAnsi="Times New Roman" w:cs="Times New Roman"/>
          <w:sz w:val="24"/>
          <w:szCs w:val="24"/>
          <w:shd w:val="clear" w:color="auto" w:fill="FFFFFF"/>
        </w:rPr>
        <w:t>,</w:t>
      </w:r>
      <w:r w:rsidR="008A1CA7" w:rsidRPr="007F4109">
        <w:rPr>
          <w:rFonts w:ascii="Times New Roman" w:hAnsi="Times New Roman" w:cs="Times New Roman"/>
          <w:sz w:val="24"/>
          <w:szCs w:val="24"/>
          <w:shd w:val="clear" w:color="auto" w:fill="FFFFFF"/>
        </w:rPr>
        <w:t xml:space="preserve"> the large volume of documents </w:t>
      </w:r>
      <w:r w:rsidR="003437D3" w:rsidRPr="007F4109">
        <w:rPr>
          <w:rFonts w:ascii="Times New Roman" w:hAnsi="Times New Roman" w:cs="Times New Roman"/>
          <w:sz w:val="24"/>
          <w:szCs w:val="24"/>
          <w:shd w:val="clear" w:color="auto" w:fill="FFFFFF"/>
        </w:rPr>
        <w:t xml:space="preserve">that need </w:t>
      </w:r>
      <w:r w:rsidR="008A1CA7" w:rsidRPr="007F4109">
        <w:rPr>
          <w:rFonts w:ascii="Times New Roman" w:hAnsi="Times New Roman" w:cs="Times New Roman"/>
          <w:sz w:val="24"/>
          <w:szCs w:val="24"/>
          <w:shd w:val="clear" w:color="auto" w:fill="FFFFFF"/>
        </w:rPr>
        <w:t xml:space="preserve">to be analyzed requires primarily </w:t>
      </w:r>
      <w:proofErr w:type="spellStart"/>
      <w:r w:rsidR="008A1CA7" w:rsidRPr="007F4109">
        <w:rPr>
          <w:rFonts w:ascii="Times New Roman" w:hAnsi="Times New Roman" w:cs="Times New Roman"/>
          <w:sz w:val="24"/>
          <w:szCs w:val="24"/>
          <w:shd w:val="clear" w:color="auto" w:fill="FFFFFF"/>
        </w:rPr>
        <w:t>a</w:t>
      </w:r>
      <w:proofErr w:type="spellEnd"/>
      <w:r w:rsidR="008A1CA7" w:rsidRPr="007F4109">
        <w:rPr>
          <w:rFonts w:ascii="Times New Roman" w:hAnsi="Times New Roman" w:cs="Times New Roman"/>
          <w:sz w:val="24"/>
          <w:szCs w:val="24"/>
          <w:shd w:val="clear" w:color="auto" w:fill="FFFFFF"/>
        </w:rPr>
        <w:t xml:space="preserve"> </w:t>
      </w:r>
      <w:r w:rsidR="003437D3" w:rsidRPr="007F4109">
        <w:rPr>
          <w:rFonts w:ascii="Times New Roman" w:hAnsi="Times New Roman" w:cs="Times New Roman"/>
          <w:sz w:val="24"/>
          <w:szCs w:val="24"/>
          <w:shd w:val="clear" w:color="auto" w:fill="FFFFFF"/>
        </w:rPr>
        <w:t xml:space="preserve">exploratory </w:t>
      </w:r>
      <w:r w:rsidR="008A1CA7" w:rsidRPr="007F4109">
        <w:rPr>
          <w:rFonts w:ascii="Times New Roman" w:hAnsi="Times New Roman" w:cs="Times New Roman"/>
          <w:sz w:val="24"/>
          <w:szCs w:val="24"/>
          <w:shd w:val="clear" w:color="auto" w:fill="FFFFFF"/>
        </w:rPr>
        <w:t xml:space="preserve">study </w:t>
      </w:r>
      <w:r w:rsidR="003437D3" w:rsidRPr="007F4109">
        <w:rPr>
          <w:rFonts w:ascii="Times New Roman" w:hAnsi="Times New Roman" w:cs="Times New Roman"/>
          <w:sz w:val="24"/>
          <w:szCs w:val="24"/>
          <w:shd w:val="clear" w:color="auto" w:fill="FFFFFF"/>
        </w:rPr>
        <w:t xml:space="preserve"> with the objective to make </w:t>
      </w:r>
      <w:proofErr w:type="spellStart"/>
      <w:r w:rsidR="003437D3" w:rsidRPr="007F4109">
        <w:rPr>
          <w:rFonts w:ascii="Times New Roman" w:hAnsi="Times New Roman" w:cs="Times New Roman"/>
          <w:sz w:val="24"/>
          <w:szCs w:val="24"/>
          <w:shd w:val="clear" w:color="auto" w:fill="FFFFFF"/>
        </w:rPr>
        <w:t>a</w:t>
      </w:r>
      <w:proofErr w:type="spellEnd"/>
      <w:r w:rsidR="003437D3" w:rsidRPr="007F4109">
        <w:rPr>
          <w:rFonts w:ascii="Times New Roman" w:hAnsi="Times New Roman" w:cs="Times New Roman"/>
          <w:sz w:val="24"/>
          <w:szCs w:val="24"/>
          <w:shd w:val="clear" w:color="auto" w:fill="FFFFFF"/>
        </w:rPr>
        <w:t xml:space="preserve"> innovative research. Therefore, in the second stage of the study we made reference to the specific environment of the European Union countries, </w:t>
      </w:r>
      <w:r w:rsidR="00CE4472" w:rsidRPr="007F4109">
        <w:rPr>
          <w:rFonts w:ascii="Times New Roman" w:hAnsi="Times New Roman" w:cs="Times New Roman"/>
          <w:sz w:val="24"/>
          <w:szCs w:val="24"/>
          <w:shd w:val="clear" w:color="auto" w:fill="FFFFFF"/>
        </w:rPr>
        <w:t xml:space="preserve">but in the </w:t>
      </w:r>
      <w:r w:rsidR="00E503E1" w:rsidRPr="007F4109">
        <w:rPr>
          <w:rFonts w:ascii="Times New Roman" w:hAnsi="Times New Roman" w:cs="Times New Roman"/>
          <w:sz w:val="24"/>
          <w:szCs w:val="24"/>
          <w:shd w:val="clear" w:color="auto" w:fill="FFFFFF"/>
        </w:rPr>
        <w:t>third stage, with the purpose to</w:t>
      </w:r>
      <w:r w:rsidR="00CE4472" w:rsidRPr="007F4109">
        <w:rPr>
          <w:rFonts w:ascii="Times New Roman" w:hAnsi="Times New Roman" w:cs="Times New Roman"/>
          <w:sz w:val="24"/>
          <w:szCs w:val="24"/>
          <w:shd w:val="clear" w:color="auto" w:fill="FFFFFF"/>
        </w:rPr>
        <w:t xml:space="preserve"> offering a clearer situation, encroaching EU 28 countries.</w:t>
      </w:r>
    </w:p>
    <w:p w:rsidR="00844066" w:rsidRPr="007F4109" w:rsidRDefault="00B3335A" w:rsidP="002E0EE9">
      <w:pPr>
        <w:spacing w:line="240" w:lineRule="auto"/>
        <w:jc w:val="both"/>
        <w:rPr>
          <w:rFonts w:ascii="Times New Roman" w:hAnsi="Times New Roman" w:cs="Times New Roman"/>
          <w:sz w:val="24"/>
          <w:szCs w:val="24"/>
        </w:rPr>
      </w:pPr>
      <w:r w:rsidRPr="007F4109">
        <w:rPr>
          <w:rFonts w:ascii="Times New Roman" w:hAnsi="Times New Roman" w:cs="Times New Roman"/>
          <w:i/>
          <w:sz w:val="24"/>
          <w:szCs w:val="24"/>
        </w:rPr>
        <w:t>The technique used in this paper</w:t>
      </w:r>
      <w:r w:rsidR="00805201" w:rsidRPr="007F4109">
        <w:rPr>
          <w:rFonts w:ascii="Times New Roman" w:hAnsi="Times New Roman" w:cs="Times New Roman"/>
          <w:i/>
          <w:sz w:val="24"/>
          <w:szCs w:val="24"/>
        </w:rPr>
        <w:t xml:space="preserve"> </w:t>
      </w:r>
      <w:r w:rsidR="00805201" w:rsidRPr="007F4109">
        <w:rPr>
          <w:rFonts w:ascii="Times New Roman" w:hAnsi="Times New Roman" w:cs="Times New Roman"/>
          <w:sz w:val="24"/>
          <w:szCs w:val="24"/>
        </w:rPr>
        <w:t>is represented by the study of the documents, which are mainly two categories: the reports on public finances and fiscal sustainability. In base of methodology raised in the previous paragraphs, th</w:t>
      </w:r>
      <w:r w:rsidRPr="007F4109">
        <w:rPr>
          <w:rFonts w:ascii="Times New Roman" w:hAnsi="Times New Roman" w:cs="Times New Roman"/>
          <w:sz w:val="24"/>
          <w:szCs w:val="24"/>
        </w:rPr>
        <w:t>e</w:t>
      </w:r>
      <w:r w:rsidR="00805201" w:rsidRPr="007F4109">
        <w:rPr>
          <w:rFonts w:ascii="Times New Roman" w:hAnsi="Times New Roman" w:cs="Times New Roman"/>
          <w:sz w:val="24"/>
          <w:szCs w:val="24"/>
        </w:rPr>
        <w:t xml:space="preserve"> choice of  </w:t>
      </w:r>
      <w:r w:rsidR="00805201" w:rsidRPr="007F4109">
        <w:rPr>
          <w:rFonts w:ascii="Times New Roman" w:hAnsi="Times New Roman" w:cs="Times New Roman"/>
          <w:i/>
          <w:sz w:val="24"/>
          <w:szCs w:val="24"/>
        </w:rPr>
        <w:t>conceptual content analysis</w:t>
      </w:r>
      <w:r w:rsidR="00805201" w:rsidRPr="007F4109">
        <w:rPr>
          <w:rFonts w:ascii="Times New Roman" w:hAnsi="Times New Roman" w:cs="Times New Roman"/>
          <w:sz w:val="24"/>
          <w:szCs w:val="24"/>
        </w:rPr>
        <w:t xml:space="preserve"> has become the only one able to confer the degree of objectivity necessary in the analysis, capable to highlighting the issues that are significant for the situation analyzed</w:t>
      </w:r>
      <w:r w:rsidR="004B3695" w:rsidRPr="007F4109">
        <w:rPr>
          <w:rFonts w:ascii="Times New Roman" w:hAnsi="Times New Roman" w:cs="Times New Roman"/>
          <w:sz w:val="24"/>
          <w:szCs w:val="24"/>
        </w:rPr>
        <w:t xml:space="preserve">. </w:t>
      </w:r>
    </w:p>
    <w:p w:rsidR="00CB0127" w:rsidRPr="007F4109" w:rsidRDefault="004B3695" w:rsidP="002E0EE9">
      <w:p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Thus, the analysis was carried out in four distinct phases each having a precise set of criteria and intermediate objectives. The four phases of analysis to be used are shown in Figure no. 1.</w:t>
      </w:r>
    </w:p>
    <w:p w:rsidR="004A3A28" w:rsidRPr="007F4109" w:rsidRDefault="00A52885" w:rsidP="002E0EE9">
      <w:pPr>
        <w:spacing w:line="240" w:lineRule="auto"/>
        <w:rPr>
          <w:rFonts w:ascii="Times New Roman" w:hAnsi="Times New Roman" w:cs="Times New Roman"/>
          <w:sz w:val="24"/>
          <w:szCs w:val="24"/>
          <w:lang w:val="ro-RO"/>
        </w:rPr>
      </w:pPr>
      <w:r w:rsidRPr="007F4109">
        <w:rPr>
          <w:rFonts w:ascii="Times New Roman" w:hAnsi="Times New Roman" w:cs="Times New Roman"/>
          <w:b/>
          <w:noProof/>
          <w:lang w:val="en-GB" w:eastAsia="en-GB"/>
        </w:rPr>
        <w:lastRenderedPageBreak/>
        <w:drawing>
          <wp:inline distT="0" distB="0" distL="0" distR="0">
            <wp:extent cx="6074520" cy="3201228"/>
            <wp:effectExtent l="133350" t="38100" r="97790" b="94615"/>
            <wp:docPr id="1" name="Nomogramă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23650" w:rsidRDefault="00023650" w:rsidP="002E0EE9">
      <w:pPr>
        <w:pStyle w:val="ListParagraph"/>
        <w:spacing w:line="240" w:lineRule="auto"/>
        <w:ind w:left="90"/>
        <w:jc w:val="right"/>
        <w:rPr>
          <w:rFonts w:ascii="Times New Roman" w:hAnsi="Times New Roman" w:cs="Times New Roman"/>
          <w:i/>
          <w:sz w:val="24"/>
          <w:szCs w:val="24"/>
          <w:lang w:val="ro-RO"/>
        </w:rPr>
      </w:pPr>
      <w:r w:rsidRPr="007F4109">
        <w:rPr>
          <w:rFonts w:ascii="Times New Roman" w:hAnsi="Times New Roman" w:cs="Times New Roman"/>
          <w:b/>
          <w:sz w:val="24"/>
          <w:szCs w:val="24"/>
        </w:rPr>
        <w:t>Figure no. 1: Main stages of study</w:t>
      </w:r>
    </w:p>
    <w:p w:rsidR="004C12D8" w:rsidRPr="007F4109" w:rsidRDefault="004C12D8" w:rsidP="002E0EE9">
      <w:pPr>
        <w:pStyle w:val="ListParagraph"/>
        <w:spacing w:line="240" w:lineRule="auto"/>
        <w:ind w:left="90"/>
        <w:jc w:val="right"/>
        <w:rPr>
          <w:rFonts w:ascii="Times New Roman" w:hAnsi="Times New Roman" w:cs="Times New Roman"/>
          <w:i/>
          <w:sz w:val="24"/>
          <w:szCs w:val="24"/>
          <w:lang w:val="ro-RO"/>
        </w:rPr>
      </w:pPr>
      <w:r w:rsidRPr="007F4109">
        <w:rPr>
          <w:rFonts w:ascii="Times New Roman" w:hAnsi="Times New Roman" w:cs="Times New Roman"/>
          <w:i/>
          <w:sz w:val="24"/>
          <w:szCs w:val="24"/>
          <w:lang w:val="ro-RO"/>
        </w:rPr>
        <w:t>Source: Own processing</w:t>
      </w:r>
    </w:p>
    <w:p w:rsidR="00B415C6" w:rsidRPr="007F4109" w:rsidRDefault="00B415C6" w:rsidP="002E0EE9">
      <w:pPr>
        <w:pStyle w:val="ListParagraph"/>
        <w:spacing w:line="240" w:lineRule="auto"/>
        <w:ind w:left="90"/>
        <w:jc w:val="right"/>
        <w:rPr>
          <w:rFonts w:ascii="Times New Roman" w:hAnsi="Times New Roman" w:cs="Times New Roman"/>
          <w:sz w:val="24"/>
          <w:szCs w:val="24"/>
          <w:lang w:val="ro-RO"/>
        </w:rPr>
      </w:pPr>
      <w:r w:rsidRPr="007F4109">
        <w:rPr>
          <w:rFonts w:ascii="Times New Roman" w:hAnsi="Times New Roman" w:cs="Times New Roman"/>
          <w:sz w:val="24"/>
          <w:szCs w:val="24"/>
          <w:lang w:val="ro-RO"/>
        </w:rPr>
        <w:tab/>
      </w:r>
    </w:p>
    <w:p w:rsidR="00B415C6" w:rsidRPr="007F4109" w:rsidRDefault="00B415C6" w:rsidP="002E0EE9">
      <w:pPr>
        <w:pStyle w:val="ListParagraph"/>
        <w:spacing w:line="240" w:lineRule="auto"/>
        <w:ind w:left="90"/>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ab/>
      </w:r>
      <w:r w:rsidR="004C12D8" w:rsidRPr="007F4109">
        <w:rPr>
          <w:rFonts w:ascii="Times New Roman" w:hAnsi="Times New Roman" w:cs="Times New Roman"/>
          <w:sz w:val="24"/>
          <w:szCs w:val="24"/>
          <w:lang w:val="ro-RO"/>
        </w:rPr>
        <w:t xml:space="preserve">In addition to content analysis of relevant documents from the public finances area in general and fiscal </w:t>
      </w:r>
      <w:r w:rsidRPr="007F4109">
        <w:rPr>
          <w:rFonts w:ascii="Times New Roman" w:hAnsi="Times New Roman" w:cs="Times New Roman"/>
          <w:sz w:val="24"/>
          <w:szCs w:val="24"/>
          <w:lang w:val="ro-RO"/>
        </w:rPr>
        <w:t>budgetary responsibility</w:t>
      </w:r>
      <w:r w:rsidR="004C12D8" w:rsidRPr="007F4109">
        <w:rPr>
          <w:rFonts w:ascii="Times New Roman" w:hAnsi="Times New Roman" w:cs="Times New Roman"/>
          <w:sz w:val="24"/>
          <w:szCs w:val="24"/>
          <w:lang w:val="ro-RO"/>
        </w:rPr>
        <w:t xml:space="preserve"> in particular, in order to identify the necessary aspects for the second and third stage of the study, we note that there was made a direct corellation with the reference and methodology outlined in the first part of the study. Thus, we conclude that fiscal policies and sustainable</w:t>
      </w:r>
      <w:r w:rsidR="00935142" w:rsidRPr="007F4109">
        <w:rPr>
          <w:rFonts w:ascii="Times New Roman" w:hAnsi="Times New Roman" w:cs="Times New Roman"/>
          <w:sz w:val="24"/>
          <w:szCs w:val="24"/>
          <w:lang w:val="ro-RO"/>
        </w:rPr>
        <w:t xml:space="preserve"> development policy, have appeared as major issues in media, politics and public administration discussions among researchers in the field, beeing already an objective whose involve work and the use of a multitude of variables, still missing unanimous opinion in this sense. </w:t>
      </w:r>
    </w:p>
    <w:p w:rsidR="00B415C6" w:rsidRPr="007F4109" w:rsidRDefault="00E12079" w:rsidP="002E0EE9">
      <w:p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ab/>
      </w:r>
      <w:r w:rsidR="00B415C6" w:rsidRPr="007F4109">
        <w:rPr>
          <w:rFonts w:ascii="Times New Roman" w:hAnsi="Times New Roman" w:cs="Times New Roman"/>
          <w:sz w:val="24"/>
          <w:szCs w:val="24"/>
          <w:lang w:val="ro-RO"/>
        </w:rPr>
        <w:t>By analyzing financial an fiscal reports from the internationally and nationally level, referring to Romania's case</w:t>
      </w:r>
      <w:r w:rsidR="00CE3103" w:rsidRPr="007F4109">
        <w:rPr>
          <w:rFonts w:ascii="Times New Roman" w:hAnsi="Times New Roman" w:cs="Times New Roman"/>
          <w:sz w:val="24"/>
          <w:szCs w:val="24"/>
          <w:lang w:val="ro-RO"/>
        </w:rPr>
        <w:t>,</w:t>
      </w:r>
      <w:r w:rsidR="00B415C6" w:rsidRPr="007F4109">
        <w:rPr>
          <w:rFonts w:ascii="Times New Roman" w:hAnsi="Times New Roman" w:cs="Times New Roman"/>
          <w:sz w:val="24"/>
          <w:szCs w:val="24"/>
          <w:lang w:val="ro-RO"/>
        </w:rPr>
        <w:t xml:space="preserve"> we find that fiscal-budgetary responsibility l</w:t>
      </w:r>
      <w:r w:rsidR="001B39F5" w:rsidRPr="007F4109">
        <w:rPr>
          <w:rFonts w:ascii="Times New Roman" w:hAnsi="Times New Roman" w:cs="Times New Roman"/>
          <w:sz w:val="24"/>
          <w:szCs w:val="24"/>
          <w:lang w:val="ro-RO"/>
        </w:rPr>
        <w:t>aw no.69/</w:t>
      </w:r>
      <w:r w:rsidR="00B415C6" w:rsidRPr="007F4109">
        <w:rPr>
          <w:rFonts w:ascii="Times New Roman" w:hAnsi="Times New Roman" w:cs="Times New Roman"/>
          <w:sz w:val="24"/>
          <w:szCs w:val="24"/>
          <w:lang w:val="ro-RO"/>
        </w:rPr>
        <w:t>2010, contains a rule stipulated in article 6, letter d), which stipulate that "for each of the three years covered by the fiscal bugetary strategy, the annual growth rate of total general government expenditure will be kept under annual growth rate of nominal GDP forecast to</w:t>
      </w:r>
      <w:r w:rsidR="001B39F5" w:rsidRPr="007F4109">
        <w:rPr>
          <w:rFonts w:ascii="Times New Roman" w:hAnsi="Times New Roman" w:cs="Times New Roman"/>
          <w:sz w:val="24"/>
          <w:szCs w:val="24"/>
          <w:lang w:val="ro-RO"/>
        </w:rPr>
        <w:t xml:space="preserve"> </w:t>
      </w:r>
      <w:r w:rsidR="00B415C6" w:rsidRPr="007F4109">
        <w:rPr>
          <w:rFonts w:ascii="Times New Roman" w:hAnsi="Times New Roman" w:cs="Times New Roman"/>
          <w:sz w:val="24"/>
          <w:szCs w:val="24"/>
          <w:lang w:val="ro-RO"/>
        </w:rPr>
        <w:t xml:space="preserve"> budget year.</w:t>
      </w:r>
    </w:p>
    <w:p w:rsidR="00A269D7" w:rsidRPr="007F4109" w:rsidRDefault="00A269D7" w:rsidP="002E0EE9">
      <w:p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ab/>
        <w:t xml:space="preserve">According to the OECD, a fiscal responsibility law, contain a set of rules, procedures and principles that includes elements such as accountability, transparency and stability. In other words, a law (or </w:t>
      </w:r>
      <w:r w:rsidR="009E4964" w:rsidRPr="007F4109">
        <w:rPr>
          <w:rFonts w:ascii="Times New Roman" w:hAnsi="Times New Roman" w:cs="Times New Roman"/>
          <w:sz w:val="24"/>
          <w:szCs w:val="24"/>
          <w:lang w:val="ro-RO"/>
        </w:rPr>
        <w:t xml:space="preserve">a </w:t>
      </w:r>
      <w:r w:rsidRPr="007F4109">
        <w:rPr>
          <w:rFonts w:ascii="Times New Roman" w:hAnsi="Times New Roman" w:cs="Times New Roman"/>
          <w:sz w:val="24"/>
          <w:szCs w:val="24"/>
          <w:lang w:val="ro-RO"/>
        </w:rPr>
        <w:t>part of a law) which aims to improve fiscal discipline by requiring governments to declare and engage in a correct fiscal policy strategy.</w:t>
      </w:r>
    </w:p>
    <w:p w:rsidR="00D74B69" w:rsidRPr="007F4109" w:rsidRDefault="00D74B69" w:rsidP="002E0EE9">
      <w:p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Pointing the international context, we detail that fiscal responsibility is delimited by four main characteristics (Pollitt, C. and G. Bouckaert, 2000):</w:t>
      </w:r>
    </w:p>
    <w:p w:rsidR="009E4964" w:rsidRPr="007F4109" w:rsidRDefault="00D74B69" w:rsidP="002E0EE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Specifying the medium-term path of fiscal year,</w:t>
      </w:r>
    </w:p>
    <w:p w:rsidR="00D74B69" w:rsidRPr="007F4109" w:rsidRDefault="00D74B69" w:rsidP="002E0EE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Describe the medium and long term strategy of the annual budget and ways of meeting the targets,</w:t>
      </w:r>
    </w:p>
    <w:p w:rsidR="00D74B69" w:rsidRPr="007F4109" w:rsidRDefault="00D74B69" w:rsidP="002E0EE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regular publication of reports (at least twice a year), in accordance with fiscal objectives and targets,</w:t>
      </w:r>
    </w:p>
    <w:p w:rsidR="00D74B69" w:rsidRPr="007F4109" w:rsidRDefault="00D74B69" w:rsidP="002E0EE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 xml:space="preserve"> Auditing annual financial statements, to ensure the integrity of fiscal information</w:t>
      </w:r>
    </w:p>
    <w:p w:rsidR="00D74B69" w:rsidRPr="007F4109" w:rsidRDefault="00D74B69" w:rsidP="002E0EE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Establish clear fiscal rules, transparent, consistent with economic reality</w:t>
      </w:r>
    </w:p>
    <w:p w:rsidR="008E1755" w:rsidRDefault="008E1755" w:rsidP="002E0EE9">
      <w:pPr>
        <w:pStyle w:val="HTMLPreformatted"/>
        <w:shd w:val="clear" w:color="auto" w:fill="FFFFFF"/>
        <w:ind w:left="720"/>
        <w:jc w:val="both"/>
        <w:rPr>
          <w:rFonts w:ascii="Times New Roman" w:hAnsi="Times New Roman" w:cs="Times New Roman"/>
          <w:b/>
          <w:sz w:val="18"/>
          <w:szCs w:val="18"/>
          <w:vertAlign w:val="superscript"/>
          <w:lang w:val="ro-RO"/>
        </w:rPr>
      </w:pPr>
    </w:p>
    <w:p w:rsidR="00321315" w:rsidRDefault="00321315" w:rsidP="002E0EE9">
      <w:pPr>
        <w:pStyle w:val="HTMLPreformatted"/>
        <w:shd w:val="clear" w:color="auto" w:fill="FFFFFF"/>
        <w:ind w:left="720"/>
        <w:jc w:val="both"/>
        <w:rPr>
          <w:rFonts w:ascii="Times New Roman" w:hAnsi="Times New Roman" w:cs="Times New Roman"/>
          <w:b/>
          <w:sz w:val="18"/>
          <w:szCs w:val="18"/>
          <w:vertAlign w:val="superscript"/>
          <w:lang w:val="ro-RO"/>
        </w:rPr>
      </w:pPr>
    </w:p>
    <w:p w:rsidR="00321315" w:rsidRPr="007F4109" w:rsidRDefault="00321315" w:rsidP="002E0EE9">
      <w:pPr>
        <w:pStyle w:val="HTMLPreformatted"/>
        <w:shd w:val="clear" w:color="auto" w:fill="FFFFFF"/>
        <w:ind w:left="720"/>
        <w:jc w:val="both"/>
        <w:rPr>
          <w:rFonts w:ascii="Times New Roman" w:hAnsi="Times New Roman" w:cs="Times New Roman"/>
          <w:b/>
          <w:sz w:val="18"/>
          <w:szCs w:val="18"/>
          <w:vertAlign w:val="superscript"/>
          <w:lang w:val="ro-RO"/>
        </w:rPr>
      </w:pPr>
    </w:p>
    <w:p w:rsidR="00321315" w:rsidRDefault="00321315" w:rsidP="00321315">
      <w:pPr>
        <w:pStyle w:val="HTMLPreformatted"/>
        <w:shd w:val="clear" w:color="auto" w:fill="FFFFFF"/>
        <w:ind w:left="720"/>
        <w:jc w:val="center"/>
        <w:rPr>
          <w:rFonts w:ascii="Times New Roman" w:hAnsi="Times New Roman" w:cs="Times New Roman"/>
          <w:b/>
          <w:lang w:val="ro-RO"/>
        </w:rPr>
      </w:pPr>
    </w:p>
    <w:p w:rsidR="00AA563C" w:rsidRPr="00321315" w:rsidRDefault="00567331" w:rsidP="00321315">
      <w:pPr>
        <w:pStyle w:val="HTMLPreformatted"/>
        <w:shd w:val="clear" w:color="auto" w:fill="FFFFFF"/>
        <w:ind w:left="720"/>
        <w:jc w:val="center"/>
        <w:rPr>
          <w:rFonts w:ascii="Times New Roman" w:hAnsi="Times New Roman" w:cs="Times New Roman"/>
          <w:b/>
          <w:lang w:val="ro-RO"/>
        </w:rPr>
      </w:pPr>
      <w:r w:rsidRPr="00321315">
        <w:rPr>
          <w:rFonts w:ascii="Times New Roman" w:hAnsi="Times New Roman" w:cs="Times New Roman"/>
          <w:b/>
          <w:lang w:val="ro-RO"/>
        </w:rPr>
        <w:t xml:space="preserve">Table </w:t>
      </w:r>
      <w:r w:rsidR="005C4B6C" w:rsidRPr="00321315">
        <w:rPr>
          <w:rFonts w:ascii="Times New Roman" w:hAnsi="Times New Roman" w:cs="Times New Roman"/>
          <w:b/>
          <w:lang w:val="ro-RO"/>
        </w:rPr>
        <w:t xml:space="preserve">no. </w:t>
      </w:r>
      <w:r w:rsidRPr="00321315">
        <w:rPr>
          <w:rFonts w:ascii="Times New Roman" w:hAnsi="Times New Roman" w:cs="Times New Roman"/>
          <w:b/>
          <w:lang w:val="ro-RO"/>
        </w:rPr>
        <w:t>1. Type of fiscal rules</w:t>
      </w:r>
      <w:r w:rsidR="006A3E04" w:rsidRPr="00321315">
        <w:rPr>
          <w:rFonts w:ascii="Times New Roman" w:hAnsi="Times New Roman" w:cs="Times New Roman"/>
          <w:b/>
          <w:lang w:val="ro-RO"/>
        </w:rPr>
        <w:t xml:space="preserve"> in place</w:t>
      </w:r>
      <w:r w:rsidRPr="00321315">
        <w:rPr>
          <w:rFonts w:ascii="Times New Roman" w:hAnsi="Times New Roman" w:cs="Times New Roman"/>
          <w:b/>
          <w:lang w:val="ro-RO"/>
        </w:rPr>
        <w:t xml:space="preserve"> and </w:t>
      </w:r>
      <w:r w:rsidR="006A3E04" w:rsidRPr="00321315">
        <w:rPr>
          <w:rFonts w:ascii="Times New Roman" w:hAnsi="Times New Roman" w:cs="Times New Roman"/>
          <w:b/>
          <w:lang w:val="ro-RO"/>
        </w:rPr>
        <w:t>type of economy</w:t>
      </w:r>
    </w:p>
    <w:tbl>
      <w:tblPr>
        <w:tblW w:w="10543" w:type="dxa"/>
        <w:tblInd w:w="96" w:type="dxa"/>
        <w:tblLayout w:type="fixed"/>
        <w:tblLook w:val="04A0" w:firstRow="1" w:lastRow="0" w:firstColumn="1" w:lastColumn="0" w:noHBand="0" w:noVBand="1"/>
      </w:tblPr>
      <w:tblGrid>
        <w:gridCol w:w="941"/>
        <w:gridCol w:w="1010"/>
        <w:gridCol w:w="1121"/>
        <w:gridCol w:w="1350"/>
        <w:gridCol w:w="1080"/>
        <w:gridCol w:w="990"/>
        <w:gridCol w:w="1170"/>
        <w:gridCol w:w="1080"/>
        <w:gridCol w:w="1530"/>
        <w:gridCol w:w="271"/>
      </w:tblGrid>
      <w:tr w:rsidR="00E550C8" w:rsidRPr="00321315" w:rsidTr="00E550C8">
        <w:trPr>
          <w:gridAfter w:val="1"/>
          <w:wAfter w:w="271" w:type="dxa"/>
          <w:trHeight w:val="315"/>
        </w:trPr>
        <w:tc>
          <w:tcPr>
            <w:tcW w:w="941" w:type="dxa"/>
            <w:tcBorders>
              <w:top w:val="single" w:sz="8" w:space="0" w:color="000000"/>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 </w:t>
            </w:r>
          </w:p>
        </w:tc>
        <w:tc>
          <w:tcPr>
            <w:tcW w:w="4561" w:type="dxa"/>
            <w:gridSpan w:val="4"/>
            <w:tcBorders>
              <w:top w:val="single" w:sz="8" w:space="0" w:color="000000"/>
              <w:left w:val="nil"/>
              <w:bottom w:val="single" w:sz="8" w:space="0" w:color="000000"/>
              <w:right w:val="nil"/>
            </w:tcBorders>
            <w:shd w:val="clear" w:color="000000" w:fill="D9D9D9"/>
            <w:noWrap/>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hAnsi="Times New Roman" w:cs="Times New Roman"/>
                <w:b/>
                <w:sz w:val="20"/>
                <w:szCs w:val="20"/>
                <w:lang w:val="ro-RO"/>
              </w:rPr>
              <w:t>Type of fiscal rules</w:t>
            </w:r>
          </w:p>
        </w:tc>
        <w:tc>
          <w:tcPr>
            <w:tcW w:w="4770" w:type="dxa"/>
            <w:gridSpan w:val="4"/>
            <w:tcBorders>
              <w:top w:val="single" w:sz="8" w:space="0" w:color="000000"/>
              <w:left w:val="nil"/>
              <w:bottom w:val="nil"/>
              <w:right w:val="single" w:sz="8" w:space="0" w:color="000000"/>
            </w:tcBorders>
            <w:shd w:val="clear" w:color="000000" w:fill="D9D9D9"/>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hAnsi="Times New Roman" w:cs="Times New Roman"/>
                <w:b/>
                <w:sz w:val="20"/>
                <w:szCs w:val="20"/>
                <w:lang w:val="ro-RO"/>
              </w:rPr>
              <w:t>Type of economy</w:t>
            </w:r>
          </w:p>
        </w:tc>
      </w:tr>
      <w:tr w:rsidR="00E550C8" w:rsidRPr="00321315" w:rsidTr="006A3E04">
        <w:trPr>
          <w:gridAfter w:val="1"/>
          <w:wAfter w:w="271" w:type="dxa"/>
          <w:trHeight w:val="1215"/>
        </w:trPr>
        <w:tc>
          <w:tcPr>
            <w:tcW w:w="941" w:type="dxa"/>
            <w:vMerge w:val="restart"/>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6A3E04"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Country -</w:t>
            </w:r>
            <w:r w:rsidR="00E550C8" w:rsidRPr="00321315">
              <w:rPr>
                <w:rFonts w:ascii="Times New Roman" w:eastAsia="Times New Roman" w:hAnsi="Times New Roman" w:cs="Times New Roman"/>
                <w:b/>
                <w:bCs/>
                <w:sz w:val="20"/>
                <w:szCs w:val="20"/>
              </w:rPr>
              <w:t>2014</w:t>
            </w:r>
          </w:p>
        </w:tc>
        <w:tc>
          <w:tcPr>
            <w:tcW w:w="1010" w:type="dxa"/>
            <w:vMerge w:val="restart"/>
            <w:tcBorders>
              <w:top w:val="nil"/>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ER: Expenditure rule</w:t>
            </w:r>
          </w:p>
        </w:tc>
        <w:tc>
          <w:tcPr>
            <w:tcW w:w="1121" w:type="dxa"/>
            <w:vMerge w:val="restart"/>
            <w:tcBorders>
              <w:top w:val="nil"/>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RR: Revenue rule</w:t>
            </w:r>
          </w:p>
        </w:tc>
        <w:tc>
          <w:tcPr>
            <w:tcW w:w="1350" w:type="dxa"/>
            <w:vMerge w:val="restart"/>
            <w:tcBorders>
              <w:top w:val="nil"/>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BBR: Budget balance rule</w:t>
            </w:r>
          </w:p>
        </w:tc>
        <w:tc>
          <w:tcPr>
            <w:tcW w:w="1080" w:type="dxa"/>
            <w:vMerge w:val="restart"/>
            <w:tcBorders>
              <w:top w:val="nil"/>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DR: Debt rule</w:t>
            </w:r>
          </w:p>
        </w:tc>
        <w:tc>
          <w:tcPr>
            <w:tcW w:w="990" w:type="dxa"/>
            <w:vMerge w:val="restart"/>
            <w:tcBorders>
              <w:top w:val="single" w:sz="8" w:space="0" w:color="000000"/>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Advanced</w:t>
            </w:r>
          </w:p>
        </w:tc>
        <w:tc>
          <w:tcPr>
            <w:tcW w:w="1170" w:type="dxa"/>
            <w:vMerge w:val="restart"/>
            <w:tcBorders>
              <w:top w:val="single" w:sz="8" w:space="0" w:color="000000"/>
              <w:left w:val="nil"/>
              <w:bottom w:val="single" w:sz="8" w:space="0" w:color="000000"/>
              <w:right w:val="nil"/>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Emerging</w:t>
            </w:r>
          </w:p>
        </w:tc>
        <w:tc>
          <w:tcPr>
            <w:tcW w:w="1080" w:type="dxa"/>
            <w:vMerge w:val="restart"/>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Federal</w:t>
            </w:r>
          </w:p>
        </w:tc>
        <w:tc>
          <w:tcPr>
            <w:tcW w:w="1530" w:type="dxa"/>
            <w:vMerge w:val="restart"/>
            <w:tcBorders>
              <w:top w:val="single" w:sz="8" w:space="0" w:color="000000"/>
              <w:left w:val="nil"/>
              <w:bottom w:val="single" w:sz="8" w:space="0" w:color="000000"/>
              <w:right w:val="single" w:sz="8" w:space="0" w:color="000000"/>
            </w:tcBorders>
            <w:shd w:val="clear" w:color="auto" w:fill="auto"/>
            <w:hideMark/>
          </w:tcPr>
          <w:p w:rsidR="00E550C8" w:rsidRPr="00321315" w:rsidRDefault="006A3E04" w:rsidP="00321315">
            <w:pPr>
              <w:spacing w:after="0" w:line="240" w:lineRule="auto"/>
              <w:jc w:val="center"/>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Member of currency union</w:t>
            </w:r>
          </w:p>
        </w:tc>
      </w:tr>
      <w:tr w:rsidR="00E550C8" w:rsidRPr="00321315" w:rsidTr="006A3E04">
        <w:trPr>
          <w:trHeight w:val="315"/>
        </w:trPr>
        <w:tc>
          <w:tcPr>
            <w:tcW w:w="941" w:type="dxa"/>
            <w:vMerge/>
            <w:tcBorders>
              <w:top w:val="single" w:sz="8" w:space="0" w:color="000000"/>
              <w:left w:val="single" w:sz="8" w:space="0" w:color="000000"/>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010" w:type="dxa"/>
            <w:vMerge/>
            <w:tcBorders>
              <w:top w:val="nil"/>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121" w:type="dxa"/>
            <w:vMerge/>
            <w:tcBorders>
              <w:top w:val="nil"/>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350" w:type="dxa"/>
            <w:vMerge/>
            <w:tcBorders>
              <w:top w:val="nil"/>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080" w:type="dxa"/>
            <w:vMerge/>
            <w:tcBorders>
              <w:top w:val="nil"/>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990" w:type="dxa"/>
            <w:vMerge/>
            <w:tcBorders>
              <w:top w:val="single" w:sz="8" w:space="0" w:color="000000"/>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170" w:type="dxa"/>
            <w:vMerge/>
            <w:tcBorders>
              <w:top w:val="single" w:sz="8" w:space="0" w:color="000000"/>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080" w:type="dxa"/>
            <w:vMerge/>
            <w:tcBorders>
              <w:top w:val="single" w:sz="8" w:space="0" w:color="000000"/>
              <w:left w:val="nil"/>
              <w:bottom w:val="single" w:sz="8" w:space="0" w:color="000000"/>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1530" w:type="dxa"/>
            <w:vMerge/>
            <w:tcBorders>
              <w:top w:val="single" w:sz="8" w:space="0" w:color="000000"/>
              <w:left w:val="nil"/>
              <w:bottom w:val="single" w:sz="8" w:space="0" w:color="000000"/>
              <w:right w:val="single" w:sz="8" w:space="0" w:color="000000"/>
            </w:tcBorders>
            <w:vAlign w:val="center"/>
            <w:hideMark/>
          </w:tcPr>
          <w:p w:rsidR="00E550C8" w:rsidRPr="00321315" w:rsidRDefault="00E550C8" w:rsidP="00321315">
            <w:pPr>
              <w:spacing w:after="0" w:line="240" w:lineRule="auto"/>
              <w:rPr>
                <w:rFonts w:ascii="Times New Roman" w:eastAsia="Times New Roman" w:hAnsi="Times New Roman" w:cs="Times New Roman"/>
                <w:b/>
                <w:bCs/>
                <w:sz w:val="20"/>
                <w:szCs w:val="20"/>
              </w:rPr>
            </w:pPr>
          </w:p>
        </w:tc>
        <w:tc>
          <w:tcPr>
            <w:tcW w:w="271" w:type="dxa"/>
            <w:tcBorders>
              <w:top w:val="nil"/>
              <w:left w:val="single" w:sz="8" w:space="0" w:color="000000"/>
              <w:bottom w:val="nil"/>
              <w:right w:val="nil"/>
            </w:tcBorders>
            <w:vAlign w:val="center"/>
            <w:hideMark/>
          </w:tcPr>
          <w:p w:rsidR="00E550C8" w:rsidRPr="00321315" w:rsidRDefault="00E550C8" w:rsidP="00321315">
            <w:pPr>
              <w:spacing w:after="0" w:line="240" w:lineRule="auto"/>
              <w:rPr>
                <w:rFonts w:ascii="Times New Roman" w:eastAsia="Times New Roman" w:hAnsi="Times New Roman" w:cs="Times New Roman"/>
                <w:sz w:val="20"/>
                <w:szCs w:val="20"/>
              </w:rPr>
            </w:pP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AT</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BE</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BG</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CZ</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CY</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HR</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DK</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EE</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FI</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FR</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DE</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EL</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IE</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IT</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LV</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LT</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LU</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MT</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PL</w:t>
            </w:r>
          </w:p>
        </w:tc>
        <w:tc>
          <w:tcPr>
            <w:tcW w:w="101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PT</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UK</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RO</w:t>
            </w:r>
          </w:p>
        </w:tc>
        <w:tc>
          <w:tcPr>
            <w:tcW w:w="101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SK</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SI</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ES</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SE</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r>
      <w:tr w:rsidR="00E550C8" w:rsidRPr="00321315" w:rsidTr="006A3E04">
        <w:trPr>
          <w:gridAfter w:val="1"/>
          <w:wAfter w:w="271" w:type="dxa"/>
          <w:trHeight w:val="315"/>
        </w:trPr>
        <w:tc>
          <w:tcPr>
            <w:tcW w:w="941" w:type="dxa"/>
            <w:tcBorders>
              <w:top w:val="nil"/>
              <w:left w:val="single" w:sz="8" w:space="0" w:color="000000"/>
              <w:bottom w:val="nil"/>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NL</w:t>
            </w:r>
          </w:p>
        </w:tc>
        <w:tc>
          <w:tcPr>
            <w:tcW w:w="101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21"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nil"/>
              <w:left w:val="nil"/>
              <w:bottom w:val="nil"/>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nil"/>
              <w:left w:val="nil"/>
              <w:bottom w:val="nil"/>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nil"/>
              <w:left w:val="nil"/>
              <w:bottom w:val="nil"/>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r w:rsidR="00E550C8" w:rsidRPr="00321315" w:rsidTr="006A3E04">
        <w:trPr>
          <w:gridAfter w:val="1"/>
          <w:wAfter w:w="271" w:type="dxa"/>
          <w:trHeight w:val="315"/>
        </w:trPr>
        <w:tc>
          <w:tcPr>
            <w:tcW w:w="941" w:type="dxa"/>
            <w:tcBorders>
              <w:top w:val="single" w:sz="8" w:space="0" w:color="000000"/>
              <w:left w:val="single" w:sz="8" w:space="0" w:color="000000"/>
              <w:bottom w:val="single" w:sz="8" w:space="0" w:color="000000"/>
              <w:right w:val="nil"/>
            </w:tcBorders>
            <w:shd w:val="clear" w:color="000000" w:fill="D9D9D9"/>
            <w:noWrap/>
            <w:hideMark/>
          </w:tcPr>
          <w:p w:rsidR="00E550C8" w:rsidRPr="00321315" w:rsidRDefault="00E550C8" w:rsidP="00321315">
            <w:pPr>
              <w:spacing w:after="0" w:line="240" w:lineRule="auto"/>
              <w:rPr>
                <w:rFonts w:ascii="Times New Roman" w:eastAsia="Times New Roman" w:hAnsi="Times New Roman" w:cs="Times New Roman"/>
                <w:b/>
                <w:bCs/>
                <w:sz w:val="20"/>
                <w:szCs w:val="20"/>
              </w:rPr>
            </w:pPr>
            <w:r w:rsidRPr="00321315">
              <w:rPr>
                <w:rFonts w:ascii="Times New Roman" w:eastAsia="Times New Roman" w:hAnsi="Times New Roman" w:cs="Times New Roman"/>
                <w:b/>
                <w:bCs/>
                <w:sz w:val="20"/>
                <w:szCs w:val="20"/>
              </w:rPr>
              <w:t>HU</w:t>
            </w:r>
          </w:p>
        </w:tc>
        <w:tc>
          <w:tcPr>
            <w:tcW w:w="101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121"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w:t>
            </w:r>
          </w:p>
        </w:tc>
        <w:tc>
          <w:tcPr>
            <w:tcW w:w="135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080" w:type="dxa"/>
            <w:tcBorders>
              <w:top w:val="single" w:sz="8" w:space="0" w:color="000000"/>
              <w:left w:val="nil"/>
              <w:bottom w:val="single" w:sz="8" w:space="0" w:color="000000"/>
              <w:right w:val="nil"/>
            </w:tcBorders>
            <w:shd w:val="clear" w:color="auto" w:fill="auto"/>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99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YES</w:t>
            </w:r>
          </w:p>
        </w:tc>
        <w:tc>
          <w:tcPr>
            <w:tcW w:w="117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080" w:type="dxa"/>
            <w:tcBorders>
              <w:top w:val="single" w:sz="8" w:space="0" w:color="000000"/>
              <w:left w:val="nil"/>
              <w:bottom w:val="single" w:sz="8" w:space="0" w:color="000000"/>
              <w:right w:val="nil"/>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c>
          <w:tcPr>
            <w:tcW w:w="1530" w:type="dxa"/>
            <w:tcBorders>
              <w:top w:val="single" w:sz="8" w:space="0" w:color="000000"/>
              <w:left w:val="nil"/>
              <w:bottom w:val="single" w:sz="8" w:space="0" w:color="000000"/>
              <w:right w:val="single" w:sz="8" w:space="0" w:color="000000"/>
            </w:tcBorders>
            <w:shd w:val="clear" w:color="auto" w:fill="auto"/>
            <w:noWrap/>
            <w:hideMark/>
          </w:tcPr>
          <w:p w:rsidR="00E550C8" w:rsidRPr="00321315" w:rsidRDefault="00E550C8" w:rsidP="00321315">
            <w:pPr>
              <w:spacing w:after="0" w:line="240" w:lineRule="auto"/>
              <w:jc w:val="center"/>
              <w:rPr>
                <w:rFonts w:ascii="Times New Roman" w:eastAsia="Times New Roman" w:hAnsi="Times New Roman" w:cs="Times New Roman"/>
                <w:sz w:val="20"/>
                <w:szCs w:val="20"/>
              </w:rPr>
            </w:pPr>
            <w:r w:rsidRPr="00321315">
              <w:rPr>
                <w:rFonts w:ascii="Times New Roman" w:eastAsia="Times New Roman" w:hAnsi="Times New Roman" w:cs="Times New Roman"/>
                <w:sz w:val="20"/>
                <w:szCs w:val="20"/>
              </w:rPr>
              <w:t>NO</w:t>
            </w:r>
          </w:p>
        </w:tc>
      </w:tr>
    </w:tbl>
    <w:p w:rsidR="00E8342F" w:rsidRDefault="005C4B6C" w:rsidP="00321315">
      <w:pPr>
        <w:pStyle w:val="ListParagraph"/>
        <w:spacing w:line="240" w:lineRule="auto"/>
        <w:jc w:val="both"/>
        <w:rPr>
          <w:rFonts w:ascii="Times New Roman" w:hAnsi="Times New Roman" w:cs="Times New Roman"/>
          <w:sz w:val="20"/>
          <w:szCs w:val="20"/>
          <w:vertAlign w:val="superscript"/>
          <w:lang w:val="ro-RO"/>
        </w:rPr>
      </w:pPr>
      <w:r w:rsidRPr="007F4109">
        <w:rPr>
          <w:rFonts w:ascii="Times New Roman" w:hAnsi="Times New Roman" w:cs="Times New Roman"/>
          <w:sz w:val="20"/>
          <w:szCs w:val="20"/>
          <w:vertAlign w:val="superscript"/>
          <w:lang w:val="ro-RO"/>
        </w:rPr>
        <w:t>Source: own processing based on data provided by</w:t>
      </w:r>
      <w:r w:rsidR="00AA563C" w:rsidRPr="007F4109">
        <w:rPr>
          <w:rFonts w:ascii="Times New Roman" w:hAnsi="Times New Roman" w:cs="Times New Roman"/>
          <w:sz w:val="20"/>
          <w:szCs w:val="20"/>
          <w:vertAlign w:val="superscript"/>
          <w:lang w:val="ro-RO"/>
        </w:rPr>
        <w:t xml:space="preserve"> </w:t>
      </w:r>
      <w:hyperlink r:id="rId14" w:history="1">
        <w:r w:rsidR="00321315" w:rsidRPr="00580576">
          <w:rPr>
            <w:rStyle w:val="Hyperlink"/>
            <w:rFonts w:ascii="Times New Roman" w:hAnsi="Times New Roman" w:cs="Times New Roman"/>
            <w:sz w:val="20"/>
            <w:szCs w:val="20"/>
            <w:vertAlign w:val="superscript"/>
            <w:lang w:val="ro-RO"/>
          </w:rPr>
          <w:t>http://ec.europa.eu/economy</w:t>
        </w:r>
      </w:hyperlink>
    </w:p>
    <w:p w:rsidR="00321315" w:rsidRPr="007F4109" w:rsidRDefault="00321315" w:rsidP="00321315">
      <w:pPr>
        <w:pStyle w:val="ListParagraph"/>
        <w:spacing w:line="240" w:lineRule="auto"/>
        <w:jc w:val="both"/>
        <w:rPr>
          <w:rFonts w:ascii="Times New Roman" w:hAnsi="Times New Roman" w:cs="Times New Roman"/>
          <w:sz w:val="20"/>
          <w:szCs w:val="20"/>
          <w:lang w:val="ro-RO"/>
        </w:rPr>
      </w:pPr>
    </w:p>
    <w:p w:rsidR="00A52885" w:rsidRPr="007F4109" w:rsidRDefault="005C4B6C" w:rsidP="00321315">
      <w:pPr>
        <w:spacing w:line="240" w:lineRule="auto"/>
        <w:jc w:val="center"/>
        <w:rPr>
          <w:rFonts w:ascii="Times New Roman" w:hAnsi="Times New Roman" w:cs="Times New Roman"/>
          <w:b/>
          <w:sz w:val="24"/>
          <w:szCs w:val="24"/>
        </w:rPr>
      </w:pPr>
      <w:proofErr w:type="spellStart"/>
      <w:r w:rsidRPr="007F4109">
        <w:rPr>
          <w:rFonts w:ascii="Times New Roman" w:hAnsi="Times New Roman" w:cs="Times New Roman"/>
          <w:b/>
          <w:sz w:val="24"/>
          <w:szCs w:val="24"/>
        </w:rPr>
        <w:t>Tabel</w:t>
      </w:r>
      <w:proofErr w:type="spellEnd"/>
      <w:r w:rsidRPr="007F4109">
        <w:rPr>
          <w:rFonts w:ascii="Times New Roman" w:hAnsi="Times New Roman" w:cs="Times New Roman"/>
          <w:b/>
          <w:sz w:val="24"/>
          <w:szCs w:val="24"/>
        </w:rPr>
        <w:t xml:space="preserve"> no</w:t>
      </w:r>
      <w:r w:rsidR="00010015" w:rsidRPr="007F4109">
        <w:rPr>
          <w:rFonts w:ascii="Times New Roman" w:hAnsi="Times New Roman" w:cs="Times New Roman"/>
          <w:b/>
          <w:sz w:val="24"/>
          <w:szCs w:val="24"/>
        </w:rPr>
        <w:t xml:space="preserve">.2. </w:t>
      </w:r>
      <w:r w:rsidRPr="007F4109">
        <w:rPr>
          <w:rFonts w:ascii="Times New Roman" w:hAnsi="Times New Roman" w:cs="Times New Roman"/>
          <w:b/>
          <w:sz w:val="24"/>
          <w:szCs w:val="24"/>
        </w:rPr>
        <w:t>Legal basis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858"/>
        <w:gridCol w:w="859"/>
        <w:gridCol w:w="878"/>
        <w:gridCol w:w="859"/>
        <w:gridCol w:w="858"/>
        <w:gridCol w:w="859"/>
        <w:gridCol w:w="878"/>
        <w:gridCol w:w="859"/>
      </w:tblGrid>
      <w:tr w:rsidR="00010015" w:rsidRPr="007F4109" w:rsidTr="001F1E33">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 </w:t>
            </w:r>
          </w:p>
        </w:tc>
        <w:tc>
          <w:tcPr>
            <w:tcW w:w="6908" w:type="dxa"/>
            <w:gridSpan w:val="8"/>
            <w:shd w:val="clear" w:color="auto" w:fill="D9D9D9" w:themeFill="background1" w:themeFillShade="D9"/>
            <w:vAlign w:val="center"/>
            <w:hideMark/>
          </w:tcPr>
          <w:p w:rsidR="00010015" w:rsidRPr="007F4109" w:rsidRDefault="005C4B6C" w:rsidP="002E0EE9">
            <w:pPr>
              <w:spacing w:after="0" w:line="240" w:lineRule="auto"/>
              <w:jc w:val="center"/>
              <w:rPr>
                <w:rFonts w:ascii="Times New Roman" w:eastAsia="Times New Roman" w:hAnsi="Times New Roman" w:cs="Times New Roman"/>
                <w:b/>
                <w:bCs/>
                <w:sz w:val="20"/>
                <w:szCs w:val="20"/>
              </w:rPr>
            </w:pPr>
            <w:r w:rsidRPr="007F4109">
              <w:rPr>
                <w:rFonts w:ascii="Times New Roman" w:eastAsia="Times New Roman" w:hAnsi="Times New Roman" w:cs="Times New Roman"/>
                <w:b/>
                <w:bCs/>
                <w:sz w:val="20"/>
                <w:szCs w:val="20"/>
              </w:rPr>
              <w:t>Legal basis</w:t>
            </w:r>
          </w:p>
        </w:tc>
      </w:tr>
      <w:tr w:rsidR="00010015" w:rsidRPr="007F4109" w:rsidTr="001F1E33">
        <w:trPr>
          <w:trHeight w:val="300"/>
        </w:trPr>
        <w:tc>
          <w:tcPr>
            <w:tcW w:w="1732" w:type="dxa"/>
            <w:shd w:val="clear" w:color="000000" w:fill="EEECE1"/>
            <w:noWrap/>
            <w:hideMark/>
          </w:tcPr>
          <w:p w:rsidR="00010015" w:rsidRPr="007F4109" w:rsidRDefault="0090465C" w:rsidP="002E0EE9">
            <w:pPr>
              <w:spacing w:after="0" w:line="240" w:lineRule="auto"/>
              <w:rPr>
                <w:rFonts w:ascii="Times New Roman" w:eastAsia="Times New Roman" w:hAnsi="Times New Roman" w:cs="Times New Roman"/>
                <w:b/>
                <w:bCs/>
                <w:sz w:val="20"/>
                <w:szCs w:val="20"/>
              </w:rPr>
            </w:pPr>
            <w:r w:rsidRPr="007F4109">
              <w:rPr>
                <w:rFonts w:ascii="Times New Roman" w:eastAsia="Times New Roman" w:hAnsi="Times New Roman" w:cs="Times New Roman"/>
                <w:b/>
                <w:bCs/>
                <w:sz w:val="20"/>
                <w:szCs w:val="20"/>
              </w:rPr>
              <w:t>Ţara</w:t>
            </w:r>
            <w:r w:rsidR="00010015" w:rsidRPr="007F4109">
              <w:rPr>
                <w:rFonts w:ascii="Times New Roman" w:eastAsia="Times New Roman" w:hAnsi="Times New Roman" w:cs="Times New Roman"/>
                <w:b/>
                <w:bCs/>
                <w:sz w:val="20"/>
                <w:szCs w:val="20"/>
              </w:rPr>
              <w:t>-2014</w:t>
            </w:r>
          </w:p>
        </w:tc>
        <w:tc>
          <w:tcPr>
            <w:tcW w:w="858"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ER</w:t>
            </w:r>
          </w:p>
        </w:tc>
        <w:tc>
          <w:tcPr>
            <w:tcW w:w="859"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RR</w:t>
            </w:r>
          </w:p>
        </w:tc>
        <w:tc>
          <w:tcPr>
            <w:tcW w:w="878"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BBR</w:t>
            </w:r>
          </w:p>
        </w:tc>
        <w:tc>
          <w:tcPr>
            <w:tcW w:w="859"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DR</w:t>
            </w:r>
          </w:p>
        </w:tc>
        <w:tc>
          <w:tcPr>
            <w:tcW w:w="858"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ER</w:t>
            </w:r>
          </w:p>
        </w:tc>
        <w:tc>
          <w:tcPr>
            <w:tcW w:w="859"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RR</w:t>
            </w:r>
          </w:p>
        </w:tc>
        <w:tc>
          <w:tcPr>
            <w:tcW w:w="878"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BBR</w:t>
            </w:r>
          </w:p>
        </w:tc>
        <w:tc>
          <w:tcPr>
            <w:tcW w:w="859" w:type="dxa"/>
            <w:shd w:val="clear" w:color="auto" w:fill="D9D9D9" w:themeFill="background1" w:themeFillShade="D9"/>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DR</w:t>
            </w:r>
          </w:p>
        </w:tc>
      </w:tr>
      <w:tr w:rsidR="005C4B6C" w:rsidRPr="007F4109" w:rsidTr="00EF446F">
        <w:trPr>
          <w:trHeight w:val="300"/>
        </w:trPr>
        <w:tc>
          <w:tcPr>
            <w:tcW w:w="1732" w:type="dxa"/>
            <w:shd w:val="clear" w:color="000000" w:fill="EEECE1"/>
            <w:noWrap/>
            <w:hideMark/>
          </w:tcPr>
          <w:p w:rsidR="005C4B6C" w:rsidRPr="007F4109" w:rsidRDefault="005C4B6C" w:rsidP="002E0EE9">
            <w:pPr>
              <w:spacing w:after="0" w:line="240" w:lineRule="auto"/>
              <w:rPr>
                <w:rFonts w:ascii="Times New Roman" w:eastAsia="Times New Roman" w:hAnsi="Times New Roman" w:cs="Times New Roman"/>
                <w:b/>
                <w:bCs/>
                <w:sz w:val="20"/>
                <w:szCs w:val="20"/>
              </w:rPr>
            </w:pPr>
          </w:p>
        </w:tc>
        <w:tc>
          <w:tcPr>
            <w:tcW w:w="3454" w:type="dxa"/>
            <w:gridSpan w:val="4"/>
            <w:shd w:val="clear" w:color="auto" w:fill="D9D9D9" w:themeFill="background1" w:themeFillShade="D9"/>
            <w:hideMark/>
          </w:tcPr>
          <w:p w:rsidR="005C4B6C" w:rsidRPr="007F4109" w:rsidRDefault="005C4B6C"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National rules</w:t>
            </w:r>
          </w:p>
        </w:tc>
        <w:tc>
          <w:tcPr>
            <w:tcW w:w="3454" w:type="dxa"/>
            <w:gridSpan w:val="4"/>
            <w:shd w:val="clear" w:color="auto" w:fill="D9D9D9" w:themeFill="background1" w:themeFillShade="D9"/>
            <w:hideMark/>
          </w:tcPr>
          <w:p w:rsidR="005C4B6C" w:rsidRPr="007F4109" w:rsidRDefault="005C4B6C"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Supranational rules</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AT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lastRenderedPageBreak/>
              <w:t>BE</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BG</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CZ</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CY</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HR</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DK</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EE</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FI</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FR</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DE</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1</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EL</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IE</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IT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LV</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LT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LU</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MT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PL</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PT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UK</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RO</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SK</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5</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SI</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ES</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SE</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NL</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2</w:t>
            </w:r>
          </w:p>
        </w:tc>
        <w:tc>
          <w:tcPr>
            <w:tcW w:w="878" w:type="dxa"/>
            <w:shd w:val="clear" w:color="auto" w:fill="auto"/>
            <w:vAlign w:val="center"/>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3</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r w:rsidR="00010015" w:rsidRPr="007F4109" w:rsidTr="00145161">
        <w:trPr>
          <w:trHeight w:val="300"/>
        </w:trPr>
        <w:tc>
          <w:tcPr>
            <w:tcW w:w="1732" w:type="dxa"/>
            <w:shd w:val="clear" w:color="000000" w:fill="EEECE1"/>
            <w:noWrap/>
            <w:vAlign w:val="bottom"/>
            <w:hideMark/>
          </w:tcPr>
          <w:p w:rsidR="00010015" w:rsidRPr="007F4109" w:rsidRDefault="00010015" w:rsidP="002E0EE9">
            <w:pPr>
              <w:spacing w:after="0" w:line="240" w:lineRule="auto"/>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HU</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w:t>
            </w:r>
          </w:p>
        </w:tc>
        <w:tc>
          <w:tcPr>
            <w:tcW w:w="878"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c>
          <w:tcPr>
            <w:tcW w:w="859" w:type="dxa"/>
            <w:shd w:val="clear" w:color="auto" w:fill="auto"/>
            <w:noWrap/>
            <w:vAlign w:val="bottom"/>
            <w:hideMark/>
          </w:tcPr>
          <w:p w:rsidR="00010015" w:rsidRPr="007F4109" w:rsidRDefault="00010015" w:rsidP="002E0EE9">
            <w:pPr>
              <w:spacing w:after="0" w:line="240" w:lineRule="auto"/>
              <w:jc w:val="center"/>
              <w:rPr>
                <w:rFonts w:ascii="Times New Roman" w:eastAsia="Times New Roman" w:hAnsi="Times New Roman" w:cs="Times New Roman"/>
                <w:sz w:val="20"/>
                <w:szCs w:val="20"/>
              </w:rPr>
            </w:pPr>
            <w:r w:rsidRPr="007F4109">
              <w:rPr>
                <w:rFonts w:ascii="Times New Roman" w:eastAsia="Times New Roman" w:hAnsi="Times New Roman" w:cs="Times New Roman"/>
                <w:sz w:val="20"/>
                <w:szCs w:val="20"/>
              </w:rPr>
              <w:t>4</w:t>
            </w:r>
          </w:p>
        </w:tc>
      </w:tr>
    </w:tbl>
    <w:p w:rsidR="00A14364" w:rsidRPr="007F4109" w:rsidRDefault="005C4B6C" w:rsidP="00321315">
      <w:pPr>
        <w:pStyle w:val="ListParagraph"/>
        <w:spacing w:line="240" w:lineRule="auto"/>
        <w:rPr>
          <w:rFonts w:ascii="Times New Roman" w:hAnsi="Times New Roman" w:cs="Times New Roman"/>
          <w:sz w:val="20"/>
          <w:szCs w:val="20"/>
          <w:lang w:val="ro-RO"/>
        </w:rPr>
      </w:pPr>
      <w:r w:rsidRPr="007F4109">
        <w:rPr>
          <w:rFonts w:ascii="Times New Roman" w:hAnsi="Times New Roman" w:cs="Times New Roman"/>
          <w:sz w:val="20"/>
          <w:szCs w:val="20"/>
          <w:vertAlign w:val="superscript"/>
          <w:lang w:val="ro-RO"/>
        </w:rPr>
        <w:t xml:space="preserve">Source: own processing based on data provided by </w:t>
      </w:r>
      <w:r w:rsidR="00EB339F">
        <w:fldChar w:fldCharType="begin"/>
      </w:r>
      <w:r w:rsidR="00EB339F">
        <w:instrText xml:space="preserve"> HYPERLINK "http://ec.europa.eu/economy" </w:instrText>
      </w:r>
      <w:r w:rsidR="00EB339F">
        <w:fldChar w:fldCharType="separate"/>
      </w:r>
      <w:r w:rsidRPr="007F4109">
        <w:rPr>
          <w:rStyle w:val="Hyperlink"/>
          <w:rFonts w:ascii="Times New Roman" w:hAnsi="Times New Roman" w:cs="Times New Roman"/>
          <w:color w:val="auto"/>
          <w:sz w:val="20"/>
          <w:szCs w:val="20"/>
          <w:vertAlign w:val="superscript"/>
          <w:lang w:val="ro-RO"/>
        </w:rPr>
        <w:t>http://ec.europa.eu/economy</w:t>
      </w:r>
      <w:r w:rsidR="00EB339F">
        <w:rPr>
          <w:rStyle w:val="Hyperlink"/>
          <w:rFonts w:ascii="Times New Roman" w:hAnsi="Times New Roman" w:cs="Times New Roman"/>
          <w:color w:val="auto"/>
          <w:sz w:val="20"/>
          <w:szCs w:val="20"/>
          <w:vertAlign w:val="superscript"/>
          <w:lang w:val="ro-RO"/>
        </w:rPr>
        <w:fldChar w:fldCharType="end"/>
      </w:r>
      <w:r w:rsidRPr="007F4109">
        <w:rPr>
          <w:rFonts w:ascii="Times New Roman" w:hAnsi="Times New Roman" w:cs="Times New Roman"/>
          <w:sz w:val="20"/>
          <w:szCs w:val="20"/>
          <w:lang w:val="ro-RO"/>
        </w:rPr>
        <w:t xml:space="preserve"> </w:t>
      </w:r>
      <w:hyperlink r:id="rId15" w:history="1">
        <w:r w:rsidR="00693ACC" w:rsidRPr="007F4109">
          <w:rPr>
            <w:rStyle w:val="Hyperlink"/>
            <w:rFonts w:ascii="Times New Roman" w:hAnsi="Times New Roman" w:cs="Times New Roman"/>
            <w:color w:val="auto"/>
            <w:sz w:val="20"/>
            <w:szCs w:val="20"/>
            <w:vertAlign w:val="superscript"/>
            <w:lang w:val="ro-RO"/>
          </w:rPr>
          <w:t>http://ec.europa.eu/economy</w:t>
        </w:r>
      </w:hyperlink>
      <w:r w:rsidR="00321315">
        <w:t xml:space="preserve"> </w:t>
      </w:r>
      <w:r w:rsidR="00A14364" w:rsidRPr="007F4109">
        <w:rPr>
          <w:rFonts w:ascii="Times New Roman" w:eastAsia="Times New Roman" w:hAnsi="Times New Roman" w:cs="Times New Roman"/>
          <w:sz w:val="18"/>
          <w:szCs w:val="18"/>
        </w:rPr>
        <w:br/>
        <w:t>*</w:t>
      </w:r>
      <w:r w:rsidR="00655902" w:rsidRPr="007F4109">
        <w:rPr>
          <w:rFonts w:ascii="Times New Roman" w:eastAsia="Times New Roman" w:hAnsi="Times New Roman" w:cs="Times New Roman"/>
          <w:sz w:val="18"/>
          <w:szCs w:val="18"/>
        </w:rPr>
        <w:t xml:space="preserve">5: Constitutional; 4: </w:t>
      </w:r>
      <w:r w:rsidR="00A14364" w:rsidRPr="007F4109">
        <w:rPr>
          <w:rFonts w:ascii="Times New Roman" w:eastAsia="Times New Roman" w:hAnsi="Times New Roman" w:cs="Times New Roman"/>
          <w:sz w:val="18"/>
          <w:szCs w:val="18"/>
        </w:rPr>
        <w:t>International</w:t>
      </w:r>
      <w:r w:rsidR="00655902" w:rsidRPr="007F4109">
        <w:rPr>
          <w:rFonts w:ascii="Times New Roman" w:eastAsia="Times New Roman" w:hAnsi="Times New Roman" w:cs="Times New Roman"/>
          <w:sz w:val="18"/>
          <w:szCs w:val="18"/>
        </w:rPr>
        <w:t xml:space="preserve"> Treaty, 3: Common law</w:t>
      </w:r>
      <w:r w:rsidR="00A14364" w:rsidRPr="007F4109">
        <w:rPr>
          <w:rFonts w:ascii="Times New Roman" w:eastAsia="Times New Roman" w:hAnsi="Times New Roman" w:cs="Times New Roman"/>
          <w:sz w:val="18"/>
          <w:szCs w:val="18"/>
        </w:rPr>
        <w:t xml:space="preserve">; 2: </w:t>
      </w:r>
      <w:r w:rsidR="00655902" w:rsidRPr="007F4109">
        <w:rPr>
          <w:rFonts w:ascii="Times New Roman" w:eastAsia="Times New Roman" w:hAnsi="Times New Roman" w:cs="Times New Roman"/>
          <w:sz w:val="18"/>
          <w:szCs w:val="18"/>
        </w:rPr>
        <w:t xml:space="preserve">Coalition agreement; </w:t>
      </w:r>
      <w:r w:rsidR="00A14364" w:rsidRPr="007F4109">
        <w:rPr>
          <w:rFonts w:ascii="Times New Roman" w:eastAsia="Times New Roman" w:hAnsi="Times New Roman" w:cs="Times New Roman"/>
          <w:sz w:val="18"/>
          <w:szCs w:val="18"/>
        </w:rPr>
        <w:t xml:space="preserve">1: </w:t>
      </w:r>
      <w:r w:rsidR="00655902" w:rsidRPr="007F4109">
        <w:rPr>
          <w:rFonts w:ascii="Times New Roman" w:eastAsia="Times New Roman" w:hAnsi="Times New Roman" w:cs="Times New Roman"/>
          <w:sz w:val="18"/>
          <w:szCs w:val="18"/>
        </w:rPr>
        <w:t>Political commitment.</w:t>
      </w:r>
    </w:p>
    <w:p w:rsidR="00693ACC" w:rsidRPr="007F4109" w:rsidRDefault="00693ACC" w:rsidP="00321315">
      <w:pPr>
        <w:pStyle w:val="ListParagraph"/>
        <w:spacing w:line="240" w:lineRule="auto"/>
        <w:jc w:val="center"/>
        <w:rPr>
          <w:rFonts w:ascii="Times New Roman" w:hAnsi="Times New Roman" w:cs="Times New Roman"/>
          <w:sz w:val="18"/>
          <w:szCs w:val="18"/>
          <w:lang w:val="ro-RO"/>
        </w:rPr>
      </w:pPr>
    </w:p>
    <w:p w:rsidR="008C6BFC" w:rsidRPr="007F4109" w:rsidRDefault="008C6BFC" w:rsidP="00321315">
      <w:pPr>
        <w:pStyle w:val="ListParagraph"/>
        <w:spacing w:line="240" w:lineRule="auto"/>
        <w:jc w:val="center"/>
        <w:rPr>
          <w:rFonts w:ascii="Times New Roman" w:hAnsi="Times New Roman" w:cs="Times New Roman"/>
          <w:sz w:val="18"/>
          <w:szCs w:val="18"/>
          <w:lang w:val="ro-RO"/>
        </w:rPr>
      </w:pPr>
    </w:p>
    <w:p w:rsidR="009A074B" w:rsidRPr="007F4109" w:rsidRDefault="007F4109" w:rsidP="007F4109">
      <w:pPr>
        <w:pStyle w:val="ListParagraph"/>
        <w:numPr>
          <w:ilvl w:val="0"/>
          <w:numId w:val="20"/>
        </w:numPr>
        <w:spacing w:line="240" w:lineRule="auto"/>
        <w:rPr>
          <w:rFonts w:ascii="Times New Roman" w:hAnsi="Times New Roman" w:cs="Times New Roman"/>
          <w:b/>
          <w:sz w:val="28"/>
        </w:rPr>
      </w:pPr>
      <w:r>
        <w:rPr>
          <w:rFonts w:ascii="Times New Roman" w:hAnsi="Times New Roman" w:cs="Times New Roman"/>
          <w:b/>
          <w:sz w:val="28"/>
        </w:rPr>
        <w:t>RESULTS AND DEISCUSSIONS</w:t>
      </w:r>
    </w:p>
    <w:p w:rsidR="00087FC8" w:rsidRPr="007F4109" w:rsidRDefault="00087FC8" w:rsidP="002E0EE9">
      <w:pPr>
        <w:pStyle w:val="ListParagraph"/>
        <w:spacing w:line="240" w:lineRule="auto"/>
        <w:ind w:left="1080"/>
        <w:rPr>
          <w:rFonts w:ascii="Times New Roman" w:hAnsi="Times New Roman" w:cs="Times New Roman"/>
          <w:b/>
          <w:sz w:val="28"/>
        </w:rPr>
      </w:pPr>
    </w:p>
    <w:p w:rsidR="00B530C9" w:rsidRPr="007F4109" w:rsidRDefault="00B530C9" w:rsidP="002E0EE9">
      <w:pPr>
        <w:pStyle w:val="ListParagraph"/>
        <w:spacing w:line="240" w:lineRule="auto"/>
        <w:ind w:left="0" w:hanging="90"/>
        <w:jc w:val="both"/>
        <w:rPr>
          <w:rFonts w:ascii="Times New Roman" w:hAnsi="Times New Roman" w:cs="Times New Roman"/>
          <w:sz w:val="24"/>
          <w:szCs w:val="24"/>
        </w:rPr>
      </w:pPr>
      <w:r w:rsidRPr="007F4109">
        <w:rPr>
          <w:rFonts w:ascii="Times New Roman" w:hAnsi="Times New Roman" w:cs="Times New Roman"/>
          <w:sz w:val="24"/>
          <w:szCs w:val="24"/>
        </w:rPr>
        <w:t xml:space="preserve"> </w:t>
      </w:r>
      <w:r w:rsidR="00321315">
        <w:rPr>
          <w:rFonts w:ascii="Times New Roman" w:hAnsi="Times New Roman" w:cs="Times New Roman"/>
          <w:sz w:val="24"/>
          <w:szCs w:val="24"/>
        </w:rPr>
        <w:tab/>
      </w:r>
      <w:r w:rsidR="00321315">
        <w:rPr>
          <w:rFonts w:ascii="Times New Roman" w:hAnsi="Times New Roman" w:cs="Times New Roman"/>
          <w:sz w:val="24"/>
          <w:szCs w:val="24"/>
        </w:rPr>
        <w:tab/>
      </w:r>
      <w:r w:rsidR="009A074B" w:rsidRPr="007F4109">
        <w:rPr>
          <w:rFonts w:ascii="Times New Roman" w:hAnsi="Times New Roman" w:cs="Times New Roman"/>
          <w:sz w:val="24"/>
          <w:szCs w:val="24"/>
        </w:rPr>
        <w:t xml:space="preserve">Based on the above </w:t>
      </w:r>
      <w:proofErr w:type="spellStart"/>
      <w:r w:rsidR="009A074B" w:rsidRPr="007F4109">
        <w:rPr>
          <w:rFonts w:ascii="Times New Roman" w:hAnsi="Times New Roman" w:cs="Times New Roman"/>
          <w:sz w:val="24"/>
          <w:szCs w:val="24"/>
        </w:rPr>
        <w:t>analyse</w:t>
      </w:r>
      <w:proofErr w:type="spellEnd"/>
      <w:r w:rsidR="009A074B" w:rsidRPr="007F4109">
        <w:rPr>
          <w:rFonts w:ascii="Times New Roman" w:hAnsi="Times New Roman" w:cs="Times New Roman"/>
          <w:sz w:val="24"/>
          <w:szCs w:val="24"/>
        </w:rPr>
        <w:t>, we can say that general topics of the analysis, require a different</w:t>
      </w:r>
      <w:r w:rsidRPr="007F4109">
        <w:rPr>
          <w:rFonts w:ascii="Times New Roman" w:hAnsi="Times New Roman" w:cs="Times New Roman"/>
          <w:sz w:val="24"/>
          <w:szCs w:val="24"/>
        </w:rPr>
        <w:t xml:space="preserve"> </w:t>
      </w:r>
      <w:r w:rsidR="009A074B" w:rsidRPr="007F4109">
        <w:rPr>
          <w:rFonts w:ascii="Times New Roman" w:hAnsi="Times New Roman" w:cs="Times New Roman"/>
          <w:sz w:val="24"/>
          <w:szCs w:val="24"/>
        </w:rPr>
        <w:t>treatment of the results obtained and we find that tax rules are effective in reducing structural primary deficits at all levels of government efficiency.</w:t>
      </w:r>
      <w:r w:rsidR="00010334" w:rsidRPr="007F4109">
        <w:rPr>
          <w:rFonts w:ascii="Times New Roman" w:hAnsi="Times New Roman" w:cs="Times New Roman"/>
          <w:sz w:val="24"/>
          <w:szCs w:val="24"/>
        </w:rPr>
        <w:t xml:space="preserve"> Basically, </w:t>
      </w:r>
      <w:proofErr w:type="spellStart"/>
      <w:r w:rsidR="00010334" w:rsidRPr="007F4109">
        <w:rPr>
          <w:rFonts w:ascii="Times New Roman" w:hAnsi="Times New Roman" w:cs="Times New Roman"/>
          <w:sz w:val="24"/>
          <w:szCs w:val="24"/>
        </w:rPr>
        <w:t>its</w:t>
      </w:r>
      <w:proofErr w:type="spellEnd"/>
      <w:r w:rsidR="00010334" w:rsidRPr="007F4109">
        <w:rPr>
          <w:rFonts w:ascii="Times New Roman" w:hAnsi="Times New Roman" w:cs="Times New Roman"/>
          <w:sz w:val="24"/>
          <w:szCs w:val="24"/>
        </w:rPr>
        <w:t xml:space="preserve"> clear that high levels of debt, provoked by a situation of economic and financial crisis, constitute a major threat to the financial sustainability of governments in many other parts of the world. This delicate state of public finances also affects local governments and has led researchers to study the variables that influence the volume of bank debt. However, few have specifically </w:t>
      </w:r>
      <w:proofErr w:type="spellStart"/>
      <w:r w:rsidR="00010334" w:rsidRPr="007F4109">
        <w:rPr>
          <w:rFonts w:ascii="Times New Roman" w:hAnsi="Times New Roman" w:cs="Times New Roman"/>
          <w:sz w:val="24"/>
          <w:szCs w:val="24"/>
        </w:rPr>
        <w:t>analysed</w:t>
      </w:r>
      <w:proofErr w:type="spellEnd"/>
      <w:r w:rsidR="00010334" w:rsidRPr="007F4109">
        <w:rPr>
          <w:rFonts w:ascii="Times New Roman" w:hAnsi="Times New Roman" w:cs="Times New Roman"/>
          <w:sz w:val="24"/>
          <w:szCs w:val="24"/>
        </w:rPr>
        <w:t xml:space="preserve"> the causes of local</w:t>
      </w:r>
      <w:r w:rsidR="00010334" w:rsidRPr="007F4109">
        <w:rPr>
          <w:rStyle w:val="apple-converted-space"/>
          <w:rFonts w:ascii="Times New Roman" w:hAnsi="Times New Roman" w:cs="Times New Roman"/>
          <w:sz w:val="24"/>
          <w:szCs w:val="24"/>
        </w:rPr>
        <w:t> </w:t>
      </w:r>
      <w:r w:rsidR="00010334" w:rsidRPr="007F4109">
        <w:rPr>
          <w:rStyle w:val="scopustermhighlight"/>
          <w:rFonts w:ascii="Times New Roman" w:hAnsi="Times New Roman" w:cs="Times New Roman"/>
          <w:b/>
          <w:bCs/>
          <w:sz w:val="24"/>
          <w:szCs w:val="24"/>
        </w:rPr>
        <w:t>government</w:t>
      </w:r>
      <w:r w:rsidR="00010334" w:rsidRPr="007F4109">
        <w:rPr>
          <w:rStyle w:val="apple-converted-space"/>
          <w:rFonts w:ascii="Times New Roman" w:hAnsi="Times New Roman" w:cs="Times New Roman"/>
          <w:sz w:val="24"/>
          <w:szCs w:val="24"/>
        </w:rPr>
        <w:t> </w:t>
      </w:r>
      <w:r w:rsidR="00010334" w:rsidRPr="007F4109">
        <w:rPr>
          <w:rFonts w:ascii="Times New Roman" w:hAnsi="Times New Roman" w:cs="Times New Roman"/>
          <w:sz w:val="24"/>
          <w:szCs w:val="24"/>
        </w:rPr>
        <w:t>default, although it has provoked spending cutbacks and tax increases in many countries.</w:t>
      </w:r>
      <w:r w:rsidR="00010334" w:rsidRPr="007F4109">
        <w:rPr>
          <w:rStyle w:val="apple-converted-space"/>
          <w:rFonts w:ascii="Times New Roman" w:hAnsi="Times New Roman" w:cs="Times New Roman"/>
          <w:sz w:val="24"/>
          <w:szCs w:val="24"/>
        </w:rPr>
        <w:t> </w:t>
      </w:r>
      <w:r w:rsidR="00321315">
        <w:rPr>
          <w:rStyle w:val="apple-converted-space"/>
          <w:rFonts w:ascii="Times New Roman" w:hAnsi="Times New Roman" w:cs="Times New Roman"/>
          <w:sz w:val="24"/>
          <w:szCs w:val="24"/>
        </w:rPr>
        <w:t xml:space="preserve"> </w:t>
      </w:r>
      <w:r w:rsidRPr="007F4109">
        <w:rPr>
          <w:rFonts w:ascii="Times New Roman" w:hAnsi="Times New Roman" w:cs="Times New Roman"/>
          <w:sz w:val="24"/>
          <w:szCs w:val="24"/>
        </w:rPr>
        <w:t>According to data from Table. 2.4 can be seen that in terms of the nature of the legal system in eight states legal basis for fiscal rules have their origin in International Treaty and Common Law, eight of them, in International Treaties, common Law and the Constitution, four of them in International Treaties and the Constitution, other three in common law, the Constitution, International treaties, and finally, two of the 28 member EU have the origin of budget rules in originating Political Commitment and the Coalition Agreement, respectively, Germany and the Netherlands.</w:t>
      </w:r>
    </w:p>
    <w:p w:rsidR="00321315" w:rsidRDefault="00F473A9" w:rsidP="00321315">
      <w:p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lastRenderedPageBreak/>
        <w:tab/>
      </w:r>
      <w:r w:rsidR="00942A32" w:rsidRPr="007F4109">
        <w:rPr>
          <w:rFonts w:ascii="Times New Roman" w:hAnsi="Times New Roman" w:cs="Times New Roman"/>
          <w:sz w:val="24"/>
          <w:szCs w:val="24"/>
        </w:rPr>
        <w:t xml:space="preserve">Based on the frequency table </w:t>
      </w:r>
      <w:r w:rsidR="00942A32" w:rsidRPr="007F4109">
        <w:rPr>
          <w:rFonts w:ascii="Times New Roman" w:hAnsi="Times New Roman" w:cs="Times New Roman"/>
          <w:sz w:val="24"/>
          <w:szCs w:val="24"/>
          <w:lang w:val="ro-RO"/>
        </w:rPr>
        <w:t>(</w:t>
      </w:r>
      <w:r w:rsidR="00942A32" w:rsidRPr="007F4109">
        <w:rPr>
          <w:rFonts w:ascii="Times New Roman" w:hAnsi="Times New Roman" w:cs="Times New Roman"/>
          <w:b/>
          <w:sz w:val="24"/>
          <w:szCs w:val="24"/>
        </w:rPr>
        <w:t>Table 3. Frequencies for type of fiscal rules)</w:t>
      </w:r>
      <w:r w:rsidR="00942A32" w:rsidRPr="007F4109">
        <w:rPr>
          <w:rFonts w:ascii="Times New Roman" w:hAnsi="Times New Roman" w:cs="Times New Roman"/>
          <w:sz w:val="24"/>
          <w:szCs w:val="24"/>
        </w:rPr>
        <w:t>, we can say that in 28.57% of the EU states, the legal basis for fiscal rules is rooted in Common Law and International Treaties, 28.57% in International Treaties, Common law and the Constitution, 14.29% of them in International Treaties and the Constitution, 10.71% Common Law, Constitution and International Treaty, 3.57% Political commitment, Constitution and the Treaty and the other 3.5%, have the Coalition Agreement, Common Law and International Treaties.</w:t>
      </w:r>
    </w:p>
    <w:p w:rsidR="00321315" w:rsidRPr="00321315" w:rsidRDefault="00321315" w:rsidP="00321315">
      <w:pPr>
        <w:spacing w:after="0" w:line="240" w:lineRule="auto"/>
        <w:jc w:val="both"/>
        <w:rPr>
          <w:rFonts w:ascii="Times New Roman" w:hAnsi="Times New Roman" w:cs="Times New Roman"/>
          <w:sz w:val="24"/>
          <w:szCs w:val="24"/>
        </w:rPr>
      </w:pPr>
    </w:p>
    <w:p w:rsidR="00655902" w:rsidRPr="00321315" w:rsidRDefault="00655902" w:rsidP="00321315">
      <w:pPr>
        <w:spacing w:line="240" w:lineRule="auto"/>
        <w:jc w:val="center"/>
        <w:rPr>
          <w:rFonts w:ascii="Times New Roman" w:hAnsi="Times New Roman" w:cs="Times New Roman"/>
          <w:b/>
          <w:sz w:val="20"/>
          <w:szCs w:val="20"/>
        </w:rPr>
      </w:pPr>
      <w:r w:rsidRPr="00321315">
        <w:rPr>
          <w:rFonts w:ascii="Times New Roman" w:hAnsi="Times New Roman" w:cs="Times New Roman"/>
          <w:b/>
          <w:sz w:val="20"/>
          <w:szCs w:val="20"/>
        </w:rPr>
        <w:t>Table 3. Frequencies for type of fiscal rules</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1896"/>
        <w:gridCol w:w="1241"/>
        <w:gridCol w:w="1094"/>
        <w:gridCol w:w="1488"/>
        <w:gridCol w:w="2599"/>
      </w:tblGrid>
      <w:tr w:rsidR="00F473A9" w:rsidRPr="007F4109" w:rsidTr="00321315">
        <w:trPr>
          <w:cantSplit/>
          <w:trHeight w:val="434"/>
        </w:trPr>
        <w:tc>
          <w:tcPr>
            <w:tcW w:w="9331" w:type="dxa"/>
            <w:gridSpan w:val="6"/>
            <w:shd w:val="clear" w:color="auto" w:fill="FFFFFF"/>
            <w:vAlign w:val="center"/>
          </w:tcPr>
          <w:p w:rsidR="00F473A9" w:rsidRPr="007F4109" w:rsidRDefault="00F01099" w:rsidP="002E0EE9">
            <w:pPr>
              <w:spacing w:line="240" w:lineRule="auto"/>
              <w:jc w:val="center"/>
              <w:rPr>
                <w:rFonts w:ascii="Times New Roman" w:hAnsi="Times New Roman" w:cs="Times New Roman"/>
                <w:b/>
                <w:sz w:val="20"/>
                <w:szCs w:val="20"/>
              </w:rPr>
            </w:pPr>
            <w:r w:rsidRPr="007F4109">
              <w:rPr>
                <w:rFonts w:ascii="Times New Roman" w:hAnsi="Times New Roman" w:cs="Times New Roman"/>
                <w:b/>
                <w:sz w:val="20"/>
                <w:szCs w:val="20"/>
              </w:rPr>
              <w:t>Type of fiscal rules</w:t>
            </w:r>
          </w:p>
        </w:tc>
      </w:tr>
      <w:tr w:rsidR="00F473A9" w:rsidRPr="007F4109" w:rsidTr="00321315">
        <w:trPr>
          <w:cantSplit/>
          <w:trHeight w:val="448"/>
        </w:trPr>
        <w:tc>
          <w:tcPr>
            <w:tcW w:w="2909" w:type="dxa"/>
            <w:gridSpan w:val="2"/>
            <w:shd w:val="clear" w:color="auto" w:fill="FFFFFF"/>
            <w:vAlign w:val="bottom"/>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241"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Frequency</w:t>
            </w:r>
          </w:p>
        </w:tc>
        <w:tc>
          <w:tcPr>
            <w:tcW w:w="1094"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Percent</w:t>
            </w:r>
          </w:p>
        </w:tc>
        <w:tc>
          <w:tcPr>
            <w:tcW w:w="1488"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Valid Percent</w:t>
            </w:r>
          </w:p>
        </w:tc>
        <w:tc>
          <w:tcPr>
            <w:tcW w:w="2599"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Cumulative Percent</w:t>
            </w:r>
          </w:p>
        </w:tc>
      </w:tr>
      <w:tr w:rsidR="00F473A9" w:rsidRPr="007F4109" w:rsidTr="00321315">
        <w:trPr>
          <w:cantSplit/>
          <w:trHeight w:val="434"/>
        </w:trPr>
        <w:tc>
          <w:tcPr>
            <w:tcW w:w="1013" w:type="dxa"/>
            <w:vMerge w:val="restart"/>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Valid</w:t>
            </w:r>
          </w:p>
        </w:tc>
        <w:tc>
          <w:tcPr>
            <w:tcW w:w="1896"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BBR AND DR</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13</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38.2</w:t>
            </w:r>
          </w:p>
        </w:tc>
        <w:tc>
          <w:tcPr>
            <w:tcW w:w="148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46.4</w:t>
            </w:r>
          </w:p>
        </w:tc>
        <w:tc>
          <w:tcPr>
            <w:tcW w:w="2599"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46.4</w:t>
            </w:r>
          </w:p>
        </w:tc>
      </w:tr>
      <w:tr w:rsidR="00F473A9" w:rsidRPr="007F4109" w:rsidTr="00321315">
        <w:trPr>
          <w:cantSplit/>
          <w:trHeight w:val="124"/>
        </w:trPr>
        <w:tc>
          <w:tcPr>
            <w:tcW w:w="1013"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896"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ER, BBR AND DR</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12</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35.3</w:t>
            </w:r>
          </w:p>
        </w:tc>
        <w:tc>
          <w:tcPr>
            <w:tcW w:w="148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42.9</w:t>
            </w:r>
          </w:p>
        </w:tc>
        <w:tc>
          <w:tcPr>
            <w:tcW w:w="2599"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89.3</w:t>
            </w:r>
          </w:p>
        </w:tc>
      </w:tr>
      <w:tr w:rsidR="00F473A9" w:rsidRPr="007F4109" w:rsidTr="00321315">
        <w:trPr>
          <w:cantSplit/>
          <w:trHeight w:val="124"/>
        </w:trPr>
        <w:tc>
          <w:tcPr>
            <w:tcW w:w="1013"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896"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ER, RR, BRR,DR</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8.8</w:t>
            </w:r>
          </w:p>
        </w:tc>
        <w:tc>
          <w:tcPr>
            <w:tcW w:w="148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10.7</w:t>
            </w:r>
          </w:p>
        </w:tc>
        <w:tc>
          <w:tcPr>
            <w:tcW w:w="2599"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r>
      <w:tr w:rsidR="00F473A9" w:rsidRPr="007F4109" w:rsidTr="00321315">
        <w:trPr>
          <w:cantSplit/>
          <w:trHeight w:val="124"/>
        </w:trPr>
        <w:tc>
          <w:tcPr>
            <w:tcW w:w="1013"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896"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Total</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28</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82.4</w:t>
            </w:r>
          </w:p>
        </w:tc>
        <w:tc>
          <w:tcPr>
            <w:tcW w:w="148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c>
          <w:tcPr>
            <w:tcW w:w="2599"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r w:rsidR="00F473A9" w:rsidRPr="007F4109" w:rsidTr="00321315">
        <w:trPr>
          <w:cantSplit/>
          <w:trHeight w:val="358"/>
        </w:trPr>
        <w:tc>
          <w:tcPr>
            <w:tcW w:w="1013"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Missing</w:t>
            </w:r>
          </w:p>
        </w:tc>
        <w:tc>
          <w:tcPr>
            <w:tcW w:w="1896"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System</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6</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17.6</w:t>
            </w:r>
          </w:p>
        </w:tc>
        <w:tc>
          <w:tcPr>
            <w:tcW w:w="1488"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99"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r w:rsidR="00F473A9" w:rsidRPr="007F4109" w:rsidTr="00321315">
        <w:trPr>
          <w:cantSplit/>
          <w:trHeight w:val="448"/>
        </w:trPr>
        <w:tc>
          <w:tcPr>
            <w:tcW w:w="2909" w:type="dxa"/>
            <w:gridSpan w:val="2"/>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Total</w:t>
            </w:r>
          </w:p>
        </w:tc>
        <w:tc>
          <w:tcPr>
            <w:tcW w:w="1241"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34</w:t>
            </w:r>
          </w:p>
        </w:tc>
        <w:tc>
          <w:tcPr>
            <w:tcW w:w="1094"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c>
          <w:tcPr>
            <w:tcW w:w="1488"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99"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bl>
    <w:p w:rsidR="00097490" w:rsidRDefault="00097490" w:rsidP="002E0EE9">
      <w:pPr>
        <w:autoSpaceDE w:val="0"/>
        <w:autoSpaceDN w:val="0"/>
        <w:adjustRightInd w:val="0"/>
        <w:spacing w:line="240" w:lineRule="auto"/>
        <w:jc w:val="both"/>
        <w:rPr>
          <w:rFonts w:ascii="Times New Roman" w:hAnsi="Times New Roman" w:cs="Times New Roman"/>
          <w:i/>
          <w:sz w:val="20"/>
          <w:szCs w:val="20"/>
        </w:rPr>
      </w:pPr>
      <w:r w:rsidRPr="00321315">
        <w:rPr>
          <w:rFonts w:ascii="Times New Roman" w:hAnsi="Times New Roman" w:cs="Times New Roman"/>
          <w:i/>
          <w:sz w:val="20"/>
          <w:szCs w:val="20"/>
        </w:rPr>
        <w:t>Source: Author calculations in SPSS</w:t>
      </w:r>
    </w:p>
    <w:p w:rsidR="00321315" w:rsidRPr="00321315" w:rsidRDefault="00321315" w:rsidP="00321315">
      <w:pPr>
        <w:autoSpaceDE w:val="0"/>
        <w:autoSpaceDN w:val="0"/>
        <w:adjustRightInd w:val="0"/>
        <w:spacing w:after="0" w:line="240" w:lineRule="auto"/>
        <w:jc w:val="both"/>
        <w:rPr>
          <w:rFonts w:ascii="Times New Roman" w:hAnsi="Times New Roman" w:cs="Times New Roman"/>
          <w:i/>
          <w:sz w:val="20"/>
          <w:szCs w:val="20"/>
        </w:rPr>
      </w:pPr>
    </w:p>
    <w:p w:rsidR="000653AD" w:rsidRDefault="00EB30C7" w:rsidP="002E0EE9">
      <w:pPr>
        <w:autoSpaceDE w:val="0"/>
        <w:autoSpaceDN w:val="0"/>
        <w:adjustRightInd w:val="0"/>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ab/>
      </w:r>
      <w:r w:rsidR="00097490" w:rsidRPr="007F4109">
        <w:rPr>
          <w:rFonts w:ascii="Times New Roman" w:hAnsi="Times New Roman" w:cs="Times New Roman"/>
          <w:sz w:val="24"/>
          <w:szCs w:val="24"/>
        </w:rPr>
        <w:t xml:space="preserve">According to data from Table. 3 </w:t>
      </w:r>
      <w:r w:rsidRPr="007F4109">
        <w:rPr>
          <w:rFonts w:ascii="Times New Roman" w:hAnsi="Times New Roman" w:cs="Times New Roman"/>
          <w:sz w:val="24"/>
          <w:szCs w:val="24"/>
        </w:rPr>
        <w:t xml:space="preserve">we </w:t>
      </w:r>
      <w:r w:rsidR="00097490" w:rsidRPr="007F4109">
        <w:rPr>
          <w:rFonts w:ascii="Times New Roman" w:hAnsi="Times New Roman" w:cs="Times New Roman"/>
          <w:sz w:val="24"/>
          <w:szCs w:val="24"/>
        </w:rPr>
        <w:t>can see that of the 28 EU member state</w:t>
      </w:r>
      <w:r w:rsidRPr="007F4109">
        <w:rPr>
          <w:rFonts w:ascii="Times New Roman" w:hAnsi="Times New Roman" w:cs="Times New Roman"/>
          <w:sz w:val="24"/>
          <w:szCs w:val="24"/>
        </w:rPr>
        <w:t xml:space="preserve">s, 13 (46.43%)  have tax </w:t>
      </w:r>
      <w:r w:rsidR="00097490" w:rsidRPr="007F4109">
        <w:rPr>
          <w:rFonts w:ascii="Times New Roman" w:hAnsi="Times New Roman" w:cs="Times New Roman"/>
          <w:sz w:val="24"/>
          <w:szCs w:val="24"/>
        </w:rPr>
        <w:t xml:space="preserve">budget </w:t>
      </w:r>
      <w:r w:rsidRPr="007F4109">
        <w:rPr>
          <w:rFonts w:ascii="Times New Roman" w:hAnsi="Times New Roman" w:cs="Times New Roman"/>
          <w:sz w:val="24"/>
          <w:szCs w:val="24"/>
        </w:rPr>
        <w:t xml:space="preserve">balance rules </w:t>
      </w:r>
      <w:r w:rsidR="00097490" w:rsidRPr="007F4109">
        <w:rPr>
          <w:rFonts w:ascii="Times New Roman" w:hAnsi="Times New Roman" w:cs="Times New Roman"/>
          <w:sz w:val="24"/>
          <w:szCs w:val="24"/>
        </w:rPr>
        <w:t>(BBR) and rules on public debt (DB), 12</w:t>
      </w:r>
      <w:r w:rsidRPr="007F4109">
        <w:rPr>
          <w:rFonts w:ascii="Times New Roman" w:hAnsi="Times New Roman" w:cs="Times New Roman"/>
          <w:sz w:val="24"/>
          <w:szCs w:val="24"/>
        </w:rPr>
        <w:t xml:space="preserve"> (42,86% )</w:t>
      </w:r>
      <w:r w:rsidR="00097490" w:rsidRPr="007F4109">
        <w:rPr>
          <w:rFonts w:ascii="Times New Roman" w:hAnsi="Times New Roman" w:cs="Times New Roman"/>
          <w:sz w:val="24"/>
          <w:szCs w:val="24"/>
        </w:rPr>
        <w:t xml:space="preserve"> states have rules tax on expenditure (ER), budget</w:t>
      </w:r>
      <w:r w:rsidRPr="007F4109">
        <w:rPr>
          <w:rFonts w:ascii="Times New Roman" w:hAnsi="Times New Roman" w:cs="Times New Roman"/>
          <w:sz w:val="24"/>
          <w:szCs w:val="24"/>
        </w:rPr>
        <w:t xml:space="preserve"> balance</w:t>
      </w:r>
      <w:r w:rsidR="00097490" w:rsidRPr="007F4109">
        <w:rPr>
          <w:rFonts w:ascii="Times New Roman" w:hAnsi="Times New Roman" w:cs="Times New Roman"/>
          <w:sz w:val="24"/>
          <w:szCs w:val="24"/>
        </w:rPr>
        <w:t xml:space="preserve"> (BBR) and debt (DR) and 3 </w:t>
      </w:r>
      <w:r w:rsidRPr="007F4109">
        <w:rPr>
          <w:rFonts w:ascii="Times New Roman" w:hAnsi="Times New Roman" w:cs="Times New Roman"/>
          <w:sz w:val="24"/>
          <w:szCs w:val="24"/>
        </w:rPr>
        <w:t xml:space="preserve">(10.71%) </w:t>
      </w:r>
      <w:r w:rsidR="00097490" w:rsidRPr="007F4109">
        <w:rPr>
          <w:rFonts w:ascii="Times New Roman" w:hAnsi="Times New Roman" w:cs="Times New Roman"/>
          <w:sz w:val="24"/>
          <w:szCs w:val="24"/>
        </w:rPr>
        <w:t>countries have rules on expenditure (ER), revenue (RR) budget balance (BBR) and public debt (DR).</w:t>
      </w:r>
      <w:r w:rsidR="000653AD" w:rsidRPr="007F4109">
        <w:rPr>
          <w:rFonts w:ascii="Times New Roman" w:hAnsi="Times New Roman" w:cs="Times New Roman"/>
          <w:sz w:val="24"/>
          <w:szCs w:val="24"/>
        </w:rPr>
        <w:t xml:space="preserve"> </w:t>
      </w:r>
    </w:p>
    <w:p w:rsidR="00321315" w:rsidRPr="007F4109" w:rsidRDefault="00321315" w:rsidP="00321315">
      <w:pPr>
        <w:autoSpaceDE w:val="0"/>
        <w:autoSpaceDN w:val="0"/>
        <w:adjustRightInd w:val="0"/>
        <w:spacing w:after="0" w:line="240" w:lineRule="auto"/>
        <w:jc w:val="both"/>
        <w:rPr>
          <w:rFonts w:ascii="Times New Roman" w:hAnsi="Times New Roman" w:cs="Times New Roman"/>
          <w:sz w:val="24"/>
          <w:szCs w:val="24"/>
        </w:rPr>
      </w:pPr>
    </w:p>
    <w:p w:rsidR="00F473A9" w:rsidRPr="007F4109" w:rsidRDefault="000653AD" w:rsidP="002E0EE9">
      <w:pPr>
        <w:autoSpaceDE w:val="0"/>
        <w:autoSpaceDN w:val="0"/>
        <w:adjustRightInd w:val="0"/>
        <w:spacing w:line="240" w:lineRule="auto"/>
        <w:jc w:val="both"/>
        <w:rPr>
          <w:rFonts w:ascii="Times New Roman" w:hAnsi="Times New Roman" w:cs="Times New Roman"/>
          <w:b/>
          <w:sz w:val="24"/>
          <w:szCs w:val="24"/>
        </w:rPr>
      </w:pPr>
      <w:r w:rsidRPr="007F4109">
        <w:rPr>
          <w:rFonts w:ascii="Times New Roman" w:hAnsi="Times New Roman" w:cs="Times New Roman"/>
          <w:b/>
          <w:sz w:val="24"/>
          <w:szCs w:val="24"/>
        </w:rPr>
        <w:t>Table. 4 The frequencies for type of economy</w:t>
      </w:r>
    </w:p>
    <w:tbl>
      <w:tblP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554"/>
        <w:gridCol w:w="1212"/>
        <w:gridCol w:w="1068"/>
        <w:gridCol w:w="1452"/>
        <w:gridCol w:w="1533"/>
      </w:tblGrid>
      <w:tr w:rsidR="00F473A9" w:rsidRPr="007F4109" w:rsidTr="00321315">
        <w:trPr>
          <w:cantSplit/>
          <w:trHeight w:val="182"/>
        </w:trPr>
        <w:tc>
          <w:tcPr>
            <w:tcW w:w="8809" w:type="dxa"/>
            <w:gridSpan w:val="6"/>
            <w:shd w:val="clear" w:color="auto" w:fill="FFFFFF"/>
            <w:vAlign w:val="center"/>
          </w:tcPr>
          <w:p w:rsidR="00F473A9" w:rsidRPr="007F4109" w:rsidRDefault="000653AD"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b/>
                <w:bCs/>
                <w:sz w:val="20"/>
                <w:szCs w:val="20"/>
              </w:rPr>
              <w:t>Type of economy</w:t>
            </w:r>
          </w:p>
        </w:tc>
      </w:tr>
      <w:tr w:rsidR="00F473A9" w:rsidRPr="007F4109" w:rsidTr="00321315">
        <w:trPr>
          <w:cantSplit/>
          <w:trHeight w:val="447"/>
        </w:trPr>
        <w:tc>
          <w:tcPr>
            <w:tcW w:w="3544" w:type="dxa"/>
            <w:gridSpan w:val="2"/>
            <w:shd w:val="clear" w:color="auto" w:fill="FFFFFF"/>
            <w:vAlign w:val="bottom"/>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212"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Frequency</w:t>
            </w:r>
          </w:p>
        </w:tc>
        <w:tc>
          <w:tcPr>
            <w:tcW w:w="1068"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Percent</w:t>
            </w:r>
          </w:p>
        </w:tc>
        <w:tc>
          <w:tcPr>
            <w:tcW w:w="1452"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Valid Percent</w:t>
            </w:r>
          </w:p>
        </w:tc>
        <w:tc>
          <w:tcPr>
            <w:tcW w:w="1533" w:type="dxa"/>
            <w:shd w:val="clear" w:color="auto" w:fill="FFFFFF"/>
            <w:vAlign w:val="bottom"/>
          </w:tcPr>
          <w:p w:rsidR="00F473A9" w:rsidRPr="007F4109" w:rsidRDefault="00F473A9" w:rsidP="002E0EE9">
            <w:pPr>
              <w:autoSpaceDE w:val="0"/>
              <w:autoSpaceDN w:val="0"/>
              <w:adjustRightInd w:val="0"/>
              <w:spacing w:line="240" w:lineRule="auto"/>
              <w:ind w:left="60" w:right="60"/>
              <w:jc w:val="center"/>
              <w:rPr>
                <w:rFonts w:ascii="Times New Roman" w:hAnsi="Times New Roman" w:cs="Times New Roman"/>
                <w:sz w:val="20"/>
                <w:szCs w:val="20"/>
              </w:rPr>
            </w:pPr>
            <w:r w:rsidRPr="007F4109">
              <w:rPr>
                <w:rFonts w:ascii="Times New Roman" w:hAnsi="Times New Roman" w:cs="Times New Roman"/>
                <w:sz w:val="20"/>
                <w:szCs w:val="20"/>
              </w:rPr>
              <w:t>Cumulative Percent</w:t>
            </w:r>
          </w:p>
        </w:tc>
      </w:tr>
      <w:tr w:rsidR="00F473A9" w:rsidRPr="007F4109" w:rsidTr="00321315">
        <w:trPr>
          <w:cantSplit/>
          <w:trHeight w:val="571"/>
        </w:trPr>
        <w:tc>
          <w:tcPr>
            <w:tcW w:w="990" w:type="dxa"/>
            <w:vMerge w:val="restart"/>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Valid</w:t>
            </w:r>
          </w:p>
        </w:tc>
        <w:tc>
          <w:tcPr>
            <w:tcW w:w="2554" w:type="dxa"/>
            <w:shd w:val="clear" w:color="auto" w:fill="FFFFFF"/>
          </w:tcPr>
          <w:p w:rsidR="00F473A9" w:rsidRPr="007F4109" w:rsidRDefault="000653AD"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Advanced, Federal</w:t>
            </w:r>
            <w:r w:rsidR="00F473A9" w:rsidRPr="007F4109">
              <w:rPr>
                <w:rFonts w:ascii="Times New Roman" w:hAnsi="Times New Roman" w:cs="Times New Roman"/>
                <w:sz w:val="20"/>
                <w:szCs w:val="20"/>
              </w:rPr>
              <w:t>, Mem</w:t>
            </w:r>
            <w:r w:rsidRPr="007F4109">
              <w:rPr>
                <w:rFonts w:ascii="Times New Roman" w:hAnsi="Times New Roman" w:cs="Times New Roman"/>
                <w:sz w:val="20"/>
                <w:szCs w:val="20"/>
              </w:rPr>
              <w:t>ber of currency union</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8.8</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10.7</w:t>
            </w:r>
          </w:p>
        </w:tc>
        <w:tc>
          <w:tcPr>
            <w:tcW w:w="1533"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10.7</w:t>
            </w:r>
          </w:p>
        </w:tc>
      </w:tr>
      <w:tr w:rsidR="00F473A9" w:rsidRPr="007F4109" w:rsidTr="00321315">
        <w:trPr>
          <w:cantSplit/>
          <w:trHeight w:val="411"/>
        </w:trPr>
        <w:tc>
          <w:tcPr>
            <w:tcW w:w="990"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54"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Emerg</w:t>
            </w:r>
            <w:r w:rsidR="000653AD" w:rsidRPr="007F4109">
              <w:rPr>
                <w:rFonts w:ascii="Times New Roman" w:hAnsi="Times New Roman" w:cs="Times New Roman"/>
                <w:sz w:val="20"/>
                <w:szCs w:val="20"/>
              </w:rPr>
              <w:t>ing</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7</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20.6</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25.0</w:t>
            </w:r>
          </w:p>
        </w:tc>
        <w:tc>
          <w:tcPr>
            <w:tcW w:w="1533"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35.7</w:t>
            </w:r>
          </w:p>
        </w:tc>
      </w:tr>
      <w:tr w:rsidR="00F473A9" w:rsidRPr="007F4109" w:rsidTr="00321315">
        <w:trPr>
          <w:cantSplit/>
          <w:trHeight w:val="609"/>
        </w:trPr>
        <w:tc>
          <w:tcPr>
            <w:tcW w:w="990"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54" w:type="dxa"/>
            <w:shd w:val="clear" w:color="auto" w:fill="FFFFFF"/>
          </w:tcPr>
          <w:p w:rsidR="00F473A9" w:rsidRPr="007F4109" w:rsidRDefault="000653AD"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Advanced, Member of currency union</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13</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38.2</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46.4</w:t>
            </w:r>
          </w:p>
        </w:tc>
        <w:tc>
          <w:tcPr>
            <w:tcW w:w="1533"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82.1</w:t>
            </w:r>
          </w:p>
        </w:tc>
      </w:tr>
      <w:tr w:rsidR="00F473A9" w:rsidRPr="007F4109" w:rsidTr="00321315">
        <w:trPr>
          <w:cantSplit/>
          <w:trHeight w:val="411"/>
        </w:trPr>
        <w:tc>
          <w:tcPr>
            <w:tcW w:w="990"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54"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proofErr w:type="spellStart"/>
            <w:r w:rsidRPr="007F4109">
              <w:rPr>
                <w:rFonts w:ascii="Times New Roman" w:hAnsi="Times New Roman" w:cs="Times New Roman"/>
                <w:sz w:val="20"/>
                <w:szCs w:val="20"/>
              </w:rPr>
              <w:t>A</w:t>
            </w:r>
            <w:r w:rsidR="000653AD" w:rsidRPr="007F4109">
              <w:rPr>
                <w:rFonts w:ascii="Times New Roman" w:hAnsi="Times New Roman" w:cs="Times New Roman"/>
                <w:sz w:val="20"/>
                <w:szCs w:val="20"/>
              </w:rPr>
              <w:t>vanced</w:t>
            </w:r>
            <w:proofErr w:type="spellEnd"/>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4</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11.8</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14.3</w:t>
            </w:r>
          </w:p>
        </w:tc>
        <w:tc>
          <w:tcPr>
            <w:tcW w:w="1533"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96.4</w:t>
            </w:r>
          </w:p>
        </w:tc>
      </w:tr>
      <w:tr w:rsidR="00F473A9" w:rsidRPr="007F4109" w:rsidTr="00321315">
        <w:trPr>
          <w:cantSplit/>
          <w:trHeight w:val="609"/>
        </w:trPr>
        <w:tc>
          <w:tcPr>
            <w:tcW w:w="990"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54" w:type="dxa"/>
            <w:shd w:val="clear" w:color="auto" w:fill="FFFFFF"/>
          </w:tcPr>
          <w:p w:rsidR="00F473A9" w:rsidRPr="007F4109" w:rsidRDefault="000653AD"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Emerging, Member of currency union</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2.9</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3.6</w:t>
            </w:r>
          </w:p>
        </w:tc>
        <w:tc>
          <w:tcPr>
            <w:tcW w:w="1533"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r>
      <w:tr w:rsidR="00F473A9" w:rsidRPr="007F4109" w:rsidTr="00321315">
        <w:trPr>
          <w:cantSplit/>
          <w:trHeight w:val="411"/>
        </w:trPr>
        <w:tc>
          <w:tcPr>
            <w:tcW w:w="990" w:type="dxa"/>
            <w:vMerge/>
            <w:shd w:val="clear" w:color="auto" w:fill="FFFFFF"/>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2554"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Total</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28</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82.4</w:t>
            </w:r>
          </w:p>
        </w:tc>
        <w:tc>
          <w:tcPr>
            <w:tcW w:w="145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c>
          <w:tcPr>
            <w:tcW w:w="1533"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r w:rsidR="00F473A9" w:rsidRPr="007F4109" w:rsidTr="00321315">
        <w:trPr>
          <w:cantSplit/>
          <w:trHeight w:val="381"/>
        </w:trPr>
        <w:tc>
          <w:tcPr>
            <w:tcW w:w="990"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Missing</w:t>
            </w:r>
          </w:p>
        </w:tc>
        <w:tc>
          <w:tcPr>
            <w:tcW w:w="2554" w:type="dxa"/>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System</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6</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17.6</w:t>
            </w:r>
          </w:p>
        </w:tc>
        <w:tc>
          <w:tcPr>
            <w:tcW w:w="1452"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533"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r w:rsidR="00F473A9" w:rsidRPr="007F4109" w:rsidTr="00321315">
        <w:trPr>
          <w:cantSplit/>
          <w:trHeight w:val="173"/>
        </w:trPr>
        <w:tc>
          <w:tcPr>
            <w:tcW w:w="3544" w:type="dxa"/>
            <w:gridSpan w:val="2"/>
            <w:shd w:val="clear" w:color="auto" w:fill="FFFFFF"/>
          </w:tcPr>
          <w:p w:rsidR="00F473A9" w:rsidRPr="007F4109" w:rsidRDefault="00F473A9" w:rsidP="002E0EE9">
            <w:pPr>
              <w:autoSpaceDE w:val="0"/>
              <w:autoSpaceDN w:val="0"/>
              <w:adjustRightInd w:val="0"/>
              <w:spacing w:line="240" w:lineRule="auto"/>
              <w:ind w:left="60" w:right="60"/>
              <w:rPr>
                <w:rFonts w:ascii="Times New Roman" w:hAnsi="Times New Roman" w:cs="Times New Roman"/>
                <w:sz w:val="20"/>
                <w:szCs w:val="20"/>
              </w:rPr>
            </w:pPr>
            <w:r w:rsidRPr="007F4109">
              <w:rPr>
                <w:rFonts w:ascii="Times New Roman" w:hAnsi="Times New Roman" w:cs="Times New Roman"/>
                <w:sz w:val="20"/>
                <w:szCs w:val="20"/>
              </w:rPr>
              <w:t>Total</w:t>
            </w:r>
          </w:p>
        </w:tc>
        <w:tc>
          <w:tcPr>
            <w:tcW w:w="1212"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34</w:t>
            </w:r>
          </w:p>
        </w:tc>
        <w:tc>
          <w:tcPr>
            <w:tcW w:w="1068" w:type="dxa"/>
            <w:shd w:val="clear" w:color="auto" w:fill="FFFFFF"/>
            <w:vAlign w:val="center"/>
          </w:tcPr>
          <w:p w:rsidR="00F473A9" w:rsidRPr="007F4109" w:rsidRDefault="00F473A9" w:rsidP="002E0EE9">
            <w:pPr>
              <w:autoSpaceDE w:val="0"/>
              <w:autoSpaceDN w:val="0"/>
              <w:adjustRightInd w:val="0"/>
              <w:spacing w:line="240" w:lineRule="auto"/>
              <w:ind w:left="60" w:right="60"/>
              <w:jc w:val="right"/>
              <w:rPr>
                <w:rFonts w:ascii="Times New Roman" w:hAnsi="Times New Roman" w:cs="Times New Roman"/>
                <w:sz w:val="20"/>
                <w:szCs w:val="20"/>
              </w:rPr>
            </w:pPr>
            <w:r w:rsidRPr="007F4109">
              <w:rPr>
                <w:rFonts w:ascii="Times New Roman" w:hAnsi="Times New Roman" w:cs="Times New Roman"/>
                <w:sz w:val="20"/>
                <w:szCs w:val="20"/>
              </w:rPr>
              <w:t>100.0</w:t>
            </w:r>
          </w:p>
        </w:tc>
        <w:tc>
          <w:tcPr>
            <w:tcW w:w="1452"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c>
          <w:tcPr>
            <w:tcW w:w="1533" w:type="dxa"/>
            <w:shd w:val="clear" w:color="auto" w:fill="FFFFFF"/>
            <w:vAlign w:val="center"/>
          </w:tcPr>
          <w:p w:rsidR="00F473A9" w:rsidRPr="007F4109" w:rsidRDefault="00F473A9" w:rsidP="002E0EE9">
            <w:pPr>
              <w:autoSpaceDE w:val="0"/>
              <w:autoSpaceDN w:val="0"/>
              <w:adjustRightInd w:val="0"/>
              <w:spacing w:line="240" w:lineRule="auto"/>
              <w:rPr>
                <w:rFonts w:ascii="Times New Roman" w:hAnsi="Times New Roman" w:cs="Times New Roman"/>
                <w:sz w:val="20"/>
                <w:szCs w:val="20"/>
              </w:rPr>
            </w:pPr>
          </w:p>
        </w:tc>
      </w:tr>
    </w:tbl>
    <w:p w:rsidR="000653AD" w:rsidRPr="00321315" w:rsidRDefault="003C5A51" w:rsidP="00321315">
      <w:pPr>
        <w:autoSpaceDE w:val="0"/>
        <w:autoSpaceDN w:val="0"/>
        <w:adjustRightInd w:val="0"/>
        <w:spacing w:after="0" w:line="240" w:lineRule="auto"/>
        <w:ind w:firstLine="851"/>
        <w:rPr>
          <w:rFonts w:ascii="Times New Roman" w:hAnsi="Times New Roman" w:cs="Times New Roman"/>
          <w:i/>
          <w:sz w:val="20"/>
          <w:szCs w:val="20"/>
        </w:rPr>
      </w:pPr>
      <w:r w:rsidRPr="00321315">
        <w:rPr>
          <w:rFonts w:ascii="Times New Roman" w:hAnsi="Times New Roman" w:cs="Times New Roman"/>
          <w:i/>
          <w:sz w:val="20"/>
          <w:szCs w:val="20"/>
        </w:rPr>
        <w:t>Source: Author calculations in SPSS</w:t>
      </w:r>
    </w:p>
    <w:p w:rsidR="000653AD" w:rsidRPr="007F4109" w:rsidRDefault="00321315" w:rsidP="002E0EE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653AD" w:rsidRPr="007F4109">
        <w:rPr>
          <w:rFonts w:ascii="Times New Roman" w:hAnsi="Times New Roman" w:cs="Times New Roman"/>
          <w:sz w:val="24"/>
          <w:szCs w:val="24"/>
        </w:rPr>
        <w:t xml:space="preserve">Based on Table 4. it notes that 13 of the 28 EU Member States, have an advanced economy and there are members of the currency union, 7 have an emerging economy, three of them have an advanced economy, there are federal and members of the Monetary Union, while a State has an advanced economy and is a member of </w:t>
      </w:r>
      <w:proofErr w:type="spellStart"/>
      <w:r w:rsidR="000653AD" w:rsidRPr="007F4109">
        <w:rPr>
          <w:rFonts w:ascii="Times New Roman" w:hAnsi="Times New Roman" w:cs="Times New Roman"/>
          <w:sz w:val="24"/>
          <w:szCs w:val="24"/>
        </w:rPr>
        <w:t>thecurrency</w:t>
      </w:r>
      <w:proofErr w:type="spellEnd"/>
      <w:r w:rsidR="000653AD" w:rsidRPr="007F4109">
        <w:rPr>
          <w:rFonts w:ascii="Times New Roman" w:hAnsi="Times New Roman" w:cs="Times New Roman"/>
          <w:sz w:val="24"/>
          <w:szCs w:val="24"/>
        </w:rPr>
        <w:t xml:space="preserve"> union, thus:</w:t>
      </w:r>
    </w:p>
    <w:p w:rsidR="000653AD" w:rsidRPr="007F4109" w:rsidRDefault="000653AD" w:rsidP="002E0EE9">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46.43% of the 28 EU Member States, have an advanced and there are members of the currency union,</w:t>
      </w:r>
    </w:p>
    <w:p w:rsidR="00D47509" w:rsidRPr="007F4109" w:rsidRDefault="000653AD" w:rsidP="002E0EE9">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25% have an emerging economy,</w:t>
      </w:r>
    </w:p>
    <w:p w:rsidR="00D47509" w:rsidRPr="007F4109" w:rsidRDefault="000653AD" w:rsidP="002E0EE9">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 10.71% of them have an advanced economy, </w:t>
      </w:r>
      <w:r w:rsidR="00D47509" w:rsidRPr="007F4109">
        <w:rPr>
          <w:rFonts w:ascii="Times New Roman" w:hAnsi="Times New Roman" w:cs="Times New Roman"/>
          <w:sz w:val="24"/>
          <w:szCs w:val="24"/>
        </w:rPr>
        <w:t xml:space="preserve">there are </w:t>
      </w:r>
      <w:r w:rsidRPr="007F4109">
        <w:rPr>
          <w:rFonts w:ascii="Times New Roman" w:hAnsi="Times New Roman" w:cs="Times New Roman"/>
          <w:sz w:val="24"/>
          <w:szCs w:val="24"/>
        </w:rPr>
        <w:t xml:space="preserve">federal </w:t>
      </w:r>
      <w:r w:rsidR="00D47509" w:rsidRPr="007F4109">
        <w:rPr>
          <w:rFonts w:ascii="Times New Roman" w:hAnsi="Times New Roman" w:cs="Times New Roman"/>
          <w:sz w:val="24"/>
          <w:szCs w:val="24"/>
        </w:rPr>
        <w:t xml:space="preserve">and part of </w:t>
      </w:r>
      <w:r w:rsidRPr="007F4109">
        <w:rPr>
          <w:rFonts w:ascii="Times New Roman" w:hAnsi="Times New Roman" w:cs="Times New Roman"/>
          <w:sz w:val="24"/>
          <w:szCs w:val="24"/>
        </w:rPr>
        <w:t>Monetary Union Member States,</w:t>
      </w:r>
    </w:p>
    <w:p w:rsidR="000653AD" w:rsidRDefault="00D47509" w:rsidP="002E0EE9">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 3.57% of states have</w:t>
      </w:r>
      <w:r w:rsidR="000653AD" w:rsidRPr="007F4109">
        <w:rPr>
          <w:rFonts w:ascii="Times New Roman" w:hAnsi="Times New Roman" w:cs="Times New Roman"/>
          <w:sz w:val="24"/>
          <w:szCs w:val="24"/>
        </w:rPr>
        <w:t xml:space="preserve"> an advanced economy and </w:t>
      </w:r>
      <w:r w:rsidRPr="007F4109">
        <w:rPr>
          <w:rFonts w:ascii="Times New Roman" w:hAnsi="Times New Roman" w:cs="Times New Roman"/>
          <w:sz w:val="24"/>
          <w:szCs w:val="24"/>
        </w:rPr>
        <w:t xml:space="preserve">there are part of currency </w:t>
      </w:r>
      <w:r w:rsidR="000653AD" w:rsidRPr="007F4109">
        <w:rPr>
          <w:rFonts w:ascii="Times New Roman" w:hAnsi="Times New Roman" w:cs="Times New Roman"/>
          <w:sz w:val="24"/>
          <w:szCs w:val="24"/>
        </w:rPr>
        <w:t xml:space="preserve">union </w:t>
      </w:r>
      <w:r w:rsidRPr="007F4109">
        <w:rPr>
          <w:rFonts w:ascii="Times New Roman" w:hAnsi="Times New Roman" w:cs="Times New Roman"/>
          <w:sz w:val="24"/>
          <w:szCs w:val="24"/>
        </w:rPr>
        <w:t>.</w:t>
      </w:r>
    </w:p>
    <w:p w:rsidR="00A17B99" w:rsidRPr="007F4109" w:rsidRDefault="00A17B99" w:rsidP="00A17B99">
      <w:pPr>
        <w:pStyle w:val="ListParagraph"/>
        <w:autoSpaceDE w:val="0"/>
        <w:autoSpaceDN w:val="0"/>
        <w:adjustRightInd w:val="0"/>
        <w:spacing w:line="240" w:lineRule="auto"/>
        <w:jc w:val="both"/>
        <w:rPr>
          <w:rFonts w:ascii="Times New Roman" w:hAnsi="Times New Roman" w:cs="Times New Roman"/>
          <w:sz w:val="24"/>
          <w:szCs w:val="24"/>
        </w:rPr>
      </w:pPr>
    </w:p>
    <w:p w:rsidR="000B4008" w:rsidRPr="00A17B99" w:rsidRDefault="00AC502D" w:rsidP="00A17B99">
      <w:pPr>
        <w:pStyle w:val="HTMLPreformatted"/>
        <w:shd w:val="clear" w:color="auto" w:fill="FFFFFF"/>
        <w:ind w:left="90"/>
        <w:jc w:val="center"/>
        <w:rPr>
          <w:rFonts w:ascii="Times New Roman" w:hAnsi="Times New Roman" w:cs="Times New Roman"/>
          <w:b/>
        </w:rPr>
      </w:pPr>
      <w:r w:rsidRPr="00A17B99">
        <w:rPr>
          <w:rFonts w:ascii="Times New Roman" w:hAnsi="Times New Roman" w:cs="Times New Roman"/>
          <w:b/>
        </w:rPr>
        <w:t>Table no. 5.</w:t>
      </w:r>
      <w:r w:rsidR="00C724E0" w:rsidRPr="00A17B99">
        <w:rPr>
          <w:rFonts w:ascii="Times New Roman" w:hAnsi="Times New Roman" w:cs="Times New Roman"/>
          <w:b/>
        </w:rPr>
        <w:t xml:space="preserve"> Results of topics-The convergence to fiscal and budgetary responsibility</w:t>
      </w:r>
    </w:p>
    <w:tbl>
      <w:tblPr>
        <w:tblW w:w="1000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361"/>
        <w:gridCol w:w="2060"/>
        <w:gridCol w:w="1939"/>
        <w:gridCol w:w="720"/>
        <w:gridCol w:w="3690"/>
      </w:tblGrid>
      <w:tr w:rsidR="00FC04EE" w:rsidRPr="00A17B99" w:rsidTr="00FC04EE">
        <w:trPr>
          <w:trHeight w:val="885"/>
        </w:trPr>
        <w:tc>
          <w:tcPr>
            <w:tcW w:w="10006" w:type="dxa"/>
            <w:gridSpan w:val="6"/>
            <w:shd w:val="clear" w:color="auto" w:fill="auto"/>
            <w:noWrap/>
            <w:vAlign w:val="bottom"/>
            <w:hideMark/>
          </w:tcPr>
          <w:p w:rsidR="00C724E0" w:rsidRPr="00A17B99" w:rsidRDefault="00C724E0" w:rsidP="002E0EE9">
            <w:pPr>
              <w:pStyle w:val="HTMLPreformatted"/>
              <w:shd w:val="clear" w:color="auto" w:fill="FFFFFF"/>
              <w:ind w:left="90"/>
              <w:jc w:val="center"/>
              <w:rPr>
                <w:rFonts w:ascii="Times New Roman" w:hAnsi="Times New Roman" w:cs="Times New Roman"/>
                <w:b/>
              </w:rPr>
            </w:pPr>
            <w:r w:rsidRPr="00A17B99">
              <w:rPr>
                <w:rFonts w:ascii="Times New Roman" w:hAnsi="Times New Roman" w:cs="Times New Roman"/>
                <w:b/>
              </w:rPr>
              <w:t>The convergence score to fiscal and budgetary responsibility</w:t>
            </w:r>
          </w:p>
          <w:p w:rsidR="00FC04EE" w:rsidRPr="00A17B99" w:rsidRDefault="00FC04EE" w:rsidP="002E0EE9">
            <w:pPr>
              <w:spacing w:after="0" w:line="240" w:lineRule="auto"/>
              <w:jc w:val="center"/>
              <w:rPr>
                <w:rFonts w:ascii="Times New Roman" w:eastAsia="Times New Roman" w:hAnsi="Times New Roman" w:cs="Times New Roman"/>
                <w:sz w:val="20"/>
                <w:szCs w:val="20"/>
              </w:rPr>
            </w:pPr>
          </w:p>
        </w:tc>
      </w:tr>
      <w:tr w:rsidR="00FC04EE" w:rsidRPr="00A17B99" w:rsidTr="00FC04EE">
        <w:trPr>
          <w:trHeight w:val="885"/>
        </w:trPr>
        <w:tc>
          <w:tcPr>
            <w:tcW w:w="236" w:type="dxa"/>
            <w:vAlign w:val="center"/>
            <w:hideMark/>
          </w:tcPr>
          <w:p w:rsidR="00FC04EE" w:rsidRPr="00A17B99" w:rsidRDefault="00FC04EE" w:rsidP="002E0EE9">
            <w:pPr>
              <w:spacing w:after="0" w:line="240" w:lineRule="auto"/>
              <w:rPr>
                <w:rFonts w:ascii="Times New Roman" w:eastAsia="Times New Roman" w:hAnsi="Times New Roman" w:cs="Times New Roman"/>
                <w:sz w:val="20"/>
                <w:szCs w:val="20"/>
              </w:rPr>
            </w:pPr>
          </w:p>
        </w:tc>
        <w:tc>
          <w:tcPr>
            <w:tcW w:w="1361" w:type="dxa"/>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proofErr w:type="spellStart"/>
            <w:r w:rsidRPr="00A17B99">
              <w:rPr>
                <w:rFonts w:ascii="Times New Roman" w:eastAsia="Times New Roman" w:hAnsi="Times New Roman" w:cs="Times New Roman"/>
                <w:sz w:val="20"/>
                <w:szCs w:val="20"/>
              </w:rPr>
              <w:t>Ţara</w:t>
            </w:r>
            <w:proofErr w:type="spellEnd"/>
          </w:p>
        </w:tc>
        <w:tc>
          <w:tcPr>
            <w:tcW w:w="2060" w:type="dxa"/>
            <w:shd w:val="clear" w:color="000000" w:fill="FFFFFF"/>
            <w:noWrap/>
            <w:vAlign w:val="bottom"/>
            <w:hideMark/>
          </w:tcPr>
          <w:p w:rsidR="00FC04EE" w:rsidRPr="00A17B99" w:rsidRDefault="0021133F" w:rsidP="002E0E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Number of </w:t>
            </w:r>
            <w:proofErr w:type="spellStart"/>
            <w:r>
              <w:rPr>
                <w:rFonts w:ascii="Times New Roman" w:eastAsia="Times New Roman" w:hAnsi="Times New Roman" w:cs="Times New Roman"/>
                <w:sz w:val="20"/>
                <w:szCs w:val="20"/>
              </w:rPr>
              <w:t>fisca</w:t>
            </w:r>
            <w:proofErr w:type="spellEnd"/>
            <w:r>
              <w:rPr>
                <w:rFonts w:ascii="Times New Roman" w:eastAsia="Times New Roman" w:hAnsi="Times New Roman" w:cs="Times New Roman"/>
                <w:sz w:val="20"/>
                <w:szCs w:val="20"/>
              </w:rPr>
              <w:t xml:space="preserve"> rule</w:t>
            </w:r>
          </w:p>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0.25-1 p</w:t>
            </w:r>
            <w:r w:rsidRPr="00A17B99">
              <w:rPr>
                <w:rStyle w:val="FootnoteReference"/>
                <w:rFonts w:ascii="Times New Roman" w:eastAsia="Times New Roman" w:hAnsi="Times New Roman" w:cs="Times New Roman"/>
                <w:sz w:val="20"/>
                <w:szCs w:val="20"/>
              </w:rPr>
              <w:footnoteReference w:id="1"/>
            </w:r>
          </w:p>
        </w:tc>
        <w:tc>
          <w:tcPr>
            <w:tcW w:w="1939" w:type="dxa"/>
            <w:shd w:val="clear" w:color="auto" w:fill="auto"/>
            <w:noWrap/>
            <w:vAlign w:val="bottom"/>
            <w:hideMark/>
          </w:tcPr>
          <w:p w:rsidR="00FC04EE" w:rsidRPr="00A17B99" w:rsidRDefault="0021133F" w:rsidP="002E0E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Importance of fiscal rules</w:t>
            </w:r>
          </w:p>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 xml:space="preserve"> 0.1-0.5 p</w:t>
            </w:r>
            <w:r w:rsidRPr="00A17B99">
              <w:rPr>
                <w:rStyle w:val="FootnoteReference"/>
                <w:rFonts w:ascii="Times New Roman" w:eastAsia="Times New Roman" w:hAnsi="Times New Roman" w:cs="Times New Roman"/>
                <w:sz w:val="20"/>
                <w:szCs w:val="20"/>
              </w:rPr>
              <w:footnoteReference w:id="2"/>
            </w:r>
          </w:p>
        </w:tc>
        <w:tc>
          <w:tcPr>
            <w:tcW w:w="720" w:type="dxa"/>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Total</w:t>
            </w:r>
          </w:p>
        </w:tc>
        <w:tc>
          <w:tcPr>
            <w:tcW w:w="3690" w:type="dxa"/>
            <w:shd w:val="clear" w:color="auto" w:fill="auto"/>
            <w:noWrap/>
            <w:vAlign w:val="bottom"/>
            <w:hideMark/>
          </w:tcPr>
          <w:p w:rsidR="00FC04EE" w:rsidRPr="00A17B99" w:rsidRDefault="0021133F" w:rsidP="002E0E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Convergence score (over</w:t>
            </w:r>
            <w:r w:rsidR="00FC04EE" w:rsidRPr="00A17B99">
              <w:rPr>
                <w:rFonts w:ascii="Times New Roman" w:eastAsia="Times New Roman" w:hAnsi="Times New Roman" w:cs="Times New Roman"/>
                <w:sz w:val="20"/>
                <w:szCs w:val="20"/>
              </w:rPr>
              <w:t xml:space="preserve"> 1.2-</w:t>
            </w:r>
            <w:r>
              <w:rPr>
                <w:rFonts w:ascii="Times New Roman" w:eastAsia="Times New Roman" w:hAnsi="Times New Roman" w:cs="Times New Roman"/>
                <w:sz w:val="20"/>
                <w:szCs w:val="20"/>
              </w:rPr>
              <w:t>Convergence to</w:t>
            </w:r>
            <w:r w:rsidR="00FC04EE" w:rsidRPr="00A17B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FBR</w:t>
            </w:r>
            <w:r w:rsidR="00FC04EE" w:rsidRPr="00A17B99">
              <w:rPr>
                <w:rFonts w:ascii="Times New Roman" w:eastAsia="Times New Roman" w:hAnsi="Times New Roman" w:cs="Times New Roman"/>
                <w:sz w:val="20"/>
                <w:szCs w:val="20"/>
              </w:rPr>
              <w:t>)</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Austria</w:t>
            </w:r>
          </w:p>
        </w:tc>
        <w:tc>
          <w:tcPr>
            <w:tcW w:w="2060" w:type="dxa"/>
            <w:shd w:val="clear" w:color="000000" w:fill="FFFFFF"/>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Belgium</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Bulgaria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1.15</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AC502D">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Czech Republic</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1.15</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AC502D">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Cyprus</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proofErr w:type="spellStart"/>
            <w:r w:rsidRPr="00A17B99">
              <w:rPr>
                <w:rFonts w:ascii="Times New Roman" w:eastAsia="Times New Roman" w:hAnsi="Times New Roman" w:cs="Times New Roman"/>
                <w:sz w:val="20"/>
                <w:szCs w:val="20"/>
              </w:rPr>
              <w:t>Croaţia</w:t>
            </w:r>
            <w:proofErr w:type="spellEnd"/>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 xml:space="preserve">Denmark </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2.15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Estonia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0.6</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1.1</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Finlan</w:t>
            </w:r>
            <w:r w:rsidR="000E3D29" w:rsidRPr="00A17B99">
              <w:rPr>
                <w:rFonts w:ascii="Times New Roman" w:eastAsia="Times New Roman" w:hAnsi="Times New Roman" w:cs="Times New Roman"/>
                <w:sz w:val="20"/>
                <w:szCs w:val="20"/>
              </w:rPr>
              <w:t>d</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0.6</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1.35</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France</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1.95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German</w:t>
            </w:r>
            <w:r w:rsidR="000E3D29" w:rsidRPr="00A17B99">
              <w:rPr>
                <w:rFonts w:ascii="Times New Roman" w:eastAsia="Times New Roman" w:hAnsi="Times New Roman" w:cs="Times New Roman"/>
                <w:sz w:val="20"/>
                <w:szCs w:val="20"/>
              </w:rPr>
              <w:t>y</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1.75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Greece</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1.45</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Ir</w:t>
            </w:r>
            <w:r w:rsidR="000E3D29" w:rsidRPr="00A17B99">
              <w:rPr>
                <w:rFonts w:ascii="Times New Roman" w:eastAsia="Times New Roman" w:hAnsi="Times New Roman" w:cs="Times New Roman"/>
                <w:sz w:val="20"/>
                <w:szCs w:val="20"/>
              </w:rPr>
              <w:t>eland</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FC04EE">
        <w:trPr>
          <w:trHeight w:val="300"/>
        </w:trPr>
        <w:tc>
          <w:tcPr>
            <w:tcW w:w="1597" w:type="dxa"/>
            <w:gridSpan w:val="2"/>
            <w:shd w:val="clear" w:color="auto" w:fill="auto"/>
            <w:noWrap/>
            <w:vAlign w:val="bottom"/>
            <w:hideMark/>
          </w:tcPr>
          <w:p w:rsidR="000E3D29"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Ital</w:t>
            </w:r>
            <w:r w:rsidR="000E3D29" w:rsidRPr="00A17B99">
              <w:rPr>
                <w:rFonts w:ascii="Times New Roman" w:eastAsia="Times New Roman" w:hAnsi="Times New Roman" w:cs="Times New Roman"/>
                <w:sz w:val="20"/>
                <w:szCs w:val="20"/>
              </w:rPr>
              <w:t>y</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0E3D29"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Latvia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Lit</w:t>
            </w:r>
            <w:r w:rsidR="000E3D29" w:rsidRPr="00A17B99">
              <w:rPr>
                <w:rFonts w:ascii="Times New Roman" w:eastAsia="Times New Roman" w:hAnsi="Times New Roman" w:cs="Times New Roman"/>
                <w:sz w:val="20"/>
                <w:szCs w:val="20"/>
              </w:rPr>
              <w:t>huania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Luxembourg</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0.6</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1.6</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Malta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1.65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proofErr w:type="spellStart"/>
            <w:r w:rsidRPr="00A17B99">
              <w:rPr>
                <w:rFonts w:ascii="Times New Roman" w:eastAsia="Times New Roman" w:hAnsi="Times New Roman" w:cs="Times New Roman"/>
                <w:sz w:val="20"/>
                <w:szCs w:val="20"/>
              </w:rPr>
              <w:t>Polond</w:t>
            </w:r>
            <w:proofErr w:type="spellEnd"/>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1.7</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Portugal</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United Kingdom</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1.45</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proofErr w:type="spellStart"/>
            <w:r w:rsidRPr="00A17B99">
              <w:rPr>
                <w:rFonts w:ascii="Times New Roman" w:eastAsia="Times New Roman" w:hAnsi="Times New Roman" w:cs="Times New Roman"/>
                <w:sz w:val="20"/>
                <w:szCs w:val="20"/>
              </w:rPr>
              <w:t>România</w:t>
            </w:r>
            <w:proofErr w:type="spellEnd"/>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Slovak</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1.95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FC04EE"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Slovenia</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r w:rsidR="00FC04EE" w:rsidRPr="00A17B99" w:rsidTr="00FC04EE">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lastRenderedPageBreak/>
              <w:t>Spain</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1.2</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FC04EE">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Sweden</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1.45</w:t>
            </w:r>
          </w:p>
        </w:tc>
        <w:tc>
          <w:tcPr>
            <w:tcW w:w="3690" w:type="dxa"/>
            <w:shd w:val="clear" w:color="auto" w:fill="auto"/>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Netherlands</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0.75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1.65</w:t>
            </w:r>
          </w:p>
        </w:tc>
        <w:tc>
          <w:tcPr>
            <w:tcW w:w="3690" w:type="dxa"/>
            <w:shd w:val="clear" w:color="auto" w:fill="D99594" w:themeFill="accent2" w:themeFillTint="99"/>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YES</w:t>
            </w:r>
          </w:p>
        </w:tc>
      </w:tr>
      <w:tr w:rsidR="00FC04EE" w:rsidRPr="00A17B99" w:rsidTr="00AC502D">
        <w:trPr>
          <w:trHeight w:val="300"/>
        </w:trPr>
        <w:tc>
          <w:tcPr>
            <w:tcW w:w="1597" w:type="dxa"/>
            <w:gridSpan w:val="2"/>
            <w:shd w:val="clear" w:color="auto" w:fill="auto"/>
            <w:noWrap/>
            <w:vAlign w:val="bottom"/>
            <w:hideMark/>
          </w:tcPr>
          <w:p w:rsidR="00FC04EE" w:rsidRPr="00A17B99" w:rsidRDefault="00266C12"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 xml:space="preserve">Hungary </w:t>
            </w:r>
          </w:p>
        </w:tc>
        <w:tc>
          <w:tcPr>
            <w:tcW w:w="206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0.5</w:t>
            </w:r>
          </w:p>
        </w:tc>
        <w:tc>
          <w:tcPr>
            <w:tcW w:w="1939"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0.4</w:t>
            </w:r>
          </w:p>
        </w:tc>
        <w:tc>
          <w:tcPr>
            <w:tcW w:w="720" w:type="dxa"/>
            <w:shd w:val="clear" w:color="auto" w:fill="auto"/>
            <w:noWrap/>
            <w:vAlign w:val="bottom"/>
            <w:hideMark/>
          </w:tcPr>
          <w:p w:rsidR="00FC04EE" w:rsidRPr="00A17B99" w:rsidRDefault="00FC04EE" w:rsidP="002E0EE9">
            <w:pPr>
              <w:spacing w:after="0" w:line="240" w:lineRule="auto"/>
              <w:jc w:val="right"/>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0.9</w:t>
            </w:r>
          </w:p>
        </w:tc>
        <w:tc>
          <w:tcPr>
            <w:tcW w:w="3690" w:type="dxa"/>
            <w:shd w:val="clear" w:color="auto" w:fill="C6D9F1" w:themeFill="text2" w:themeFillTint="33"/>
            <w:noWrap/>
            <w:vAlign w:val="bottom"/>
            <w:hideMark/>
          </w:tcPr>
          <w:p w:rsidR="00FC04EE" w:rsidRPr="00A17B99" w:rsidRDefault="00BB06D8" w:rsidP="002E0EE9">
            <w:pPr>
              <w:spacing w:after="0" w:line="240" w:lineRule="auto"/>
              <w:rPr>
                <w:rFonts w:ascii="Times New Roman" w:eastAsia="Times New Roman" w:hAnsi="Times New Roman" w:cs="Times New Roman"/>
                <w:sz w:val="20"/>
                <w:szCs w:val="20"/>
              </w:rPr>
            </w:pPr>
            <w:r w:rsidRPr="00A17B99">
              <w:rPr>
                <w:rFonts w:ascii="Times New Roman" w:eastAsia="Times New Roman" w:hAnsi="Times New Roman" w:cs="Times New Roman"/>
                <w:sz w:val="20"/>
                <w:szCs w:val="20"/>
              </w:rPr>
              <w:t>NO</w:t>
            </w:r>
          </w:p>
        </w:tc>
      </w:tr>
    </w:tbl>
    <w:p w:rsidR="00266C12" w:rsidRPr="007F4109" w:rsidRDefault="00266C12" w:rsidP="002E0EE9">
      <w:pPr>
        <w:pStyle w:val="HTMLPreformatted"/>
        <w:shd w:val="clear" w:color="auto" w:fill="FFFFFF"/>
        <w:ind w:left="90"/>
        <w:jc w:val="right"/>
        <w:rPr>
          <w:rFonts w:ascii="Times New Roman" w:hAnsi="Times New Roman" w:cs="Times New Roman"/>
          <w:sz w:val="24"/>
          <w:szCs w:val="24"/>
          <w:lang w:val="ro-RO"/>
        </w:rPr>
      </w:pPr>
      <w:r w:rsidRPr="007F4109">
        <w:rPr>
          <w:rFonts w:ascii="Times New Roman" w:hAnsi="Times New Roman" w:cs="Times New Roman"/>
          <w:sz w:val="24"/>
          <w:szCs w:val="24"/>
          <w:lang w:val="ro-RO"/>
        </w:rPr>
        <w:t>Source: Own calculations</w:t>
      </w:r>
    </w:p>
    <w:p w:rsidR="00266C12" w:rsidRPr="007F4109" w:rsidRDefault="00266C12" w:rsidP="002E0EE9">
      <w:pPr>
        <w:pStyle w:val="HTMLPreformatted"/>
        <w:shd w:val="clear" w:color="auto" w:fill="FFFFFF"/>
        <w:ind w:left="90"/>
        <w:jc w:val="both"/>
        <w:rPr>
          <w:rFonts w:ascii="Times New Roman" w:hAnsi="Times New Roman" w:cs="Times New Roman"/>
          <w:sz w:val="24"/>
          <w:szCs w:val="24"/>
          <w:lang w:val="ro-RO"/>
        </w:rPr>
      </w:pPr>
    </w:p>
    <w:p w:rsidR="00B437FF" w:rsidRDefault="00A17B99" w:rsidP="002E0EE9">
      <w:pPr>
        <w:pStyle w:val="HTMLPreformatted"/>
        <w:shd w:val="clear" w:color="auto" w:fill="FFFFFF"/>
        <w:ind w:left="9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66C12" w:rsidRPr="007F4109">
        <w:rPr>
          <w:rFonts w:ascii="Times New Roman" w:hAnsi="Times New Roman" w:cs="Times New Roman"/>
          <w:sz w:val="24"/>
          <w:szCs w:val="24"/>
          <w:lang w:val="ro-RO"/>
        </w:rPr>
        <w:t>Table no. 6 show the</w:t>
      </w:r>
      <w:r w:rsidR="00C81E15" w:rsidRPr="007F4109">
        <w:rPr>
          <w:rFonts w:ascii="Times New Roman" w:hAnsi="Times New Roman" w:cs="Times New Roman"/>
          <w:sz w:val="24"/>
          <w:szCs w:val="24"/>
          <w:lang w:val="ro-RO"/>
        </w:rPr>
        <w:t xml:space="preserve"> import</w:t>
      </w:r>
      <w:r w:rsidR="00921D8A">
        <w:rPr>
          <w:rFonts w:ascii="Times New Roman" w:hAnsi="Times New Roman" w:cs="Times New Roman"/>
          <w:sz w:val="24"/>
          <w:szCs w:val="24"/>
          <w:lang w:val="ro-RO"/>
        </w:rPr>
        <w:t>a</w:t>
      </w:r>
      <w:r w:rsidR="00C81E15" w:rsidRPr="007F4109">
        <w:rPr>
          <w:rFonts w:ascii="Times New Roman" w:hAnsi="Times New Roman" w:cs="Times New Roman"/>
          <w:sz w:val="24"/>
          <w:szCs w:val="24"/>
          <w:lang w:val="ro-RO"/>
        </w:rPr>
        <w:t>nce</w:t>
      </w:r>
      <w:r w:rsidR="00266C12" w:rsidRPr="007F4109">
        <w:rPr>
          <w:rFonts w:ascii="Times New Roman" w:hAnsi="Times New Roman" w:cs="Times New Roman"/>
          <w:sz w:val="24"/>
          <w:szCs w:val="24"/>
          <w:lang w:val="ro-RO"/>
        </w:rPr>
        <w:t xml:space="preserve"> of this study and presents the results of convergence on fiscal budgetary responsibility, being clearly indicates specificity of 28 EU countries in terms of accession or not to the fiscal responsibility and sustainable public finances. It is noted simplistic that the results of our research are find in explanations of economic, noticing that the end results, invokes we could say, aspects of economic long-term</w:t>
      </w:r>
      <w:r w:rsidR="00C81E15" w:rsidRPr="007F4109">
        <w:rPr>
          <w:rFonts w:ascii="Times New Roman" w:hAnsi="Times New Roman" w:cs="Times New Roman"/>
          <w:sz w:val="24"/>
          <w:szCs w:val="24"/>
          <w:lang w:val="ro-RO"/>
        </w:rPr>
        <w:t xml:space="preserve"> management,</w:t>
      </w:r>
      <w:r w:rsidR="00266C12" w:rsidRPr="007F4109">
        <w:rPr>
          <w:rFonts w:ascii="Times New Roman" w:hAnsi="Times New Roman" w:cs="Times New Roman"/>
          <w:sz w:val="24"/>
          <w:szCs w:val="24"/>
          <w:lang w:val="ro-RO"/>
        </w:rPr>
        <w:t xml:space="preserve"> care for future generations and countr</w:t>
      </w:r>
      <w:r w:rsidR="00C81E15" w:rsidRPr="007F4109">
        <w:rPr>
          <w:rFonts w:ascii="Times New Roman" w:hAnsi="Times New Roman" w:cs="Times New Roman"/>
          <w:sz w:val="24"/>
          <w:szCs w:val="24"/>
          <w:lang w:val="ro-RO"/>
        </w:rPr>
        <w:t>ies</w:t>
      </w:r>
      <w:r w:rsidR="00266C12" w:rsidRPr="007F4109">
        <w:rPr>
          <w:rFonts w:ascii="Times New Roman" w:hAnsi="Times New Roman" w:cs="Times New Roman"/>
          <w:sz w:val="24"/>
          <w:szCs w:val="24"/>
          <w:lang w:val="ro-RO"/>
        </w:rPr>
        <w:t xml:space="preserve"> capacity</w:t>
      </w:r>
      <w:r w:rsidR="00C81E15" w:rsidRPr="007F4109">
        <w:rPr>
          <w:rFonts w:ascii="Times New Roman" w:hAnsi="Times New Roman" w:cs="Times New Roman"/>
          <w:sz w:val="24"/>
          <w:szCs w:val="24"/>
          <w:lang w:val="ro-RO"/>
        </w:rPr>
        <w:t xml:space="preserve"> by</w:t>
      </w:r>
      <w:r w:rsidR="00266C12" w:rsidRPr="007F4109">
        <w:rPr>
          <w:rFonts w:ascii="Times New Roman" w:hAnsi="Times New Roman" w:cs="Times New Roman"/>
          <w:sz w:val="24"/>
          <w:szCs w:val="24"/>
          <w:lang w:val="ro-RO"/>
        </w:rPr>
        <w:t xml:space="preserve"> managing fiscal</w:t>
      </w:r>
      <w:r w:rsidR="00C81E15" w:rsidRPr="007F4109">
        <w:rPr>
          <w:rFonts w:ascii="Times New Roman" w:hAnsi="Times New Roman" w:cs="Times New Roman"/>
          <w:sz w:val="24"/>
          <w:szCs w:val="24"/>
          <w:lang w:val="ro-RO"/>
        </w:rPr>
        <w:t xml:space="preserve"> reforms</w:t>
      </w:r>
      <w:r w:rsidR="00266C12" w:rsidRPr="007F4109">
        <w:rPr>
          <w:rFonts w:ascii="Times New Roman" w:hAnsi="Times New Roman" w:cs="Times New Roman"/>
          <w:sz w:val="24"/>
          <w:szCs w:val="24"/>
          <w:lang w:val="ro-RO"/>
        </w:rPr>
        <w:t xml:space="preserve"> and not only.</w:t>
      </w:r>
    </w:p>
    <w:p w:rsidR="00023650" w:rsidRPr="007F4109" w:rsidRDefault="00023650" w:rsidP="002E0EE9">
      <w:pPr>
        <w:pStyle w:val="HTMLPreformatted"/>
        <w:shd w:val="clear" w:color="auto" w:fill="FFFFFF"/>
        <w:ind w:left="90"/>
        <w:jc w:val="both"/>
        <w:rPr>
          <w:rFonts w:ascii="Times New Roman" w:hAnsi="Times New Roman" w:cs="Times New Roman"/>
          <w:sz w:val="24"/>
          <w:szCs w:val="24"/>
          <w:lang w:val="ro-RO"/>
        </w:rPr>
      </w:pPr>
    </w:p>
    <w:p w:rsidR="00B437FF" w:rsidRPr="007F4109" w:rsidRDefault="00B437FF" w:rsidP="00023650">
      <w:pPr>
        <w:pStyle w:val="HTMLPreformatted"/>
        <w:shd w:val="clear" w:color="auto" w:fill="FFFFFF"/>
        <w:jc w:val="both"/>
        <w:rPr>
          <w:rFonts w:ascii="Times New Roman" w:hAnsi="Times New Roman" w:cs="Times New Roman"/>
          <w:sz w:val="24"/>
          <w:szCs w:val="24"/>
        </w:rPr>
      </w:pPr>
    </w:p>
    <w:p w:rsidR="001E36C0" w:rsidRPr="007F4109" w:rsidRDefault="00921D8A" w:rsidP="00921D8A">
      <w:pPr>
        <w:pStyle w:val="HTMLPreformatted"/>
        <w:numPr>
          <w:ilvl w:val="0"/>
          <w:numId w:val="20"/>
        </w:numPr>
        <w:shd w:val="clear" w:color="auto" w:fill="FFFFFF"/>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D4282" w:rsidRPr="007F4109">
        <w:rPr>
          <w:rFonts w:ascii="Times New Roman" w:hAnsi="Times New Roman" w:cs="Times New Roman"/>
          <w:b/>
          <w:sz w:val="24"/>
          <w:szCs w:val="24"/>
          <w:lang w:val="ro-RO"/>
        </w:rPr>
        <w:t>C</w:t>
      </w:r>
      <w:r>
        <w:rPr>
          <w:rFonts w:ascii="Times New Roman" w:hAnsi="Times New Roman" w:cs="Times New Roman"/>
          <w:b/>
          <w:sz w:val="24"/>
          <w:szCs w:val="24"/>
          <w:lang w:val="ro-RO"/>
        </w:rPr>
        <w:t xml:space="preserve">ONCLUSIONS </w:t>
      </w:r>
    </w:p>
    <w:p w:rsidR="00087FC8" w:rsidRPr="007F4109" w:rsidRDefault="00087FC8" w:rsidP="00023650">
      <w:pPr>
        <w:pStyle w:val="HTMLPreformatted"/>
        <w:shd w:val="clear" w:color="auto" w:fill="FFFFFF"/>
        <w:jc w:val="both"/>
        <w:rPr>
          <w:rFonts w:ascii="Times New Roman" w:hAnsi="Times New Roman" w:cs="Times New Roman"/>
          <w:b/>
          <w:sz w:val="24"/>
          <w:szCs w:val="24"/>
          <w:lang w:val="ro-RO"/>
        </w:rPr>
      </w:pPr>
    </w:p>
    <w:p w:rsidR="00686C29" w:rsidRPr="007F4109" w:rsidRDefault="00445D5B" w:rsidP="002E0EE9">
      <w:pPr>
        <w:pStyle w:val="HTMLPreformatted"/>
        <w:shd w:val="clear" w:color="auto" w:fill="FFFFFF"/>
        <w:ind w:left="90"/>
        <w:jc w:val="both"/>
        <w:rPr>
          <w:rFonts w:ascii="Times New Roman" w:hAnsi="Times New Roman" w:cs="Times New Roman"/>
          <w:sz w:val="24"/>
          <w:szCs w:val="24"/>
          <w:lang w:val="ro-RO"/>
        </w:rPr>
      </w:pPr>
      <w:r w:rsidRPr="007F4109">
        <w:rPr>
          <w:rFonts w:ascii="Times New Roman" w:hAnsi="Times New Roman" w:cs="Times New Roman"/>
        </w:rPr>
        <w:tab/>
      </w:r>
      <w:r w:rsidR="001E36C0" w:rsidRPr="007F4109">
        <w:rPr>
          <w:rFonts w:ascii="Times New Roman" w:hAnsi="Times New Roman" w:cs="Times New Roman"/>
          <w:sz w:val="24"/>
          <w:szCs w:val="24"/>
          <w:lang w:val="ro-RO"/>
        </w:rPr>
        <w:t xml:space="preserve">Basically, the items of this analysis and correlation of different situations on the context of the study,  show that the economic future of nations and fiscal responsibility are directly </w:t>
      </w:r>
      <w:r w:rsidR="00E0253D" w:rsidRPr="007F4109">
        <w:rPr>
          <w:rFonts w:ascii="Times New Roman" w:hAnsi="Times New Roman" w:cs="Times New Roman"/>
          <w:sz w:val="24"/>
          <w:szCs w:val="24"/>
          <w:lang w:val="ro-RO"/>
        </w:rPr>
        <w:t>co</w:t>
      </w:r>
      <w:r w:rsidR="001E36C0" w:rsidRPr="007F4109">
        <w:rPr>
          <w:rFonts w:ascii="Times New Roman" w:hAnsi="Times New Roman" w:cs="Times New Roman"/>
          <w:sz w:val="24"/>
          <w:szCs w:val="24"/>
          <w:lang w:val="ro-RO"/>
        </w:rPr>
        <w:t xml:space="preserve">related. Content analysis showed that there is a link between budget deficits and benefits of tomorrow's society, because the quality of management challenges short- and long-term, will help in putting the nation on a path to sustainable prosperity and living standards rising. Thus, the research concerned, wished </w:t>
      </w:r>
      <w:r w:rsidR="00E0253D" w:rsidRPr="007F4109">
        <w:rPr>
          <w:rFonts w:ascii="Times New Roman" w:hAnsi="Times New Roman" w:cs="Times New Roman"/>
          <w:sz w:val="24"/>
          <w:szCs w:val="24"/>
          <w:lang w:val="ro-RO"/>
        </w:rPr>
        <w:t>by way of</w:t>
      </w:r>
      <w:r w:rsidR="001E36C0" w:rsidRPr="007F4109">
        <w:rPr>
          <w:rFonts w:ascii="Times New Roman" w:hAnsi="Times New Roman" w:cs="Times New Roman"/>
          <w:sz w:val="24"/>
          <w:szCs w:val="24"/>
          <w:lang w:val="ro-RO"/>
        </w:rPr>
        <w:t xml:space="preserve"> interdependence of actions undertaken and the mix of qualitative methods to strengthen an overview </w:t>
      </w:r>
      <w:r w:rsidR="00E0253D" w:rsidRPr="007F4109">
        <w:rPr>
          <w:rFonts w:ascii="Times New Roman" w:hAnsi="Times New Roman" w:cs="Times New Roman"/>
          <w:sz w:val="24"/>
          <w:szCs w:val="24"/>
          <w:lang w:val="ro-RO"/>
        </w:rPr>
        <w:t>in wath regards</w:t>
      </w:r>
      <w:r w:rsidR="001E36C0" w:rsidRPr="007F4109">
        <w:rPr>
          <w:rFonts w:ascii="Times New Roman" w:hAnsi="Times New Roman" w:cs="Times New Roman"/>
          <w:sz w:val="24"/>
          <w:szCs w:val="24"/>
          <w:lang w:val="ro-RO"/>
        </w:rPr>
        <w:t xml:space="preserve"> the opening of the</w:t>
      </w:r>
      <w:r w:rsidR="00E0253D" w:rsidRPr="007F4109">
        <w:rPr>
          <w:rFonts w:ascii="Times New Roman" w:hAnsi="Times New Roman" w:cs="Times New Roman"/>
          <w:sz w:val="24"/>
          <w:szCs w:val="24"/>
          <w:lang w:val="ro-RO"/>
        </w:rPr>
        <w:t xml:space="preserve"> European Union</w:t>
      </w:r>
      <w:r w:rsidR="001E36C0" w:rsidRPr="007F4109">
        <w:rPr>
          <w:rFonts w:ascii="Times New Roman" w:hAnsi="Times New Roman" w:cs="Times New Roman"/>
          <w:sz w:val="24"/>
          <w:szCs w:val="24"/>
          <w:lang w:val="ro-RO"/>
        </w:rPr>
        <w:t xml:space="preserve"> member countries in adopting these fiscal rules and building a</w:t>
      </w:r>
      <w:r w:rsidR="00E0253D" w:rsidRPr="007F4109">
        <w:rPr>
          <w:rFonts w:ascii="Times New Roman" w:hAnsi="Times New Roman" w:cs="Times New Roman"/>
          <w:sz w:val="24"/>
          <w:szCs w:val="24"/>
          <w:lang w:val="ro-RO"/>
        </w:rPr>
        <w:t xml:space="preserve"> effective</w:t>
      </w:r>
      <w:r w:rsidR="001E36C0" w:rsidRPr="007F4109">
        <w:rPr>
          <w:rFonts w:ascii="Times New Roman" w:hAnsi="Times New Roman" w:cs="Times New Roman"/>
          <w:sz w:val="24"/>
          <w:szCs w:val="24"/>
          <w:lang w:val="ro-RO"/>
        </w:rPr>
        <w:t xml:space="preserve"> </w:t>
      </w:r>
      <w:r w:rsidR="00E0253D" w:rsidRPr="007F4109">
        <w:rPr>
          <w:rFonts w:ascii="Times New Roman" w:hAnsi="Times New Roman" w:cs="Times New Roman"/>
          <w:sz w:val="24"/>
          <w:szCs w:val="24"/>
          <w:lang w:val="ro-RO"/>
        </w:rPr>
        <w:t>fiscal</w:t>
      </w:r>
      <w:r w:rsidR="001E36C0" w:rsidRPr="007F4109">
        <w:rPr>
          <w:rFonts w:ascii="Times New Roman" w:hAnsi="Times New Roman" w:cs="Times New Roman"/>
          <w:sz w:val="24"/>
          <w:szCs w:val="24"/>
          <w:lang w:val="ro-RO"/>
        </w:rPr>
        <w:t xml:space="preserve"> </w:t>
      </w:r>
      <w:r w:rsidR="00E0253D" w:rsidRPr="007F4109">
        <w:rPr>
          <w:rFonts w:ascii="Times New Roman" w:hAnsi="Times New Roman" w:cs="Times New Roman"/>
          <w:sz w:val="24"/>
          <w:szCs w:val="24"/>
          <w:lang w:val="ro-RO"/>
        </w:rPr>
        <w:t>and budgetary system.</w:t>
      </w:r>
      <w:r w:rsidR="00625644" w:rsidRPr="007F4109">
        <w:rPr>
          <w:rFonts w:ascii="Times New Roman" w:hAnsi="Times New Roman" w:cs="Times New Roman"/>
          <w:sz w:val="24"/>
          <w:szCs w:val="24"/>
          <w:lang w:val="ro-RO"/>
        </w:rPr>
        <w:t xml:space="preserve"> </w:t>
      </w:r>
      <w:r w:rsidR="00A17B99">
        <w:rPr>
          <w:rFonts w:ascii="Times New Roman" w:hAnsi="Times New Roman" w:cs="Times New Roman"/>
          <w:sz w:val="24"/>
          <w:szCs w:val="24"/>
          <w:lang w:val="ro-RO"/>
        </w:rPr>
        <w:tab/>
      </w:r>
      <w:r w:rsidR="00625644" w:rsidRPr="007F4109">
        <w:rPr>
          <w:rFonts w:ascii="Times New Roman" w:hAnsi="Times New Roman" w:cs="Times New Roman"/>
          <w:sz w:val="24"/>
          <w:szCs w:val="24"/>
          <w:lang w:val="ro-RO"/>
        </w:rPr>
        <w:t>Concerns for greater transparency and accountability must nevertheless reinforce efforts at promoting budget responsibility and anchoring fiscal discipline. Parliaments do possess a wide range of budgetary powers, but often fail to exercise them effectively or responsibly. In most emerging economies, they tend to lack both the technical capacities and the political incentives to assume a responsible role in public finances.</w:t>
      </w:r>
      <w:r w:rsidR="00A17B99">
        <w:rPr>
          <w:rFonts w:ascii="Times New Roman" w:hAnsi="Times New Roman" w:cs="Times New Roman"/>
          <w:sz w:val="24"/>
          <w:szCs w:val="24"/>
          <w:lang w:val="ro-RO"/>
        </w:rPr>
        <w:t xml:space="preserve"> </w:t>
      </w:r>
      <w:r w:rsidR="00686C29" w:rsidRPr="007F4109">
        <w:rPr>
          <w:rFonts w:ascii="Times New Roman" w:hAnsi="Times New Roman" w:cs="Times New Roman"/>
          <w:sz w:val="24"/>
          <w:szCs w:val="24"/>
          <w:lang w:val="ro-RO"/>
        </w:rPr>
        <w:t>The study results lead to the conclusion that fiscal responsibility represents the ideal of contemporary world, the way to strengthen the financial system, to make it more solid, more efficient, more transparent and to meet the needs of current generations without compromising those of future generations. Thus, building legislative fiscal capacity is not only about rest</w:t>
      </w:r>
      <w:r w:rsidR="00E56EC9" w:rsidRPr="007F4109">
        <w:rPr>
          <w:rFonts w:ascii="Times New Roman" w:hAnsi="Times New Roman" w:cs="Times New Roman"/>
          <w:sz w:val="24"/>
          <w:szCs w:val="24"/>
          <w:lang w:val="ro-RO"/>
        </w:rPr>
        <w:t xml:space="preserve">raining government, lengthening </w:t>
      </w:r>
      <w:r w:rsidR="00686C29" w:rsidRPr="007F4109">
        <w:rPr>
          <w:rFonts w:ascii="Times New Roman" w:hAnsi="Times New Roman" w:cs="Times New Roman"/>
          <w:sz w:val="24"/>
          <w:szCs w:val="24"/>
          <w:lang w:val="ro-RO"/>
        </w:rPr>
        <w:t>budget execut</w:t>
      </w:r>
      <w:r w:rsidR="00087FC8" w:rsidRPr="007F4109">
        <w:rPr>
          <w:rFonts w:ascii="Times New Roman" w:hAnsi="Times New Roman" w:cs="Times New Roman"/>
          <w:sz w:val="24"/>
          <w:szCs w:val="24"/>
          <w:lang w:val="ro-RO"/>
        </w:rPr>
        <w:t>ion or sanctioning financial m</w:t>
      </w:r>
      <w:r w:rsidR="00686C29" w:rsidRPr="007F4109">
        <w:rPr>
          <w:rFonts w:ascii="Times New Roman" w:hAnsi="Times New Roman" w:cs="Times New Roman"/>
          <w:sz w:val="24"/>
          <w:szCs w:val="24"/>
          <w:lang w:val="ro-RO"/>
        </w:rPr>
        <w:t>anagement. It is also about improving financial management</w:t>
      </w:r>
      <w:r w:rsidR="00E56EC9" w:rsidRPr="007F4109">
        <w:rPr>
          <w:rFonts w:ascii="Times New Roman" w:hAnsi="Times New Roman" w:cs="Times New Roman"/>
          <w:sz w:val="24"/>
          <w:szCs w:val="24"/>
          <w:lang w:val="ro-RO"/>
        </w:rPr>
        <w:t xml:space="preserve">, </w:t>
      </w:r>
      <w:r w:rsidR="00686C29" w:rsidRPr="007F4109">
        <w:rPr>
          <w:rFonts w:ascii="Times New Roman" w:hAnsi="Times New Roman" w:cs="Times New Roman"/>
          <w:sz w:val="24"/>
          <w:szCs w:val="24"/>
          <w:lang w:val="ro-RO"/>
        </w:rPr>
        <w:t>stimulating efficiency reforms, and promoting fiscal discipline.</w:t>
      </w:r>
    </w:p>
    <w:p w:rsidR="008870E5" w:rsidRPr="007F4109" w:rsidRDefault="00E56EC9" w:rsidP="002E0EE9">
      <w:pPr>
        <w:pStyle w:val="HTMLPreformatted"/>
        <w:shd w:val="clear" w:color="auto" w:fill="FFFFFF"/>
        <w:ind w:left="90"/>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 xml:space="preserve">In line with this, we admit that the study results find their basis in economic explanations, appreciating that they invoke aspects of long-term economic management, caring for future generations and countries capacity in managing fiscal reforms. </w:t>
      </w:r>
      <w:r w:rsidR="008870E5" w:rsidRPr="007F4109">
        <w:rPr>
          <w:rFonts w:ascii="Times New Roman" w:hAnsi="Times New Roman" w:cs="Times New Roman"/>
          <w:sz w:val="24"/>
          <w:szCs w:val="24"/>
          <w:lang w:val="ro-RO"/>
        </w:rPr>
        <w:t>We find a preference of inadequacy of the legal fiscal mostly on profile of less developed countries with problems in terms of capacity to effectively manage public finance system, talking concerned  by Cyprus, Czech Republic, Bulgaria, Slovenia, Hungary, which have scores below 1.2., and at the opposite pole, we discuss about the scope of economic powerhouses, which, according to empirical studies, annual reports and practices in the field, enjoys economic growth and a different status, respectively Danemmark, Netherland, France, Luxembourg and Germany, which according to our analysis recorded scores above 1.65, reaching a maximum of  2.15.</w:t>
      </w:r>
    </w:p>
    <w:p w:rsidR="00D57469" w:rsidRPr="007F4109" w:rsidRDefault="000C7D5F" w:rsidP="002E0EE9">
      <w:pPr>
        <w:pStyle w:val="HTMLPreformatted"/>
        <w:shd w:val="clear" w:color="auto" w:fill="FFFFFF"/>
        <w:ind w:left="90"/>
        <w:jc w:val="both"/>
        <w:rPr>
          <w:rFonts w:ascii="Times New Roman" w:hAnsi="Times New Roman" w:cs="Times New Roman"/>
          <w:sz w:val="24"/>
          <w:szCs w:val="24"/>
        </w:rPr>
      </w:pPr>
      <w:r w:rsidRPr="007F4109">
        <w:rPr>
          <w:rFonts w:ascii="Times New Roman" w:hAnsi="Times New Roman" w:cs="Times New Roman"/>
          <w:sz w:val="24"/>
          <w:szCs w:val="24"/>
        </w:rPr>
        <w:tab/>
      </w:r>
      <w:r w:rsidR="00D57469" w:rsidRPr="007F4109">
        <w:rPr>
          <w:rFonts w:ascii="Times New Roman" w:hAnsi="Times New Roman" w:cs="Times New Roman"/>
          <w:sz w:val="24"/>
          <w:szCs w:val="24"/>
        </w:rPr>
        <w:t xml:space="preserve">We consider that the study can be extended in the future, by inclusion of the score of </w:t>
      </w:r>
      <w:proofErr w:type="spellStart"/>
      <w:r w:rsidR="00D57469" w:rsidRPr="007F4109">
        <w:rPr>
          <w:rFonts w:ascii="Times New Roman" w:hAnsi="Times New Roman" w:cs="Times New Roman"/>
          <w:sz w:val="24"/>
          <w:szCs w:val="24"/>
        </w:rPr>
        <w:t>convergenc</w:t>
      </w:r>
      <w:proofErr w:type="spellEnd"/>
      <w:r w:rsidR="00D57469" w:rsidRPr="007F4109">
        <w:rPr>
          <w:rFonts w:ascii="Times New Roman" w:hAnsi="Times New Roman" w:cs="Times New Roman"/>
          <w:sz w:val="24"/>
          <w:szCs w:val="24"/>
        </w:rPr>
        <w:t xml:space="preserve"> to fiscal responsibility, in an econometric study, to test the implications of this convergence on economic growth, GDP growth rate being the dependent variable.</w:t>
      </w:r>
    </w:p>
    <w:p w:rsidR="00C3591B" w:rsidRPr="007F4109" w:rsidRDefault="00C3591B" w:rsidP="002E0EE9">
      <w:pPr>
        <w:pStyle w:val="HTMLPreformatted"/>
        <w:shd w:val="clear" w:color="auto" w:fill="FFFFFF"/>
        <w:ind w:left="90"/>
        <w:jc w:val="both"/>
        <w:rPr>
          <w:rFonts w:ascii="Times New Roman" w:hAnsi="Times New Roman" w:cs="Times New Roman"/>
          <w:sz w:val="24"/>
          <w:szCs w:val="24"/>
        </w:rPr>
      </w:pPr>
    </w:p>
    <w:p w:rsidR="00A17B99" w:rsidRDefault="00023650" w:rsidP="002E0EE9">
      <w:pPr>
        <w:pStyle w:val="HTMLPreformatted"/>
        <w:shd w:val="clear" w:color="auto" w:fill="FFFFFF"/>
        <w:ind w:left="9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17B99" w:rsidRDefault="00A17B99" w:rsidP="002E0EE9">
      <w:pPr>
        <w:pStyle w:val="HTMLPreformatted"/>
        <w:shd w:val="clear" w:color="auto" w:fill="FFFFFF"/>
        <w:ind w:left="90"/>
        <w:jc w:val="both"/>
        <w:rPr>
          <w:rFonts w:ascii="Times New Roman" w:hAnsi="Times New Roman" w:cs="Times New Roman"/>
          <w:b/>
          <w:sz w:val="24"/>
          <w:szCs w:val="24"/>
        </w:rPr>
      </w:pPr>
    </w:p>
    <w:p w:rsidR="00023650" w:rsidRDefault="0021133F" w:rsidP="002E0EE9">
      <w:pPr>
        <w:pStyle w:val="HTMLPreformatted"/>
        <w:shd w:val="clear" w:color="auto" w:fill="FFFFFF"/>
        <w:ind w:left="90"/>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bookmarkStart w:id="0" w:name="_GoBack"/>
      <w:bookmarkEnd w:id="0"/>
    </w:p>
    <w:p w:rsidR="00087FC8" w:rsidRPr="007F4109" w:rsidRDefault="00087FC8" w:rsidP="002E0EE9">
      <w:pPr>
        <w:pStyle w:val="HTMLPreformatted"/>
        <w:shd w:val="clear" w:color="auto" w:fill="FFFFFF"/>
        <w:ind w:left="90"/>
        <w:jc w:val="both"/>
        <w:rPr>
          <w:rFonts w:ascii="Times New Roman" w:hAnsi="Times New Roman" w:cs="Times New Roman"/>
          <w:sz w:val="24"/>
          <w:szCs w:val="24"/>
        </w:rPr>
      </w:pP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Alesina</w:t>
      </w:r>
      <w:proofErr w:type="spellEnd"/>
      <w:r w:rsidRPr="007F4109">
        <w:rPr>
          <w:rFonts w:ascii="Times New Roman" w:hAnsi="Times New Roman" w:cs="Times New Roman"/>
          <w:sz w:val="24"/>
          <w:szCs w:val="24"/>
        </w:rPr>
        <w:t xml:space="preserve">, Alberto, and </w:t>
      </w:r>
      <w:proofErr w:type="spellStart"/>
      <w:r w:rsidR="00BB06D8" w:rsidRPr="007F4109">
        <w:rPr>
          <w:rFonts w:ascii="Times New Roman" w:hAnsi="Times New Roman" w:cs="Times New Roman"/>
          <w:sz w:val="24"/>
          <w:szCs w:val="24"/>
        </w:rPr>
        <w:t>YES</w:t>
      </w:r>
      <w:r w:rsidRPr="007F4109">
        <w:rPr>
          <w:rFonts w:ascii="Times New Roman" w:hAnsi="Times New Roman" w:cs="Times New Roman"/>
          <w:sz w:val="24"/>
          <w:szCs w:val="24"/>
        </w:rPr>
        <w:t>ni</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Rodrik</w:t>
      </w:r>
      <w:proofErr w:type="spellEnd"/>
      <w:r w:rsidRPr="007F4109">
        <w:rPr>
          <w:rFonts w:ascii="Times New Roman" w:hAnsi="Times New Roman" w:cs="Times New Roman"/>
          <w:sz w:val="24"/>
          <w:szCs w:val="24"/>
        </w:rPr>
        <w:t>. "</w:t>
      </w:r>
      <w:r w:rsidRPr="007F4109">
        <w:rPr>
          <w:rFonts w:ascii="Times New Roman" w:hAnsi="Times New Roman" w:cs="Times New Roman"/>
          <w:i/>
          <w:sz w:val="24"/>
          <w:szCs w:val="24"/>
        </w:rPr>
        <w:t>Distribution, political conflict, and economic growth: A simple theory and some empirical evidence</w:t>
      </w:r>
      <w:r w:rsidRPr="007F4109">
        <w:rPr>
          <w:rFonts w:ascii="Times New Roman" w:hAnsi="Times New Roman" w:cs="Times New Roman"/>
          <w:sz w:val="24"/>
          <w:szCs w:val="24"/>
        </w:rPr>
        <w:t>." Political economy, growth, and business cycles (1992): 23-50.</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Alston Lee, Marcus Melo, Bernardo Mueller, and Carlos Pereira. 2009. </w:t>
      </w:r>
      <w:r w:rsidRPr="007F4109">
        <w:rPr>
          <w:rFonts w:ascii="Times New Roman" w:hAnsi="Times New Roman" w:cs="Times New Roman"/>
          <w:i/>
          <w:sz w:val="24"/>
          <w:szCs w:val="24"/>
        </w:rPr>
        <w:t>“Presidential Power, Fiscal Responsibility Laws, and the Allocation of Spending: The Case of Brazil</w:t>
      </w:r>
      <w:r w:rsidRPr="007F4109">
        <w:rPr>
          <w:rFonts w:ascii="Times New Roman" w:hAnsi="Times New Roman" w:cs="Times New Roman"/>
          <w:sz w:val="24"/>
          <w:szCs w:val="24"/>
        </w:rPr>
        <w:t xml:space="preserve">.” In Who Decides the Budget? A Political Economy Analysis of the Budget Process in Latin America, edited by Mark </w:t>
      </w:r>
      <w:proofErr w:type="spellStart"/>
      <w:r w:rsidRPr="007F4109">
        <w:rPr>
          <w:rFonts w:ascii="Times New Roman" w:hAnsi="Times New Roman" w:cs="Times New Roman"/>
          <w:sz w:val="24"/>
          <w:szCs w:val="24"/>
        </w:rPr>
        <w:t>Hallerberg</w:t>
      </w:r>
      <w:proofErr w:type="spellEnd"/>
      <w:r w:rsidRPr="007F4109">
        <w:rPr>
          <w:rFonts w:ascii="Times New Roman" w:hAnsi="Times New Roman" w:cs="Times New Roman"/>
          <w:sz w:val="24"/>
          <w:szCs w:val="24"/>
        </w:rPr>
        <w:t xml:space="preserve">, Carlos </w:t>
      </w:r>
      <w:proofErr w:type="spellStart"/>
      <w:r w:rsidRPr="007F4109">
        <w:rPr>
          <w:rFonts w:ascii="Times New Roman" w:hAnsi="Times New Roman" w:cs="Times New Roman"/>
          <w:sz w:val="24"/>
          <w:szCs w:val="24"/>
        </w:rPr>
        <w:t>Scartascini</w:t>
      </w:r>
      <w:proofErr w:type="spellEnd"/>
      <w:r w:rsidRPr="007F4109">
        <w:rPr>
          <w:rFonts w:ascii="Times New Roman" w:hAnsi="Times New Roman" w:cs="Times New Roman"/>
          <w:sz w:val="24"/>
          <w:szCs w:val="24"/>
        </w:rPr>
        <w:t>, and Ernesto Stein, 57–90. Cambridge, MA: Harvard University Press.</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Boettke</w:t>
      </w:r>
      <w:proofErr w:type="spellEnd"/>
      <w:r w:rsidRPr="007F4109">
        <w:rPr>
          <w:rFonts w:ascii="Times New Roman" w:hAnsi="Times New Roman" w:cs="Times New Roman"/>
          <w:sz w:val="24"/>
          <w:szCs w:val="24"/>
        </w:rPr>
        <w:t xml:space="preserve">, Peter J., and </w:t>
      </w:r>
      <w:proofErr w:type="spellStart"/>
      <w:r w:rsidR="00BB06D8" w:rsidRPr="007F4109">
        <w:rPr>
          <w:rFonts w:ascii="Times New Roman" w:hAnsi="Times New Roman" w:cs="Times New Roman"/>
          <w:sz w:val="24"/>
          <w:szCs w:val="24"/>
        </w:rPr>
        <w:t>YES</w:t>
      </w:r>
      <w:r w:rsidRPr="007F4109">
        <w:rPr>
          <w:rFonts w:ascii="Times New Roman" w:hAnsi="Times New Roman" w:cs="Times New Roman"/>
          <w:sz w:val="24"/>
          <w:szCs w:val="24"/>
        </w:rPr>
        <w:t>niel</w:t>
      </w:r>
      <w:proofErr w:type="spellEnd"/>
      <w:r w:rsidRPr="007F4109">
        <w:rPr>
          <w:rFonts w:ascii="Times New Roman" w:hAnsi="Times New Roman" w:cs="Times New Roman"/>
          <w:sz w:val="24"/>
          <w:szCs w:val="24"/>
        </w:rPr>
        <w:t xml:space="preserve"> J. Smith. "</w:t>
      </w:r>
      <w:r w:rsidRPr="007F4109">
        <w:rPr>
          <w:rFonts w:ascii="Times New Roman" w:hAnsi="Times New Roman" w:cs="Times New Roman"/>
          <w:i/>
          <w:sz w:val="24"/>
          <w:szCs w:val="24"/>
        </w:rPr>
        <w:t>Monetary policy and the quest for robust political economy.</w:t>
      </w:r>
      <w:r w:rsidRPr="007F4109">
        <w:rPr>
          <w:rFonts w:ascii="Times New Roman" w:hAnsi="Times New Roman" w:cs="Times New Roman"/>
          <w:sz w:val="24"/>
          <w:szCs w:val="24"/>
        </w:rPr>
        <w:t>" (2015).</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Braun, Miguel, and </w:t>
      </w:r>
      <w:proofErr w:type="spellStart"/>
      <w:r w:rsidRPr="007F4109">
        <w:rPr>
          <w:rFonts w:ascii="Times New Roman" w:hAnsi="Times New Roman" w:cs="Times New Roman"/>
          <w:sz w:val="24"/>
          <w:szCs w:val="24"/>
        </w:rPr>
        <w:t>Tommasi</w:t>
      </w:r>
      <w:proofErr w:type="spellEnd"/>
      <w:r w:rsidRPr="007F4109">
        <w:rPr>
          <w:rFonts w:ascii="Times New Roman" w:hAnsi="Times New Roman" w:cs="Times New Roman"/>
          <w:sz w:val="24"/>
          <w:szCs w:val="24"/>
        </w:rPr>
        <w:t xml:space="preserve">, Mariano. 2004. </w:t>
      </w:r>
      <w:r w:rsidRPr="007F4109">
        <w:rPr>
          <w:rFonts w:ascii="Times New Roman" w:hAnsi="Times New Roman" w:cs="Times New Roman"/>
          <w:i/>
          <w:sz w:val="24"/>
          <w:szCs w:val="24"/>
        </w:rPr>
        <w:t>“Subnational Fiscal Rules: A Game Theoretical approach.</w:t>
      </w:r>
      <w:r w:rsidRPr="007F4109">
        <w:rPr>
          <w:rFonts w:ascii="Times New Roman" w:hAnsi="Times New Roman" w:cs="Times New Roman"/>
          <w:sz w:val="24"/>
          <w:szCs w:val="24"/>
        </w:rPr>
        <w:t xml:space="preserve">” In Rules-Based Fiscal Policies in </w:t>
      </w:r>
      <w:proofErr w:type="spellStart"/>
      <w:r w:rsidRPr="007F4109">
        <w:rPr>
          <w:rFonts w:ascii="Times New Roman" w:hAnsi="Times New Roman" w:cs="Times New Roman"/>
          <w:sz w:val="24"/>
          <w:szCs w:val="24"/>
        </w:rPr>
        <w:t>Emergimg</w:t>
      </w:r>
      <w:proofErr w:type="spellEnd"/>
      <w:r w:rsidRPr="007F4109">
        <w:rPr>
          <w:rFonts w:ascii="Times New Roman" w:hAnsi="Times New Roman" w:cs="Times New Roman"/>
          <w:sz w:val="24"/>
          <w:szCs w:val="24"/>
        </w:rPr>
        <w:t xml:space="preserve"> Markets: </w:t>
      </w:r>
      <w:proofErr w:type="spellStart"/>
      <w:r w:rsidRPr="007F4109">
        <w:rPr>
          <w:rFonts w:ascii="Times New Roman" w:hAnsi="Times New Roman" w:cs="Times New Roman"/>
          <w:sz w:val="24"/>
          <w:szCs w:val="24"/>
        </w:rPr>
        <w:t>Bacground</w:t>
      </w:r>
      <w:proofErr w:type="spellEnd"/>
      <w:r w:rsidRPr="007F4109">
        <w:rPr>
          <w:rFonts w:ascii="Times New Roman" w:hAnsi="Times New Roman" w:cs="Times New Roman"/>
          <w:sz w:val="24"/>
          <w:szCs w:val="24"/>
        </w:rPr>
        <w:t xml:space="preserve">, Analysis and Prospects, edited by George </w:t>
      </w:r>
      <w:proofErr w:type="spellStart"/>
      <w:r w:rsidRPr="007F4109">
        <w:rPr>
          <w:rFonts w:ascii="Times New Roman" w:hAnsi="Times New Roman" w:cs="Times New Roman"/>
          <w:sz w:val="24"/>
          <w:szCs w:val="24"/>
        </w:rPr>
        <w:t>Kopits</w:t>
      </w:r>
      <w:proofErr w:type="spellEnd"/>
      <w:r w:rsidRPr="007F4109">
        <w:rPr>
          <w:rFonts w:ascii="Times New Roman" w:hAnsi="Times New Roman" w:cs="Times New Roman"/>
          <w:sz w:val="24"/>
          <w:szCs w:val="24"/>
        </w:rPr>
        <w:t>, 183–197. London: Palgrave McMillan.</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Corbacho</w:t>
      </w:r>
      <w:proofErr w:type="spellEnd"/>
      <w:r w:rsidRPr="007F4109">
        <w:rPr>
          <w:rFonts w:ascii="Times New Roman" w:hAnsi="Times New Roman" w:cs="Times New Roman"/>
          <w:sz w:val="24"/>
          <w:szCs w:val="24"/>
        </w:rPr>
        <w:t xml:space="preserve">, Ana, and Gerd Schwartz. 2007. </w:t>
      </w:r>
      <w:r w:rsidRPr="007F4109">
        <w:rPr>
          <w:rFonts w:ascii="Times New Roman" w:hAnsi="Times New Roman" w:cs="Times New Roman"/>
          <w:i/>
          <w:sz w:val="24"/>
          <w:szCs w:val="24"/>
        </w:rPr>
        <w:t xml:space="preserve">“Fiscal Responsibility Laws.” In Promoting Fiscal Discipline, </w:t>
      </w:r>
      <w:r w:rsidRPr="007F4109">
        <w:rPr>
          <w:rFonts w:ascii="Times New Roman" w:hAnsi="Times New Roman" w:cs="Times New Roman"/>
          <w:sz w:val="24"/>
          <w:szCs w:val="24"/>
        </w:rPr>
        <w:t xml:space="preserve">edited by </w:t>
      </w:r>
      <w:proofErr w:type="spellStart"/>
      <w:r w:rsidRPr="007F4109">
        <w:rPr>
          <w:rFonts w:ascii="Times New Roman" w:hAnsi="Times New Roman" w:cs="Times New Roman"/>
          <w:sz w:val="24"/>
          <w:szCs w:val="24"/>
        </w:rPr>
        <w:t>Mammohan</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Koomar</w:t>
      </w:r>
      <w:proofErr w:type="spellEnd"/>
      <w:r w:rsidRPr="007F4109">
        <w:rPr>
          <w:rFonts w:ascii="Times New Roman" w:hAnsi="Times New Roman" w:cs="Times New Roman"/>
          <w:sz w:val="24"/>
          <w:szCs w:val="24"/>
        </w:rPr>
        <w:t xml:space="preserve"> and Teresa Ter-</w:t>
      </w:r>
      <w:proofErr w:type="spellStart"/>
      <w:r w:rsidRPr="007F4109">
        <w:rPr>
          <w:rFonts w:ascii="Times New Roman" w:hAnsi="Times New Roman" w:cs="Times New Roman"/>
          <w:sz w:val="24"/>
          <w:szCs w:val="24"/>
        </w:rPr>
        <w:t>Minassian</w:t>
      </w:r>
      <w:proofErr w:type="spellEnd"/>
      <w:r w:rsidRPr="007F4109">
        <w:rPr>
          <w:rFonts w:ascii="Times New Roman" w:hAnsi="Times New Roman" w:cs="Times New Roman"/>
          <w:sz w:val="24"/>
          <w:szCs w:val="24"/>
        </w:rPr>
        <w:t>, 58–93. Washington, DC: International Monetary Fund.</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proofErr w:type="spellStart"/>
      <w:r w:rsidRPr="007F4109">
        <w:rPr>
          <w:rFonts w:ascii="Times New Roman" w:hAnsi="Times New Roman" w:cs="Times New Roman"/>
          <w:sz w:val="24"/>
          <w:szCs w:val="24"/>
        </w:rPr>
        <w:t>Debrun</w:t>
      </w:r>
      <w:proofErr w:type="spellEnd"/>
      <w:r w:rsidRPr="007F4109">
        <w:rPr>
          <w:rFonts w:ascii="Times New Roman" w:hAnsi="Times New Roman" w:cs="Times New Roman"/>
          <w:sz w:val="24"/>
          <w:szCs w:val="24"/>
        </w:rPr>
        <w:t>, X., “</w:t>
      </w:r>
      <w:r w:rsidRPr="007F4109">
        <w:rPr>
          <w:rFonts w:ascii="Times New Roman" w:hAnsi="Times New Roman" w:cs="Times New Roman"/>
          <w:i/>
          <w:sz w:val="24"/>
          <w:szCs w:val="24"/>
        </w:rPr>
        <w:t>Fiscal Rules in a Monetary Union</w:t>
      </w:r>
      <w:r w:rsidRPr="007F4109">
        <w:rPr>
          <w:rFonts w:ascii="Times New Roman" w:hAnsi="Times New Roman" w:cs="Times New Roman"/>
          <w:sz w:val="24"/>
          <w:szCs w:val="24"/>
        </w:rPr>
        <w:t>, A short Open analysis”, Open Economies Review, Vol. 11, No. 4,  pp. 323-58, 2000;</w:t>
      </w:r>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r w:rsidRPr="007F4109">
        <w:rPr>
          <w:rFonts w:ascii="Times New Roman" w:hAnsi="Times New Roman" w:cs="Times New Roman"/>
          <w:sz w:val="24"/>
          <w:szCs w:val="24"/>
          <w:lang w:val="ro-RO"/>
        </w:rPr>
        <w:t xml:space="preserve">Dumitru, I., </w:t>
      </w:r>
      <w:r w:rsidRPr="007F4109">
        <w:rPr>
          <w:rFonts w:ascii="Times New Roman" w:hAnsi="Times New Roman" w:cs="Times New Roman"/>
          <w:i/>
          <w:sz w:val="24"/>
          <w:szCs w:val="24"/>
          <w:lang w:val="ro-RO"/>
        </w:rPr>
        <w:t>Responsabilitatea fiscal bugetară şi Noul Cod Fiscal</w:t>
      </w:r>
      <w:r w:rsidRPr="007F4109">
        <w:rPr>
          <w:rFonts w:ascii="Times New Roman" w:hAnsi="Times New Roman" w:cs="Times New Roman"/>
          <w:sz w:val="24"/>
          <w:szCs w:val="24"/>
          <w:lang w:val="ro-RO"/>
        </w:rPr>
        <w:t xml:space="preserve">, Bucureşti, 2015, articol disponibil la: </w:t>
      </w:r>
      <w:r w:rsidR="00EB339F">
        <w:fldChar w:fldCharType="begin"/>
      </w:r>
      <w:r w:rsidR="00EB339F">
        <w:instrText xml:space="preserve"> HYPERLINK "http://www.consiliulfiscal.ro/prezentare-iulie-2015.pdf" </w:instrText>
      </w:r>
      <w:r w:rsidR="00EB339F">
        <w:fldChar w:fldCharType="separate"/>
      </w:r>
      <w:r w:rsidRPr="007F4109">
        <w:rPr>
          <w:rStyle w:val="Hyperlink"/>
          <w:rFonts w:ascii="Times New Roman" w:hAnsi="Times New Roman" w:cs="Times New Roman"/>
          <w:color w:val="auto"/>
          <w:sz w:val="24"/>
          <w:szCs w:val="24"/>
          <w:u w:val="none"/>
          <w:lang w:val="ro-RO"/>
        </w:rPr>
        <w:t>http://www.consiliulfiscal.ro/prezentare-iulie-2015.pdf</w:t>
      </w:r>
      <w:r w:rsidR="00EB339F">
        <w:rPr>
          <w:rStyle w:val="Hyperlink"/>
          <w:rFonts w:ascii="Times New Roman" w:hAnsi="Times New Roman" w:cs="Times New Roman"/>
          <w:color w:val="auto"/>
          <w:sz w:val="24"/>
          <w:szCs w:val="24"/>
          <w:u w:val="none"/>
          <w:lang w:val="ro-RO"/>
        </w:rPr>
        <w:fldChar w:fldCharType="end"/>
      </w:r>
      <w:r w:rsidRPr="007F4109">
        <w:rPr>
          <w:rFonts w:ascii="Times New Roman" w:hAnsi="Times New Roman" w:cs="Times New Roman"/>
          <w:sz w:val="24"/>
          <w:szCs w:val="24"/>
          <w:lang w:val="ro-RO"/>
        </w:rPr>
        <w:t>.</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Fiscal Rules: </w:t>
      </w:r>
      <w:r w:rsidRPr="007F4109">
        <w:rPr>
          <w:rFonts w:ascii="Times New Roman" w:hAnsi="Times New Roman" w:cs="Times New Roman"/>
          <w:i/>
          <w:sz w:val="24"/>
          <w:szCs w:val="24"/>
        </w:rPr>
        <w:t>Anchoring Expectations for Sustainable Public Finances</w:t>
      </w:r>
      <w:r w:rsidRPr="007F4109">
        <w:rPr>
          <w:rFonts w:ascii="Times New Roman" w:hAnsi="Times New Roman" w:cs="Times New Roman"/>
          <w:sz w:val="24"/>
          <w:szCs w:val="24"/>
        </w:rPr>
        <w:t xml:space="preserve">, Fiscal Affairs Department,2009, </w:t>
      </w:r>
      <w:proofErr w:type="spellStart"/>
      <w:r w:rsidRPr="007F4109">
        <w:rPr>
          <w:rFonts w:ascii="Times New Roman" w:hAnsi="Times New Roman" w:cs="Times New Roman"/>
          <w:sz w:val="24"/>
          <w:szCs w:val="24"/>
        </w:rPr>
        <w:t>disponibilla</w:t>
      </w:r>
      <w:proofErr w:type="spellEnd"/>
      <w:r w:rsidRPr="007F4109">
        <w:rPr>
          <w:rFonts w:ascii="Times New Roman" w:hAnsi="Times New Roman" w:cs="Times New Roman"/>
          <w:sz w:val="24"/>
          <w:szCs w:val="24"/>
        </w:rPr>
        <w:t xml:space="preserve">: </w:t>
      </w:r>
      <w:hyperlink r:id="rId16" w:history="1">
        <w:r w:rsidRPr="007F4109">
          <w:rPr>
            <w:rStyle w:val="Hyperlink"/>
            <w:rFonts w:ascii="Times New Roman" w:hAnsi="Times New Roman" w:cs="Times New Roman"/>
            <w:color w:val="auto"/>
            <w:sz w:val="24"/>
            <w:szCs w:val="24"/>
            <w:u w:val="none"/>
          </w:rPr>
          <w:t>http://www.imf.org/external/np/pp/eng/2009/121609;</w:t>
        </w:r>
      </w:hyperlink>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proofErr w:type="spellStart"/>
      <w:r w:rsidRPr="007F4109">
        <w:rPr>
          <w:rFonts w:ascii="Times New Roman" w:hAnsi="Times New Roman" w:cs="Times New Roman"/>
          <w:sz w:val="24"/>
          <w:szCs w:val="24"/>
        </w:rPr>
        <w:t>Gleich</w:t>
      </w:r>
      <w:proofErr w:type="spellEnd"/>
      <w:r w:rsidRPr="007F4109">
        <w:rPr>
          <w:rFonts w:ascii="Times New Roman" w:hAnsi="Times New Roman" w:cs="Times New Roman"/>
          <w:sz w:val="24"/>
          <w:szCs w:val="24"/>
        </w:rPr>
        <w:t>,  H., “Budget Institutions and Fiscal Performance in Central and Eastern;</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Hungary Ministry of Finance, 2010, </w:t>
      </w:r>
      <w:r w:rsidRPr="007F4109">
        <w:rPr>
          <w:rFonts w:ascii="Times New Roman" w:hAnsi="Times New Roman" w:cs="Times New Roman"/>
          <w:i/>
          <w:sz w:val="24"/>
          <w:szCs w:val="24"/>
        </w:rPr>
        <w:t>Outline of the Fiscal Responsibility Act and Fiscal Responsibility Act</w:t>
      </w:r>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disponibil</w:t>
      </w:r>
      <w:proofErr w:type="spellEnd"/>
      <w:r w:rsidRPr="007F4109">
        <w:rPr>
          <w:rFonts w:ascii="Times New Roman" w:hAnsi="Times New Roman" w:cs="Times New Roman"/>
          <w:sz w:val="24"/>
          <w:szCs w:val="24"/>
        </w:rPr>
        <w:t xml:space="preserve"> la-http://www1.pm.gov.hu/web/home.nsf/frames/English;</w:t>
      </w:r>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proofErr w:type="spellStart"/>
      <w:r w:rsidRPr="007F4109">
        <w:rPr>
          <w:rFonts w:ascii="Times New Roman" w:hAnsi="Times New Roman" w:cs="Times New Roman"/>
          <w:sz w:val="24"/>
          <w:szCs w:val="24"/>
        </w:rPr>
        <w:t>Kopits</w:t>
      </w:r>
      <w:proofErr w:type="spellEnd"/>
      <w:r w:rsidRPr="007F4109">
        <w:rPr>
          <w:rFonts w:ascii="Times New Roman" w:hAnsi="Times New Roman" w:cs="Times New Roman"/>
          <w:sz w:val="24"/>
          <w:szCs w:val="24"/>
        </w:rPr>
        <w:t>, G., “</w:t>
      </w:r>
      <w:r w:rsidRPr="007F4109">
        <w:rPr>
          <w:rFonts w:ascii="Times New Roman" w:hAnsi="Times New Roman" w:cs="Times New Roman"/>
          <w:i/>
          <w:sz w:val="24"/>
          <w:szCs w:val="24"/>
        </w:rPr>
        <w:t>Overview of Fiscal Policy Rules for Emerging Markets</w:t>
      </w:r>
      <w:r w:rsidRPr="007F4109">
        <w:rPr>
          <w:rFonts w:ascii="Times New Roman" w:hAnsi="Times New Roman" w:cs="Times New Roman"/>
          <w:sz w:val="24"/>
          <w:szCs w:val="24"/>
        </w:rPr>
        <w:t xml:space="preserve">” in G. </w:t>
      </w:r>
      <w:proofErr w:type="spellStart"/>
      <w:r w:rsidRPr="007F4109">
        <w:rPr>
          <w:rFonts w:ascii="Times New Roman" w:hAnsi="Times New Roman" w:cs="Times New Roman"/>
          <w:sz w:val="24"/>
          <w:szCs w:val="24"/>
        </w:rPr>
        <w:t>Kopits</w:t>
      </w:r>
      <w:proofErr w:type="spellEnd"/>
      <w:r w:rsidRPr="007F4109">
        <w:rPr>
          <w:rFonts w:ascii="Times New Roman" w:hAnsi="Times New Roman" w:cs="Times New Roman"/>
          <w:sz w:val="24"/>
          <w:szCs w:val="24"/>
        </w:rPr>
        <w:t xml:space="preserve"> (ed.), Rules Based Fiscal Policy in Emerging Markets: Background, Analysis and Prospects, Palgrave Macmillan, New York, 2004;</w:t>
      </w:r>
    </w:p>
    <w:p w:rsidR="00A94408" w:rsidRPr="007F4109" w:rsidRDefault="00A94408" w:rsidP="002E0EE9">
      <w:pPr>
        <w:pStyle w:val="ListParagraph"/>
        <w:numPr>
          <w:ilvl w:val="0"/>
          <w:numId w:val="11"/>
        </w:numPr>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 xml:space="preserve">Kumar, </w:t>
      </w:r>
      <w:proofErr w:type="spellStart"/>
      <w:r w:rsidRPr="007F4109">
        <w:rPr>
          <w:rFonts w:ascii="Times New Roman" w:hAnsi="Times New Roman" w:cs="Times New Roman"/>
          <w:sz w:val="24"/>
          <w:szCs w:val="24"/>
          <w:shd w:val="clear" w:color="auto" w:fill="FFFFFF"/>
        </w:rPr>
        <w:t>Mr</w:t>
      </w:r>
      <w:proofErr w:type="spellEnd"/>
      <w:r w:rsidRPr="007F4109">
        <w:rPr>
          <w:rFonts w:ascii="Times New Roman" w:hAnsi="Times New Roman" w:cs="Times New Roman"/>
          <w:sz w:val="24"/>
          <w:szCs w:val="24"/>
          <w:shd w:val="clear" w:color="auto" w:fill="FFFFFF"/>
        </w:rPr>
        <w:t xml:space="preserve"> Manmohan S., and </w:t>
      </w:r>
      <w:proofErr w:type="spellStart"/>
      <w:r w:rsidRPr="007F4109">
        <w:rPr>
          <w:rFonts w:ascii="Times New Roman" w:hAnsi="Times New Roman" w:cs="Times New Roman"/>
          <w:sz w:val="24"/>
          <w:szCs w:val="24"/>
          <w:shd w:val="clear" w:color="auto" w:fill="FFFFFF"/>
        </w:rPr>
        <w:t>Mrs</w:t>
      </w:r>
      <w:proofErr w:type="spellEnd"/>
      <w:r w:rsidRPr="007F4109">
        <w:rPr>
          <w:rFonts w:ascii="Times New Roman" w:hAnsi="Times New Roman" w:cs="Times New Roman"/>
          <w:sz w:val="24"/>
          <w:szCs w:val="24"/>
          <w:shd w:val="clear" w:color="auto" w:fill="FFFFFF"/>
        </w:rPr>
        <w:t xml:space="preserve"> Teresa Ter-</w:t>
      </w:r>
      <w:proofErr w:type="spellStart"/>
      <w:r w:rsidRPr="007F4109">
        <w:rPr>
          <w:rFonts w:ascii="Times New Roman" w:hAnsi="Times New Roman" w:cs="Times New Roman"/>
          <w:sz w:val="24"/>
          <w:szCs w:val="24"/>
          <w:shd w:val="clear" w:color="auto" w:fill="FFFFFF"/>
        </w:rPr>
        <w:t>Minassian</w:t>
      </w:r>
      <w:proofErr w:type="spellEnd"/>
      <w:r w:rsidRPr="007F4109">
        <w:rPr>
          <w:rFonts w:ascii="Times New Roman" w:hAnsi="Times New Roman" w:cs="Times New Roman"/>
          <w:sz w:val="24"/>
          <w:szCs w:val="24"/>
          <w:shd w:val="clear" w:color="auto" w:fill="FFFFFF"/>
        </w:rPr>
        <w:t>.</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i/>
          <w:iCs/>
          <w:sz w:val="24"/>
          <w:szCs w:val="24"/>
          <w:shd w:val="clear" w:color="auto" w:fill="FFFFFF"/>
        </w:rPr>
        <w:t>Promoting fiscal discipline</w:t>
      </w:r>
      <w:r w:rsidRPr="007F4109">
        <w:rPr>
          <w:rFonts w:ascii="Times New Roman" w:hAnsi="Times New Roman" w:cs="Times New Roman"/>
          <w:sz w:val="24"/>
          <w:szCs w:val="24"/>
          <w:shd w:val="clear" w:color="auto" w:fill="FFFFFF"/>
        </w:rPr>
        <w:t>, F.M.I.,</w:t>
      </w:r>
      <w:hyperlink r:id="rId17" w:anchor="v=onepage&amp;q=fiscal%20budgetary%20responsibility&amp;f=false" w:history="1">
        <w:r w:rsidRPr="007F4109">
          <w:rPr>
            <w:rStyle w:val="Hyperlink"/>
            <w:rFonts w:ascii="Times New Roman" w:hAnsi="Times New Roman" w:cs="Times New Roman"/>
            <w:color w:val="auto"/>
            <w:sz w:val="24"/>
            <w:szCs w:val="24"/>
            <w:u w:val="none"/>
          </w:rPr>
          <w:t>https://books.google.ro/books?hl=ro&amp;lr=&amp;id=5sUfIdnzC8C&amp;oi=fnd&amp;pg=PA58&amp;dq=fiscal+budgetary+responsibility&amp;ots=vzuPRgoZZx&amp;sig=ScJe8N736CQRyDccfyYUNZp6JUo&amp;redir_esc=y#v=onepage&amp;q=fiscal%20budgetary%20responsibility&amp;f=false</w:t>
        </w:r>
      </w:hyperlink>
      <w:r w:rsidRPr="007F4109">
        <w:rPr>
          <w:rFonts w:ascii="Times New Roman" w:hAnsi="Times New Roman" w:cs="Times New Roman"/>
          <w:sz w:val="24"/>
          <w:szCs w:val="24"/>
        </w:rPr>
        <w:t>;</w:t>
      </w:r>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proofErr w:type="spellStart"/>
      <w:r w:rsidRPr="007F4109">
        <w:rPr>
          <w:rFonts w:ascii="Times New Roman" w:hAnsi="Times New Roman" w:cs="Times New Roman"/>
          <w:sz w:val="24"/>
          <w:szCs w:val="24"/>
          <w:shd w:val="clear" w:color="auto" w:fill="FFFFFF"/>
        </w:rPr>
        <w:t>Leibfritz</w:t>
      </w:r>
      <w:proofErr w:type="spellEnd"/>
      <w:r w:rsidRPr="007F4109">
        <w:rPr>
          <w:rFonts w:ascii="Times New Roman" w:hAnsi="Times New Roman" w:cs="Times New Roman"/>
          <w:sz w:val="24"/>
          <w:szCs w:val="24"/>
          <w:shd w:val="clear" w:color="auto" w:fill="FFFFFF"/>
        </w:rPr>
        <w:t xml:space="preserve">, W., and J. Thornton. "A. Bibbee,(1997)-“Taxation and Economic Performance,” </w:t>
      </w:r>
      <w:proofErr w:type="spellStart"/>
      <w:r w:rsidRPr="007F4109">
        <w:rPr>
          <w:rFonts w:ascii="Times New Roman" w:hAnsi="Times New Roman" w:cs="Times New Roman"/>
          <w:sz w:val="24"/>
          <w:szCs w:val="24"/>
          <w:shd w:val="clear" w:color="auto" w:fill="FFFFFF"/>
        </w:rPr>
        <w:t>Organisation</w:t>
      </w:r>
      <w:proofErr w:type="spellEnd"/>
      <w:r w:rsidRPr="007F4109">
        <w:rPr>
          <w:rFonts w:ascii="Times New Roman" w:hAnsi="Times New Roman" w:cs="Times New Roman"/>
          <w:sz w:val="24"/>
          <w:szCs w:val="24"/>
          <w:shd w:val="clear" w:color="auto" w:fill="FFFFFF"/>
        </w:rPr>
        <w:t xml:space="preserve"> for Economic Co-operation and </w:t>
      </w:r>
      <w:proofErr w:type="spellStart"/>
      <w:r w:rsidRPr="007F4109">
        <w:rPr>
          <w:rFonts w:ascii="Times New Roman" w:hAnsi="Times New Roman" w:cs="Times New Roman"/>
          <w:sz w:val="24"/>
          <w:szCs w:val="24"/>
          <w:shd w:val="clear" w:color="auto" w:fill="FFFFFF"/>
        </w:rPr>
        <w:t>Development."</w:t>
      </w:r>
      <w:r w:rsidRPr="007F4109">
        <w:rPr>
          <w:rFonts w:ascii="Times New Roman" w:hAnsi="Times New Roman" w:cs="Times New Roman"/>
          <w:i/>
          <w:iCs/>
          <w:sz w:val="24"/>
          <w:szCs w:val="24"/>
          <w:shd w:val="clear" w:color="auto" w:fill="FFFFFF"/>
        </w:rPr>
        <w:t>Economics</w:t>
      </w:r>
      <w:proofErr w:type="spellEnd"/>
      <w:r w:rsidRPr="007F4109">
        <w:rPr>
          <w:rFonts w:ascii="Times New Roman" w:hAnsi="Times New Roman" w:cs="Times New Roman"/>
          <w:i/>
          <w:iCs/>
          <w:sz w:val="24"/>
          <w:szCs w:val="24"/>
          <w:shd w:val="clear" w:color="auto" w:fill="FFFFFF"/>
        </w:rPr>
        <w:t xml:space="preserve"> Department, Working Paper</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sz w:val="24"/>
          <w:szCs w:val="24"/>
          <w:shd w:val="clear" w:color="auto" w:fill="FFFFFF"/>
        </w:rPr>
        <w:t>176;</w:t>
      </w:r>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proofErr w:type="spellStart"/>
      <w:r w:rsidRPr="007F4109">
        <w:rPr>
          <w:rFonts w:ascii="Times New Roman" w:hAnsi="Times New Roman" w:cs="Times New Roman"/>
          <w:sz w:val="24"/>
          <w:szCs w:val="24"/>
        </w:rPr>
        <w:t>Lienert</w:t>
      </w:r>
      <w:proofErr w:type="spellEnd"/>
      <w:r w:rsidRPr="007F4109">
        <w:rPr>
          <w:rFonts w:ascii="Times New Roman" w:hAnsi="Times New Roman" w:cs="Times New Roman"/>
          <w:sz w:val="24"/>
          <w:szCs w:val="24"/>
        </w:rPr>
        <w:t>, Ian and Moo-Kyung Jung, 2004, “</w:t>
      </w:r>
      <w:r w:rsidRPr="007F4109">
        <w:rPr>
          <w:rFonts w:ascii="Times New Roman" w:hAnsi="Times New Roman" w:cs="Times New Roman"/>
          <w:i/>
          <w:sz w:val="24"/>
          <w:szCs w:val="24"/>
        </w:rPr>
        <w:t>The Legal Framework for Budget Systems—An International Comparison,</w:t>
      </w:r>
      <w:r w:rsidRPr="007F4109">
        <w:rPr>
          <w:rFonts w:ascii="Times New Roman" w:hAnsi="Times New Roman" w:cs="Times New Roman"/>
          <w:sz w:val="24"/>
          <w:szCs w:val="24"/>
        </w:rPr>
        <w:t xml:space="preserve">” OECD Journal of Budgeting, Vol. 4, No. 3., </w:t>
      </w:r>
      <w:proofErr w:type="spellStart"/>
      <w:r w:rsidRPr="007F4109">
        <w:rPr>
          <w:rFonts w:ascii="Times New Roman" w:hAnsi="Times New Roman" w:cs="Times New Roman"/>
          <w:sz w:val="24"/>
          <w:szCs w:val="24"/>
        </w:rPr>
        <w:t>disponibil</w:t>
      </w:r>
      <w:proofErr w:type="spellEnd"/>
      <w:r w:rsidRPr="007F4109">
        <w:rPr>
          <w:rFonts w:ascii="Times New Roman" w:hAnsi="Times New Roman" w:cs="Times New Roman"/>
          <w:sz w:val="24"/>
          <w:szCs w:val="24"/>
        </w:rPr>
        <w:t xml:space="preserve"> la: </w:t>
      </w:r>
      <w:hyperlink r:id="rId18" w:history="1">
        <w:r w:rsidR="00082ED0" w:rsidRPr="007F4109">
          <w:rPr>
            <w:rStyle w:val="Hyperlink"/>
            <w:rFonts w:ascii="Times New Roman" w:hAnsi="Times New Roman" w:cs="Times New Roman"/>
            <w:color w:val="auto"/>
            <w:sz w:val="24"/>
            <w:szCs w:val="24"/>
            <w:u w:val="none"/>
          </w:rPr>
          <w:t>https://scholar.google.ro/scholar?q=lienert+budget+systems&amp;btnG=&amp;hl=ro&amp;as_sdt=0%.</w:t>
        </w:r>
      </w:hyperlink>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proofErr w:type="spellStart"/>
      <w:r w:rsidRPr="007F4109">
        <w:rPr>
          <w:rFonts w:ascii="Times New Roman" w:hAnsi="Times New Roman" w:cs="Times New Roman"/>
          <w:sz w:val="24"/>
          <w:szCs w:val="24"/>
        </w:rPr>
        <w:t>Lienert</w:t>
      </w:r>
      <w:proofErr w:type="spellEnd"/>
      <w:r w:rsidRPr="007F4109">
        <w:rPr>
          <w:rFonts w:ascii="Times New Roman" w:hAnsi="Times New Roman" w:cs="Times New Roman"/>
          <w:sz w:val="24"/>
          <w:szCs w:val="24"/>
        </w:rPr>
        <w:t>, Ian and Moo-Kyung Jung, 2004, “</w:t>
      </w:r>
      <w:r w:rsidRPr="007F4109">
        <w:rPr>
          <w:rFonts w:ascii="Times New Roman" w:hAnsi="Times New Roman" w:cs="Times New Roman"/>
          <w:i/>
          <w:sz w:val="24"/>
          <w:szCs w:val="24"/>
        </w:rPr>
        <w:t>The Legal Framework for Budget Systems—An International Comparison,” O</w:t>
      </w:r>
      <w:r w:rsidRPr="007F4109">
        <w:rPr>
          <w:rFonts w:ascii="Times New Roman" w:hAnsi="Times New Roman" w:cs="Times New Roman"/>
          <w:sz w:val="24"/>
          <w:szCs w:val="24"/>
        </w:rPr>
        <w:t xml:space="preserve">ECD Journal of Budgeting, Vol. 4, No. 3., </w:t>
      </w:r>
      <w:proofErr w:type="spellStart"/>
      <w:r w:rsidRPr="007F4109">
        <w:rPr>
          <w:rFonts w:ascii="Times New Roman" w:hAnsi="Times New Roman" w:cs="Times New Roman"/>
          <w:sz w:val="24"/>
          <w:szCs w:val="24"/>
        </w:rPr>
        <w:t>disponibil</w:t>
      </w:r>
      <w:proofErr w:type="spellEnd"/>
      <w:r w:rsidRPr="007F4109">
        <w:rPr>
          <w:rFonts w:ascii="Times New Roman" w:hAnsi="Times New Roman" w:cs="Times New Roman"/>
          <w:sz w:val="24"/>
          <w:szCs w:val="24"/>
        </w:rPr>
        <w:t xml:space="preserve"> la: </w:t>
      </w:r>
      <w:hyperlink r:id="rId19" w:history="1">
        <w:r w:rsidRPr="007F4109">
          <w:rPr>
            <w:rStyle w:val="Hyperlink"/>
            <w:rFonts w:ascii="Times New Roman" w:hAnsi="Times New Roman" w:cs="Times New Roman"/>
            <w:color w:val="auto"/>
            <w:sz w:val="24"/>
            <w:szCs w:val="24"/>
            <w:u w:val="none"/>
          </w:rPr>
          <w:t>https://scholar.google.ro/scholar?q=lienert+budget+systems&amp;btnG=&amp;hl=ro&amp;as_sdt=0%2</w:t>
        </w:r>
      </w:hyperlink>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Lienert</w:t>
      </w:r>
      <w:proofErr w:type="spellEnd"/>
      <w:r w:rsidRPr="007F4109">
        <w:rPr>
          <w:rFonts w:ascii="Times New Roman" w:hAnsi="Times New Roman" w:cs="Times New Roman"/>
          <w:sz w:val="24"/>
          <w:szCs w:val="24"/>
        </w:rPr>
        <w:t xml:space="preserve">, Ian, and Israel </w:t>
      </w:r>
      <w:proofErr w:type="spellStart"/>
      <w:r w:rsidRPr="007F4109">
        <w:rPr>
          <w:rFonts w:ascii="Times New Roman" w:hAnsi="Times New Roman" w:cs="Times New Roman"/>
          <w:sz w:val="24"/>
          <w:szCs w:val="24"/>
        </w:rPr>
        <w:t>Fainboim</w:t>
      </w:r>
      <w:proofErr w:type="spellEnd"/>
      <w:r w:rsidRPr="007F4109">
        <w:rPr>
          <w:rFonts w:ascii="Times New Roman" w:hAnsi="Times New Roman" w:cs="Times New Roman"/>
          <w:sz w:val="24"/>
          <w:szCs w:val="24"/>
        </w:rPr>
        <w:t>. 2010. Reforming Budget System Laws. Washington, DC: International Monetary Fund.</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Lienert</w:t>
      </w:r>
      <w:proofErr w:type="spellEnd"/>
      <w:r w:rsidRPr="007F4109">
        <w:rPr>
          <w:rFonts w:ascii="Times New Roman" w:hAnsi="Times New Roman" w:cs="Times New Roman"/>
          <w:sz w:val="24"/>
          <w:szCs w:val="24"/>
        </w:rPr>
        <w:t xml:space="preserve">, Ian. 2010. </w:t>
      </w:r>
      <w:r w:rsidRPr="007F4109">
        <w:rPr>
          <w:rFonts w:ascii="Times New Roman" w:hAnsi="Times New Roman" w:cs="Times New Roman"/>
          <w:i/>
          <w:sz w:val="24"/>
          <w:szCs w:val="24"/>
        </w:rPr>
        <w:t>Should Advance Countries Adopt a Fiscal Responsibility Law</w:t>
      </w:r>
      <w:r w:rsidRPr="007F4109">
        <w:rPr>
          <w:rFonts w:ascii="Times New Roman" w:hAnsi="Times New Roman" w:cs="Times New Roman"/>
          <w:sz w:val="24"/>
          <w:szCs w:val="24"/>
        </w:rPr>
        <w:t>? Working paper 10/ 254 Washington, DC: International Monetary Fund.</w:t>
      </w:r>
    </w:p>
    <w:p w:rsidR="00A94408" w:rsidRPr="007F4109" w:rsidRDefault="00A94408" w:rsidP="002E0EE9">
      <w:pPr>
        <w:pStyle w:val="FootnoteText"/>
        <w:numPr>
          <w:ilvl w:val="0"/>
          <w:numId w:val="11"/>
        </w:numPr>
        <w:jc w:val="both"/>
        <w:rPr>
          <w:rFonts w:ascii="Times New Roman" w:hAnsi="Times New Roman" w:cs="Times New Roman"/>
          <w:sz w:val="24"/>
          <w:szCs w:val="24"/>
          <w:lang w:val="ro-RO"/>
        </w:rPr>
      </w:pPr>
      <w:r w:rsidRPr="007F4109">
        <w:rPr>
          <w:rFonts w:ascii="Times New Roman" w:hAnsi="Times New Roman" w:cs="Times New Roman"/>
          <w:sz w:val="24"/>
          <w:szCs w:val="24"/>
          <w:shd w:val="clear" w:color="auto" w:fill="FFFFFF"/>
        </w:rPr>
        <w:t xml:space="preserve">Luff, </w:t>
      </w:r>
      <w:proofErr w:type="spellStart"/>
      <w:r w:rsidR="00BB06D8" w:rsidRPr="007F4109">
        <w:rPr>
          <w:rFonts w:ascii="Times New Roman" w:hAnsi="Times New Roman" w:cs="Times New Roman"/>
          <w:sz w:val="24"/>
          <w:szCs w:val="24"/>
          <w:shd w:val="clear" w:color="auto" w:fill="FFFFFF"/>
        </w:rPr>
        <w:t>YES</w:t>
      </w:r>
      <w:r w:rsidRPr="007F4109">
        <w:rPr>
          <w:rFonts w:ascii="Times New Roman" w:hAnsi="Times New Roman" w:cs="Times New Roman"/>
          <w:sz w:val="24"/>
          <w:szCs w:val="24"/>
          <w:shd w:val="clear" w:color="auto" w:fill="FFFFFF"/>
        </w:rPr>
        <w:t>vid</w:t>
      </w:r>
      <w:proofErr w:type="spellEnd"/>
      <w:r w:rsidRPr="007F4109">
        <w:rPr>
          <w:rFonts w:ascii="Times New Roman" w:hAnsi="Times New Roman" w:cs="Times New Roman"/>
          <w:sz w:val="24"/>
          <w:szCs w:val="24"/>
          <w:shd w:val="clear" w:color="auto" w:fill="FFFFFF"/>
        </w:rPr>
        <w:t xml:space="preserve">. </w:t>
      </w:r>
      <w:r w:rsidRPr="007F4109">
        <w:rPr>
          <w:rFonts w:ascii="Times New Roman" w:hAnsi="Times New Roman" w:cs="Times New Roman"/>
          <w:i/>
          <w:sz w:val="24"/>
          <w:szCs w:val="24"/>
          <w:shd w:val="clear" w:color="auto" w:fill="FFFFFF"/>
        </w:rPr>
        <w:t>"Overview of International Law of Sustainable Development and a Confrontation between WTO Rules and Sustainable Development</w:t>
      </w:r>
      <w:r w:rsidRPr="007F4109">
        <w:rPr>
          <w:rFonts w:ascii="Times New Roman" w:hAnsi="Times New Roman" w:cs="Times New Roman"/>
          <w:sz w:val="24"/>
          <w:szCs w:val="24"/>
          <w:shd w:val="clear" w:color="auto" w:fill="FFFFFF"/>
        </w:rPr>
        <w:t>, An."</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i/>
          <w:iCs/>
          <w:sz w:val="24"/>
          <w:szCs w:val="24"/>
          <w:shd w:val="clear" w:color="auto" w:fill="FFFFFF"/>
        </w:rPr>
        <w:t>Rev. BDI</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sz w:val="24"/>
          <w:szCs w:val="24"/>
          <w:shd w:val="clear" w:color="auto" w:fill="FFFFFF"/>
        </w:rPr>
        <w:t>29 (1996);</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Modigliani, F. (1961). Long-run implication of alternative fiscal policies and the burden of the national debt. </w:t>
      </w:r>
      <w:r w:rsidRPr="007F4109">
        <w:rPr>
          <w:rFonts w:ascii="Times New Roman" w:hAnsi="Times New Roman" w:cs="Times New Roman"/>
          <w:i/>
          <w:iCs/>
          <w:sz w:val="24"/>
          <w:szCs w:val="24"/>
        </w:rPr>
        <w:t>Economic Journal</w:t>
      </w:r>
      <w:r w:rsidRPr="007F4109">
        <w:rPr>
          <w:rFonts w:ascii="Times New Roman" w:hAnsi="Times New Roman" w:cs="Times New Roman"/>
          <w:sz w:val="24"/>
          <w:szCs w:val="24"/>
        </w:rPr>
        <w:t>, 71(284), 730–55.</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lastRenderedPageBreak/>
        <w:t xml:space="preserve">Modigliani, F., &amp; Sterling, A. (1986). Government debt, government spending and private sector behavior: Comment. </w:t>
      </w:r>
      <w:r w:rsidRPr="007F4109">
        <w:rPr>
          <w:rFonts w:ascii="Times New Roman" w:hAnsi="Times New Roman" w:cs="Times New Roman"/>
          <w:i/>
          <w:iCs/>
          <w:sz w:val="24"/>
          <w:szCs w:val="24"/>
        </w:rPr>
        <w:t>American Economic Review</w:t>
      </w:r>
      <w:r w:rsidRPr="007F4109">
        <w:rPr>
          <w:rFonts w:ascii="Times New Roman" w:hAnsi="Times New Roman" w:cs="Times New Roman"/>
          <w:sz w:val="24"/>
          <w:szCs w:val="24"/>
        </w:rPr>
        <w:t xml:space="preserve">, 76(5), 1168–79. </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Monnier</w:t>
      </w:r>
      <w:proofErr w:type="spellEnd"/>
      <w:r w:rsidRPr="007F4109">
        <w:rPr>
          <w:rFonts w:ascii="Times New Roman" w:hAnsi="Times New Roman" w:cs="Times New Roman"/>
          <w:sz w:val="24"/>
          <w:szCs w:val="24"/>
        </w:rPr>
        <w:t xml:space="preserve">, Jean-Marie. "La politique </w:t>
      </w:r>
      <w:proofErr w:type="spellStart"/>
      <w:r w:rsidRPr="007F4109">
        <w:rPr>
          <w:rFonts w:ascii="Times New Roman" w:hAnsi="Times New Roman" w:cs="Times New Roman"/>
          <w:sz w:val="24"/>
          <w:szCs w:val="24"/>
        </w:rPr>
        <w:t>fiscale</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objectifs</w:t>
      </w:r>
      <w:proofErr w:type="spellEnd"/>
      <w:r w:rsidRPr="007F4109">
        <w:rPr>
          <w:rFonts w:ascii="Times New Roman" w:hAnsi="Times New Roman" w:cs="Times New Roman"/>
          <w:sz w:val="24"/>
          <w:szCs w:val="24"/>
        </w:rPr>
        <w:t xml:space="preserve"> et </w:t>
      </w:r>
      <w:proofErr w:type="spellStart"/>
      <w:r w:rsidRPr="007F4109">
        <w:rPr>
          <w:rFonts w:ascii="Times New Roman" w:hAnsi="Times New Roman" w:cs="Times New Roman"/>
          <w:sz w:val="24"/>
          <w:szCs w:val="24"/>
        </w:rPr>
        <w:t>contraintes</w:t>
      </w:r>
      <w:proofErr w:type="spellEnd"/>
      <w:r w:rsidRPr="007F4109">
        <w:rPr>
          <w:rFonts w:ascii="Times New Roman" w:hAnsi="Times New Roman" w:cs="Times New Roman"/>
          <w:sz w:val="24"/>
          <w:szCs w:val="24"/>
        </w:rPr>
        <w:t xml:space="preserve">." Les Cahiers </w:t>
      </w:r>
      <w:proofErr w:type="spellStart"/>
      <w:r w:rsidRPr="007F4109">
        <w:rPr>
          <w:rFonts w:ascii="Times New Roman" w:hAnsi="Times New Roman" w:cs="Times New Roman"/>
          <w:sz w:val="24"/>
          <w:szCs w:val="24"/>
        </w:rPr>
        <w:t>français</w:t>
      </w:r>
      <w:proofErr w:type="spellEnd"/>
      <w:r w:rsidRPr="007F4109">
        <w:rPr>
          <w:rFonts w:ascii="Times New Roman" w:hAnsi="Times New Roman" w:cs="Times New Roman"/>
          <w:sz w:val="24"/>
          <w:szCs w:val="24"/>
        </w:rPr>
        <w:t xml:space="preserve">: documents </w:t>
      </w:r>
      <w:proofErr w:type="spellStart"/>
      <w:r w:rsidRPr="007F4109">
        <w:rPr>
          <w:rFonts w:ascii="Times New Roman" w:hAnsi="Times New Roman" w:cs="Times New Roman"/>
          <w:sz w:val="24"/>
          <w:szCs w:val="24"/>
        </w:rPr>
        <w:t>d'actualité</w:t>
      </w:r>
      <w:proofErr w:type="spellEnd"/>
      <w:r w:rsidRPr="007F4109">
        <w:rPr>
          <w:rFonts w:ascii="Times New Roman" w:hAnsi="Times New Roman" w:cs="Times New Roman"/>
          <w:sz w:val="24"/>
          <w:szCs w:val="24"/>
        </w:rPr>
        <w:t xml:space="preserve"> 343 (2008): 03-08.</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Paredes, Joan, Diego J. </w:t>
      </w:r>
      <w:proofErr w:type="spellStart"/>
      <w:r w:rsidRPr="007F4109">
        <w:rPr>
          <w:rFonts w:ascii="Times New Roman" w:hAnsi="Times New Roman" w:cs="Times New Roman"/>
          <w:sz w:val="24"/>
          <w:szCs w:val="24"/>
        </w:rPr>
        <w:t>Pedregal</w:t>
      </w:r>
      <w:proofErr w:type="spellEnd"/>
      <w:r w:rsidRPr="007F4109">
        <w:rPr>
          <w:rFonts w:ascii="Times New Roman" w:hAnsi="Times New Roman" w:cs="Times New Roman"/>
          <w:sz w:val="24"/>
          <w:szCs w:val="24"/>
        </w:rPr>
        <w:t xml:space="preserve">, and Javier J. Pérez. </w:t>
      </w:r>
      <w:r w:rsidRPr="007F4109">
        <w:rPr>
          <w:rFonts w:ascii="Times New Roman" w:hAnsi="Times New Roman" w:cs="Times New Roman"/>
          <w:i/>
          <w:sz w:val="24"/>
          <w:szCs w:val="24"/>
        </w:rPr>
        <w:t xml:space="preserve">"A quarterly fiscal </w:t>
      </w:r>
      <w:proofErr w:type="spellStart"/>
      <w:r w:rsidR="00BB06D8" w:rsidRPr="007F4109">
        <w:rPr>
          <w:rFonts w:ascii="Times New Roman" w:hAnsi="Times New Roman" w:cs="Times New Roman"/>
          <w:i/>
          <w:sz w:val="24"/>
          <w:szCs w:val="24"/>
        </w:rPr>
        <w:t>YES</w:t>
      </w:r>
      <w:r w:rsidRPr="007F4109">
        <w:rPr>
          <w:rFonts w:ascii="Times New Roman" w:hAnsi="Times New Roman" w:cs="Times New Roman"/>
          <w:i/>
          <w:sz w:val="24"/>
          <w:szCs w:val="24"/>
        </w:rPr>
        <w:t>tabase</w:t>
      </w:r>
      <w:proofErr w:type="spellEnd"/>
      <w:r w:rsidRPr="007F4109">
        <w:rPr>
          <w:rFonts w:ascii="Times New Roman" w:hAnsi="Times New Roman" w:cs="Times New Roman"/>
          <w:i/>
          <w:sz w:val="24"/>
          <w:szCs w:val="24"/>
        </w:rPr>
        <w:t xml:space="preserve"> for the euro area based on intra-annual fiscal information."</w:t>
      </w:r>
      <w:r w:rsidRPr="007F4109">
        <w:rPr>
          <w:rFonts w:ascii="Times New Roman" w:hAnsi="Times New Roman" w:cs="Times New Roman"/>
          <w:sz w:val="24"/>
          <w:szCs w:val="24"/>
        </w:rPr>
        <w:t xml:space="preserve"> (2009).</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Posner, Paul, and Jon </w:t>
      </w:r>
      <w:proofErr w:type="spellStart"/>
      <w:r w:rsidRPr="007F4109">
        <w:rPr>
          <w:rFonts w:ascii="Times New Roman" w:hAnsi="Times New Roman" w:cs="Times New Roman"/>
          <w:sz w:val="24"/>
          <w:szCs w:val="24"/>
        </w:rPr>
        <w:t>Blön</w:t>
      </w:r>
      <w:r w:rsidR="00BB06D8" w:rsidRPr="007F4109">
        <w:rPr>
          <w:rFonts w:ascii="Times New Roman" w:hAnsi="Times New Roman" w:cs="Times New Roman"/>
          <w:sz w:val="24"/>
          <w:szCs w:val="24"/>
        </w:rPr>
        <w:t>YES</w:t>
      </w:r>
      <w:r w:rsidRPr="007F4109">
        <w:rPr>
          <w:rFonts w:ascii="Times New Roman" w:hAnsi="Times New Roman" w:cs="Times New Roman"/>
          <w:sz w:val="24"/>
          <w:szCs w:val="24"/>
        </w:rPr>
        <w:t>l</w:t>
      </w:r>
      <w:proofErr w:type="spellEnd"/>
      <w:r w:rsidRPr="007F4109">
        <w:rPr>
          <w:rFonts w:ascii="Times New Roman" w:hAnsi="Times New Roman" w:cs="Times New Roman"/>
          <w:sz w:val="24"/>
          <w:szCs w:val="24"/>
        </w:rPr>
        <w:t>. 2012. “</w:t>
      </w:r>
      <w:r w:rsidRPr="007F4109">
        <w:rPr>
          <w:rFonts w:ascii="Times New Roman" w:hAnsi="Times New Roman" w:cs="Times New Roman"/>
          <w:i/>
          <w:sz w:val="24"/>
          <w:szCs w:val="24"/>
        </w:rPr>
        <w:t>Fiscal rules and Deficits: Prospects for Fiscal Responsibility in Democratic Nations.”</w:t>
      </w:r>
      <w:r w:rsidRPr="007F4109">
        <w:rPr>
          <w:rFonts w:ascii="Times New Roman" w:hAnsi="Times New Roman" w:cs="Times New Roman"/>
          <w:sz w:val="24"/>
          <w:szCs w:val="24"/>
        </w:rPr>
        <w:t xml:space="preserve"> Governance 25 (1): 11–34.</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Rothbard</w:t>
      </w:r>
      <w:proofErr w:type="spellEnd"/>
      <w:r w:rsidRPr="007F4109">
        <w:rPr>
          <w:rFonts w:ascii="Times New Roman" w:hAnsi="Times New Roman" w:cs="Times New Roman"/>
          <w:sz w:val="24"/>
          <w:szCs w:val="24"/>
        </w:rPr>
        <w:t xml:space="preserve">, Murray Newton. What </w:t>
      </w:r>
      <w:r w:rsidRPr="007F4109">
        <w:rPr>
          <w:rFonts w:ascii="Times New Roman" w:hAnsi="Times New Roman" w:cs="Times New Roman"/>
          <w:i/>
          <w:sz w:val="24"/>
          <w:szCs w:val="24"/>
        </w:rPr>
        <w:t>Has Government Done to Our Money</w:t>
      </w:r>
      <w:r w:rsidRPr="007F4109">
        <w:rPr>
          <w:rFonts w:ascii="Times New Roman" w:hAnsi="Times New Roman" w:cs="Times New Roman"/>
          <w:sz w:val="24"/>
          <w:szCs w:val="24"/>
        </w:rPr>
        <w:t>?. Ludwig von Mises Institute, 1981.</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proofErr w:type="spellStart"/>
      <w:r w:rsidRPr="007F4109">
        <w:rPr>
          <w:rFonts w:ascii="Times New Roman" w:hAnsi="Times New Roman" w:cs="Times New Roman"/>
          <w:sz w:val="24"/>
          <w:szCs w:val="24"/>
        </w:rPr>
        <w:t>Santiso</w:t>
      </w:r>
      <w:proofErr w:type="spellEnd"/>
      <w:r w:rsidRPr="007F4109">
        <w:rPr>
          <w:rFonts w:ascii="Times New Roman" w:hAnsi="Times New Roman" w:cs="Times New Roman"/>
          <w:sz w:val="24"/>
          <w:szCs w:val="24"/>
        </w:rPr>
        <w:t xml:space="preserve">, Carlos. </w:t>
      </w:r>
      <w:r w:rsidRPr="007F4109">
        <w:rPr>
          <w:rFonts w:ascii="Times New Roman" w:hAnsi="Times New Roman" w:cs="Times New Roman"/>
          <w:i/>
          <w:sz w:val="24"/>
          <w:szCs w:val="24"/>
        </w:rPr>
        <w:t>"Budget institutions and fiscal responsibility</w:t>
      </w:r>
      <w:r w:rsidRPr="007F4109">
        <w:rPr>
          <w:rFonts w:ascii="Times New Roman" w:hAnsi="Times New Roman" w:cs="Times New Roman"/>
          <w:sz w:val="24"/>
          <w:szCs w:val="24"/>
        </w:rPr>
        <w:t>: Parliaments and the political economy of the budget process." (2005).</w:t>
      </w:r>
    </w:p>
    <w:p w:rsidR="00A94408" w:rsidRPr="007F4109" w:rsidRDefault="00A94408" w:rsidP="002E0EE9">
      <w:pPr>
        <w:pStyle w:val="HTMLPreformatted"/>
        <w:numPr>
          <w:ilvl w:val="0"/>
          <w:numId w:val="11"/>
        </w:numPr>
        <w:shd w:val="clear" w:color="auto" w:fill="FFFFFF"/>
        <w:jc w:val="both"/>
        <w:rPr>
          <w:rFonts w:ascii="Times New Roman" w:hAnsi="Times New Roman" w:cs="Times New Roman"/>
          <w:sz w:val="24"/>
          <w:szCs w:val="24"/>
        </w:rPr>
      </w:pPr>
      <w:r w:rsidRPr="007F4109">
        <w:rPr>
          <w:rFonts w:ascii="Times New Roman" w:hAnsi="Times New Roman" w:cs="Times New Roman"/>
          <w:sz w:val="24"/>
          <w:szCs w:val="24"/>
        </w:rPr>
        <w:t xml:space="preserve">Schumpeter, Joseph Alois, Edgar </w:t>
      </w:r>
      <w:proofErr w:type="spellStart"/>
      <w:r w:rsidRPr="007F4109">
        <w:rPr>
          <w:rFonts w:ascii="Times New Roman" w:hAnsi="Times New Roman" w:cs="Times New Roman"/>
          <w:sz w:val="24"/>
          <w:szCs w:val="24"/>
        </w:rPr>
        <w:t>Salin</w:t>
      </w:r>
      <w:proofErr w:type="spellEnd"/>
      <w:r w:rsidRPr="007F4109">
        <w:rPr>
          <w:rFonts w:ascii="Times New Roman" w:hAnsi="Times New Roman" w:cs="Times New Roman"/>
          <w:sz w:val="24"/>
          <w:szCs w:val="24"/>
        </w:rPr>
        <w:t xml:space="preserve">, and Suzanne </w:t>
      </w:r>
      <w:proofErr w:type="spellStart"/>
      <w:r w:rsidRPr="007F4109">
        <w:rPr>
          <w:rFonts w:ascii="Times New Roman" w:hAnsi="Times New Roman" w:cs="Times New Roman"/>
          <w:sz w:val="24"/>
          <w:szCs w:val="24"/>
        </w:rPr>
        <w:t>Preiswerk</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Kapitalismus</w:t>
      </w:r>
      <w:proofErr w:type="spellEnd"/>
      <w:r w:rsidRPr="007F4109">
        <w:rPr>
          <w:rFonts w:ascii="Times New Roman" w:hAnsi="Times New Roman" w:cs="Times New Roman"/>
          <w:sz w:val="24"/>
          <w:szCs w:val="24"/>
        </w:rPr>
        <w:t xml:space="preserve">, </w:t>
      </w:r>
      <w:proofErr w:type="spellStart"/>
      <w:r w:rsidRPr="007F4109">
        <w:rPr>
          <w:rFonts w:ascii="Times New Roman" w:hAnsi="Times New Roman" w:cs="Times New Roman"/>
          <w:sz w:val="24"/>
          <w:szCs w:val="24"/>
        </w:rPr>
        <w:t>sozialismus</w:t>
      </w:r>
      <w:proofErr w:type="spellEnd"/>
      <w:r w:rsidRPr="007F4109">
        <w:rPr>
          <w:rFonts w:ascii="Times New Roman" w:hAnsi="Times New Roman" w:cs="Times New Roman"/>
          <w:sz w:val="24"/>
          <w:szCs w:val="24"/>
        </w:rPr>
        <w:t xml:space="preserve"> und </w:t>
      </w:r>
      <w:proofErr w:type="spellStart"/>
      <w:r w:rsidRPr="007F4109">
        <w:rPr>
          <w:rFonts w:ascii="Times New Roman" w:hAnsi="Times New Roman" w:cs="Times New Roman"/>
          <w:sz w:val="24"/>
          <w:szCs w:val="24"/>
        </w:rPr>
        <w:t>demokratie</w:t>
      </w:r>
      <w:proofErr w:type="spellEnd"/>
      <w:r w:rsidRPr="007F4109">
        <w:rPr>
          <w:rFonts w:ascii="Times New Roman" w:hAnsi="Times New Roman" w:cs="Times New Roman"/>
          <w:sz w:val="24"/>
          <w:szCs w:val="24"/>
        </w:rPr>
        <w:t xml:space="preserve">. Vol. 2. Bern: </w:t>
      </w:r>
      <w:proofErr w:type="spellStart"/>
      <w:r w:rsidRPr="007F4109">
        <w:rPr>
          <w:rFonts w:ascii="Times New Roman" w:hAnsi="Times New Roman" w:cs="Times New Roman"/>
          <w:sz w:val="24"/>
          <w:szCs w:val="24"/>
        </w:rPr>
        <w:t>Francke</w:t>
      </w:r>
      <w:proofErr w:type="spellEnd"/>
      <w:r w:rsidRPr="007F4109">
        <w:rPr>
          <w:rFonts w:ascii="Times New Roman" w:hAnsi="Times New Roman" w:cs="Times New Roman"/>
          <w:sz w:val="24"/>
          <w:szCs w:val="24"/>
        </w:rPr>
        <w:t>, 1950.</w:t>
      </w:r>
    </w:p>
    <w:p w:rsidR="00A94408" w:rsidRPr="007F4109" w:rsidRDefault="00A94408" w:rsidP="002E0EE9">
      <w:pPr>
        <w:pStyle w:val="ListParagraph"/>
        <w:numPr>
          <w:ilvl w:val="0"/>
          <w:numId w:val="11"/>
        </w:numPr>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Von Hagen, Jürgen, and Ian Harden. "</w:t>
      </w:r>
      <w:r w:rsidRPr="007F4109">
        <w:rPr>
          <w:rFonts w:ascii="Times New Roman" w:hAnsi="Times New Roman" w:cs="Times New Roman"/>
          <w:i/>
          <w:sz w:val="24"/>
          <w:szCs w:val="24"/>
          <w:shd w:val="clear" w:color="auto" w:fill="FFFFFF"/>
        </w:rPr>
        <w:t>Budget processes and commitment to fiscal discipline."</w:t>
      </w:r>
      <w:r w:rsidRPr="007F4109">
        <w:rPr>
          <w:rFonts w:ascii="Times New Roman" w:hAnsi="Times New Roman" w:cs="Times New Roman"/>
          <w:sz w:val="24"/>
          <w:szCs w:val="24"/>
          <w:shd w:val="clear" w:color="auto" w:fill="FFFFFF"/>
        </w:rPr>
        <w:t xml:space="preserve"> (1996): 1-42., </w:t>
      </w:r>
      <w:proofErr w:type="spellStart"/>
      <w:r w:rsidRPr="007F4109">
        <w:rPr>
          <w:rFonts w:ascii="Times New Roman" w:hAnsi="Times New Roman" w:cs="Times New Roman"/>
          <w:sz w:val="24"/>
          <w:szCs w:val="24"/>
          <w:shd w:val="clear" w:color="auto" w:fill="FFFFFF"/>
        </w:rPr>
        <w:t>disponibil</w:t>
      </w:r>
      <w:proofErr w:type="spellEnd"/>
      <w:r w:rsidRPr="007F4109">
        <w:rPr>
          <w:rFonts w:ascii="Times New Roman" w:hAnsi="Times New Roman" w:cs="Times New Roman"/>
          <w:sz w:val="24"/>
          <w:szCs w:val="24"/>
          <w:shd w:val="clear" w:color="auto" w:fill="FFFFFF"/>
        </w:rPr>
        <w:t xml:space="preserve"> la:</w:t>
      </w:r>
      <w:r w:rsidRPr="007F4109">
        <w:rPr>
          <w:rFonts w:ascii="Times New Roman" w:hAnsi="Times New Roman" w:cs="Times New Roman"/>
          <w:sz w:val="24"/>
          <w:szCs w:val="24"/>
        </w:rPr>
        <w:t xml:space="preserve"> </w:t>
      </w:r>
      <w:hyperlink r:id="rId20" w:history="1">
        <w:r w:rsidRPr="007F4109">
          <w:rPr>
            <w:rStyle w:val="Hyperlink"/>
            <w:rFonts w:ascii="Times New Roman" w:hAnsi="Times New Roman" w:cs="Times New Roman"/>
            <w:color w:val="auto"/>
            <w:sz w:val="24"/>
            <w:szCs w:val="24"/>
            <w:u w:val="none"/>
            <w:shd w:val="clear" w:color="auto" w:fill="FFFFFF"/>
          </w:rPr>
          <w:t>http://papers.ssrn.com/Sol3/papers.cfm?abstract_id=882975</w:t>
        </w:r>
      </w:hyperlink>
      <w:r w:rsidRPr="007F4109">
        <w:rPr>
          <w:rFonts w:ascii="Times New Roman" w:hAnsi="Times New Roman" w:cs="Times New Roman"/>
          <w:sz w:val="24"/>
          <w:szCs w:val="24"/>
        </w:rPr>
        <w:t>;</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 xml:space="preserve">Von Hagen, Jürgen, and Ian Harden. </w:t>
      </w:r>
      <w:r w:rsidRPr="007F4109">
        <w:rPr>
          <w:rFonts w:ascii="Times New Roman" w:hAnsi="Times New Roman" w:cs="Times New Roman"/>
          <w:i/>
          <w:sz w:val="24"/>
          <w:szCs w:val="24"/>
          <w:shd w:val="clear" w:color="auto" w:fill="FFFFFF"/>
        </w:rPr>
        <w:t>"National budget processes and fiscal performance.</w:t>
      </w:r>
      <w:r w:rsidRPr="007F4109">
        <w:rPr>
          <w:rFonts w:ascii="Times New Roman" w:hAnsi="Times New Roman" w:cs="Times New Roman"/>
          <w:sz w:val="24"/>
          <w:szCs w:val="24"/>
          <w:shd w:val="clear" w:color="auto" w:fill="FFFFFF"/>
        </w:rPr>
        <w:t>"</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iCs/>
          <w:sz w:val="24"/>
          <w:szCs w:val="24"/>
          <w:shd w:val="clear" w:color="auto" w:fill="FFFFFF"/>
        </w:rPr>
        <w:t>European Economy Reports and Studies</w:t>
      </w:r>
      <w:r w:rsidRPr="007F4109">
        <w:rPr>
          <w:rStyle w:val="apple-converted-space"/>
          <w:rFonts w:ascii="Times New Roman" w:hAnsi="Times New Roman" w:cs="Times New Roman"/>
          <w:sz w:val="24"/>
          <w:szCs w:val="24"/>
          <w:shd w:val="clear" w:color="auto" w:fill="FFFFFF"/>
        </w:rPr>
        <w:t> </w:t>
      </w:r>
      <w:r w:rsidRPr="007F4109">
        <w:rPr>
          <w:rFonts w:ascii="Times New Roman" w:hAnsi="Times New Roman" w:cs="Times New Roman"/>
          <w:sz w:val="24"/>
          <w:szCs w:val="24"/>
          <w:shd w:val="clear" w:color="auto" w:fill="FFFFFF"/>
        </w:rPr>
        <w:t>3.19</w:t>
      </w:r>
      <w:r w:rsidR="00082ED0" w:rsidRPr="007F4109">
        <w:rPr>
          <w:rFonts w:ascii="Times New Roman" w:hAnsi="Times New Roman" w:cs="Times New Roman"/>
          <w:sz w:val="24"/>
          <w:szCs w:val="24"/>
          <w:shd w:val="clear" w:color="auto" w:fill="FFFFFF"/>
        </w:rPr>
        <w:t>94 (1994): 311-418., disponibil</w:t>
      </w:r>
      <w:r w:rsidRPr="007F4109">
        <w:rPr>
          <w:rFonts w:ascii="Times New Roman" w:hAnsi="Times New Roman" w:cs="Times New Roman"/>
          <w:sz w:val="24"/>
          <w:szCs w:val="24"/>
          <w:shd w:val="clear" w:color="auto" w:fill="FFFFFF"/>
        </w:rPr>
        <w:t>la:</w:t>
      </w:r>
      <w:hyperlink r:id="rId21" w:history="1">
        <w:r w:rsidRPr="007F4109">
          <w:rPr>
            <w:rStyle w:val="Hyperlink"/>
            <w:rFonts w:ascii="Times New Roman" w:hAnsi="Times New Roman" w:cs="Times New Roman"/>
            <w:color w:val="auto"/>
            <w:sz w:val="24"/>
            <w:szCs w:val="24"/>
            <w:u w:val="none"/>
            <w:shd w:val="clear" w:color="auto" w:fill="FFFFFF"/>
          </w:rPr>
          <w:t>https://scholar.google.ro/citations?view_op=view_citation&amp;hl=ro&amp;user=HSrgjU4AAAAJ&amp;citation_for_view=HSrgjU4AAAAJ:u5HHmVD_uO8C</w:t>
        </w:r>
      </w:hyperlink>
      <w:r w:rsidRPr="007F4109">
        <w:rPr>
          <w:rFonts w:ascii="Times New Roman" w:hAnsi="Times New Roman" w:cs="Times New Roman"/>
          <w:sz w:val="24"/>
          <w:szCs w:val="24"/>
        </w:rPr>
        <w:t>;</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Webb, Steven B., “</w:t>
      </w:r>
      <w:r w:rsidRPr="007F4109">
        <w:rPr>
          <w:rFonts w:ascii="Times New Roman" w:hAnsi="Times New Roman" w:cs="Times New Roman"/>
          <w:i/>
          <w:sz w:val="24"/>
          <w:szCs w:val="24"/>
        </w:rPr>
        <w:t>Fiscal Responsibility Laws for Subnational Discipline:</w:t>
      </w:r>
      <w:r w:rsidRPr="007F4109">
        <w:rPr>
          <w:rFonts w:ascii="Times New Roman" w:hAnsi="Times New Roman" w:cs="Times New Roman"/>
          <w:sz w:val="24"/>
          <w:szCs w:val="24"/>
        </w:rPr>
        <w:t xml:space="preserve"> The Latin  American Experience, World Bank Policy Research Working Paper No. 3309 (Washington DC: World Bank), 2004;</w:t>
      </w:r>
    </w:p>
    <w:p w:rsidR="00A94408" w:rsidRPr="007F4109" w:rsidRDefault="00A94408" w:rsidP="002E0EE9">
      <w:pPr>
        <w:pStyle w:val="ListParagraph"/>
        <w:numPr>
          <w:ilvl w:val="0"/>
          <w:numId w:val="11"/>
        </w:numPr>
        <w:tabs>
          <w:tab w:val="left" w:pos="4950"/>
        </w:tabs>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Wilkinson, Bryce, 2004, “Restraining Leviathan: </w:t>
      </w:r>
      <w:r w:rsidRPr="007F4109">
        <w:rPr>
          <w:rFonts w:ascii="Times New Roman" w:hAnsi="Times New Roman" w:cs="Times New Roman"/>
          <w:i/>
          <w:sz w:val="24"/>
          <w:szCs w:val="24"/>
        </w:rPr>
        <w:t>A Review of the Fiscal Responsibility Act 1994</w:t>
      </w:r>
      <w:r w:rsidRPr="007F4109">
        <w:rPr>
          <w:rFonts w:ascii="Times New Roman" w:hAnsi="Times New Roman" w:cs="Times New Roman"/>
          <w:sz w:val="24"/>
          <w:szCs w:val="24"/>
        </w:rPr>
        <w:t xml:space="preserve">,” New Zealand Business Round Table, </w:t>
      </w:r>
      <w:hyperlink r:id="rId22" w:history="1">
        <w:r w:rsidRPr="007F4109">
          <w:rPr>
            <w:rStyle w:val="Hyperlink"/>
            <w:rFonts w:ascii="Times New Roman" w:hAnsi="Times New Roman" w:cs="Times New Roman"/>
            <w:color w:val="auto"/>
            <w:sz w:val="24"/>
            <w:szCs w:val="24"/>
            <w:u w:val="none"/>
          </w:rPr>
          <w:t>www.nzbr.org.nz</w:t>
        </w:r>
      </w:hyperlink>
      <w:r w:rsidRPr="007F4109">
        <w:rPr>
          <w:rFonts w:ascii="Times New Roman" w:hAnsi="Times New Roman" w:cs="Times New Roman"/>
          <w:sz w:val="24"/>
          <w:szCs w:val="24"/>
        </w:rPr>
        <w:t>;</w:t>
      </w:r>
    </w:p>
    <w:p w:rsidR="001749E8" w:rsidRPr="007F4109" w:rsidRDefault="001749E8" w:rsidP="002E0EE9">
      <w:pPr>
        <w:pStyle w:val="ListParagraph"/>
        <w:tabs>
          <w:tab w:val="left" w:pos="4950"/>
        </w:tabs>
        <w:spacing w:after="0" w:line="240" w:lineRule="auto"/>
        <w:ind w:left="360"/>
        <w:jc w:val="both"/>
        <w:rPr>
          <w:rFonts w:ascii="Times New Roman" w:hAnsi="Times New Roman" w:cs="Times New Roman"/>
          <w:sz w:val="24"/>
          <w:szCs w:val="24"/>
        </w:rPr>
      </w:pPr>
    </w:p>
    <w:p w:rsidR="001749E8" w:rsidRPr="007F4109" w:rsidRDefault="00301C9B" w:rsidP="002E0EE9">
      <w:pPr>
        <w:pStyle w:val="ListParagraph"/>
        <w:tabs>
          <w:tab w:val="left" w:pos="4950"/>
        </w:tabs>
        <w:spacing w:after="0" w:line="240" w:lineRule="auto"/>
        <w:ind w:left="360"/>
        <w:jc w:val="both"/>
        <w:rPr>
          <w:rFonts w:ascii="Times New Roman" w:hAnsi="Times New Roman" w:cs="Times New Roman"/>
          <w:b/>
          <w:bCs/>
          <w:sz w:val="24"/>
          <w:szCs w:val="24"/>
        </w:rPr>
      </w:pPr>
      <w:r w:rsidRPr="007F4109">
        <w:rPr>
          <w:rFonts w:ascii="Times New Roman" w:hAnsi="Times New Roman" w:cs="Times New Roman"/>
          <w:b/>
          <w:bCs/>
          <w:sz w:val="24"/>
          <w:szCs w:val="24"/>
        </w:rPr>
        <w:t>Electronic sources</w:t>
      </w:r>
    </w:p>
    <w:p w:rsidR="00301C9B" w:rsidRPr="007F4109" w:rsidRDefault="00301C9B" w:rsidP="002E0EE9">
      <w:pPr>
        <w:pStyle w:val="ListParagraph"/>
        <w:tabs>
          <w:tab w:val="left" w:pos="4950"/>
        </w:tabs>
        <w:spacing w:after="0" w:line="240" w:lineRule="auto"/>
        <w:ind w:left="360"/>
        <w:jc w:val="both"/>
        <w:rPr>
          <w:rFonts w:ascii="Times New Roman" w:hAnsi="Times New Roman" w:cs="Times New Roman"/>
          <w:sz w:val="24"/>
          <w:szCs w:val="24"/>
        </w:rPr>
      </w:pPr>
    </w:p>
    <w:p w:rsidR="001749E8" w:rsidRPr="007F4109" w:rsidRDefault="001749E8" w:rsidP="002E0EE9">
      <w:pPr>
        <w:pStyle w:val="ListParagraph"/>
        <w:numPr>
          <w:ilvl w:val="0"/>
          <w:numId w:val="13"/>
        </w:numPr>
        <w:spacing w:line="240" w:lineRule="auto"/>
        <w:jc w:val="both"/>
        <w:rPr>
          <w:rFonts w:ascii="Times New Roman" w:hAnsi="Times New Roman" w:cs="Times New Roman"/>
          <w:sz w:val="24"/>
          <w:szCs w:val="24"/>
        </w:rPr>
      </w:pPr>
      <w:r w:rsidRPr="007F4109">
        <w:rPr>
          <w:rFonts w:ascii="Times New Roman" w:hAnsi="Times New Roman" w:cs="Times New Roman"/>
          <w:bCs/>
          <w:sz w:val="24"/>
          <w:szCs w:val="24"/>
          <w:shd w:val="clear" w:color="auto" w:fill="FFFFFF"/>
        </w:rPr>
        <w:t>budgetresponsibility</w:t>
      </w:r>
      <w:r w:rsidRPr="007F4109">
        <w:rPr>
          <w:rFonts w:ascii="Times New Roman" w:hAnsi="Times New Roman" w:cs="Times New Roman"/>
          <w:sz w:val="24"/>
          <w:szCs w:val="24"/>
          <w:shd w:val="clear" w:color="auto" w:fill="FFFFFF"/>
        </w:rPr>
        <w:t>.org.uk/.../economic-</w:t>
      </w:r>
      <w:r w:rsidRPr="007F4109">
        <w:rPr>
          <w:rFonts w:ascii="Times New Roman" w:hAnsi="Times New Roman" w:cs="Times New Roman"/>
          <w:bCs/>
          <w:sz w:val="24"/>
          <w:szCs w:val="24"/>
          <w:shd w:val="clear" w:color="auto" w:fill="FFFFFF"/>
        </w:rPr>
        <w:t>fiscal</w:t>
      </w:r>
      <w:r w:rsidRPr="007F4109">
        <w:rPr>
          <w:rFonts w:ascii="Times New Roman" w:hAnsi="Times New Roman" w:cs="Times New Roman"/>
          <w:sz w:val="24"/>
          <w:szCs w:val="24"/>
          <w:shd w:val="clear" w:color="auto" w:fill="FFFFFF"/>
        </w:rPr>
        <w:t>-outlook</w:t>
      </w:r>
    </w:p>
    <w:p w:rsidR="001749E8" w:rsidRPr="007F4109" w:rsidRDefault="001749E8" w:rsidP="002E0EE9">
      <w:pPr>
        <w:pStyle w:val="ListParagraph"/>
        <w:numPr>
          <w:ilvl w:val="0"/>
          <w:numId w:val="13"/>
        </w:num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casaprov.org/blog</w:t>
      </w:r>
    </w:p>
    <w:p w:rsidR="001749E8" w:rsidRPr="007F4109" w:rsidRDefault="001749E8" w:rsidP="002E0EE9">
      <w:pPr>
        <w:pStyle w:val="ListParagraph"/>
        <w:numPr>
          <w:ilvl w:val="0"/>
          <w:numId w:val="13"/>
        </w:numPr>
        <w:spacing w:line="240" w:lineRule="auto"/>
        <w:jc w:val="both"/>
        <w:rPr>
          <w:rFonts w:ascii="Times New Roman" w:hAnsi="Times New Roman" w:cs="Times New Roman"/>
          <w:sz w:val="24"/>
          <w:szCs w:val="24"/>
        </w:rPr>
      </w:pPr>
      <w:r w:rsidRPr="007F4109">
        <w:rPr>
          <w:rFonts w:ascii="Times New Roman" w:hAnsi="Times New Roman" w:cs="Times New Roman"/>
          <w:sz w:val="24"/>
          <w:szCs w:val="24"/>
          <w:shd w:val="clear" w:color="auto" w:fill="FFFFFF"/>
        </w:rPr>
        <w:t>crfb.org/</w:t>
      </w:r>
    </w:p>
    <w:p w:rsidR="001749E8" w:rsidRPr="007F4109" w:rsidRDefault="001749E8" w:rsidP="002E0EE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http://ec.europa.eu/ </w:t>
      </w:r>
    </w:p>
    <w:p w:rsidR="001749E8" w:rsidRPr="007F4109" w:rsidRDefault="001749E8" w:rsidP="002E0EE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http://epp.eurostat.ec.europa.eu Eurostat</w:t>
      </w:r>
    </w:p>
    <w:p w:rsidR="001749E8" w:rsidRPr="007F4109" w:rsidRDefault="001749E8" w:rsidP="002E0EE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http://eur-lex.europa.eu</w:t>
      </w:r>
    </w:p>
    <w:p w:rsidR="00C74E31" w:rsidRPr="007F4109" w:rsidRDefault="001749E8" w:rsidP="002E0EE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http://mfinante.ro/ </w:t>
      </w:r>
    </w:p>
    <w:p w:rsidR="001749E8" w:rsidRPr="007F4109" w:rsidRDefault="001749E8" w:rsidP="002E0EE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http://worldbank.org/ </w:t>
      </w:r>
    </w:p>
    <w:p w:rsidR="001749E8" w:rsidRPr="007F4109" w:rsidRDefault="00EB339F" w:rsidP="002E0EE9">
      <w:pPr>
        <w:pStyle w:val="ListParagraph"/>
        <w:numPr>
          <w:ilvl w:val="0"/>
          <w:numId w:val="13"/>
        </w:numPr>
        <w:spacing w:line="240" w:lineRule="auto"/>
        <w:jc w:val="both"/>
        <w:rPr>
          <w:rFonts w:ascii="Times New Roman" w:hAnsi="Times New Roman" w:cs="Times New Roman"/>
          <w:sz w:val="24"/>
          <w:szCs w:val="24"/>
        </w:rPr>
      </w:pPr>
      <w:hyperlink r:id="rId23" w:history="1">
        <w:r w:rsidR="001749E8" w:rsidRPr="007F4109">
          <w:rPr>
            <w:rStyle w:val="Hyperlink"/>
            <w:rFonts w:ascii="Times New Roman" w:hAnsi="Times New Roman" w:cs="Times New Roman"/>
            <w:color w:val="auto"/>
            <w:sz w:val="24"/>
            <w:szCs w:val="24"/>
            <w:u w:val="none"/>
            <w:shd w:val="clear" w:color="auto" w:fill="FFFFFF"/>
          </w:rPr>
          <w:t>http://www.europarl.europa.eu</w:t>
        </w:r>
      </w:hyperlink>
    </w:p>
    <w:p w:rsidR="001749E8" w:rsidRPr="007F4109" w:rsidRDefault="001749E8" w:rsidP="002E0EE9">
      <w:pPr>
        <w:pStyle w:val="ListParagraph"/>
        <w:numPr>
          <w:ilvl w:val="0"/>
          <w:numId w:val="13"/>
        </w:numPr>
        <w:spacing w:line="240" w:lineRule="auto"/>
        <w:jc w:val="both"/>
        <w:rPr>
          <w:rFonts w:ascii="Times New Roman" w:hAnsi="Times New Roman" w:cs="Times New Roman"/>
          <w:sz w:val="24"/>
          <w:szCs w:val="24"/>
        </w:rPr>
      </w:pPr>
      <w:r w:rsidRPr="007F4109">
        <w:rPr>
          <w:rFonts w:ascii="Times New Roman" w:hAnsi="Times New Roman" w:cs="Times New Roman"/>
          <w:sz w:val="24"/>
          <w:szCs w:val="24"/>
        </w:rPr>
        <w:t xml:space="preserve"> </w:t>
      </w:r>
      <w:hyperlink r:id="rId24" w:history="1">
        <w:r w:rsidRPr="007F4109">
          <w:rPr>
            <w:rStyle w:val="Hyperlink"/>
            <w:rFonts w:ascii="Times New Roman" w:hAnsi="Times New Roman" w:cs="Times New Roman"/>
            <w:color w:val="auto"/>
            <w:sz w:val="24"/>
            <w:szCs w:val="24"/>
            <w:u w:val="none"/>
          </w:rPr>
          <w:t>http://www.imf.org/external/pubs/ft/fm/2010/fm1001.pdf</w:t>
        </w:r>
      </w:hyperlink>
    </w:p>
    <w:p w:rsidR="00F70F50" w:rsidRPr="007F4109" w:rsidRDefault="00F70F50" w:rsidP="002E0EE9">
      <w:pPr>
        <w:spacing w:line="240" w:lineRule="auto"/>
        <w:jc w:val="both"/>
        <w:rPr>
          <w:rFonts w:ascii="Times New Roman" w:hAnsi="Times New Roman" w:cs="Times New Roman"/>
          <w:sz w:val="24"/>
          <w:szCs w:val="24"/>
        </w:rPr>
      </w:pPr>
    </w:p>
    <w:p w:rsidR="00F70F50" w:rsidRPr="007F4109" w:rsidRDefault="00F70F50" w:rsidP="002E0EE9">
      <w:pPr>
        <w:autoSpaceDE w:val="0"/>
        <w:autoSpaceDN w:val="0"/>
        <w:adjustRightInd w:val="0"/>
        <w:spacing w:after="0" w:line="240" w:lineRule="auto"/>
        <w:rPr>
          <w:rFonts w:ascii="Times New Roman" w:hAnsi="Times New Roman" w:cs="Times New Roman"/>
          <w:sz w:val="24"/>
          <w:szCs w:val="24"/>
        </w:rPr>
      </w:pPr>
    </w:p>
    <w:p w:rsidR="00F70F50" w:rsidRPr="007F4109" w:rsidRDefault="00F70F50" w:rsidP="002E0EE9">
      <w:pPr>
        <w:autoSpaceDE w:val="0"/>
        <w:autoSpaceDN w:val="0"/>
        <w:adjustRightInd w:val="0"/>
        <w:spacing w:after="0" w:line="240" w:lineRule="auto"/>
        <w:rPr>
          <w:rFonts w:ascii="Times New Roman" w:hAnsi="Times New Roman" w:cs="Times New Roman"/>
          <w:sz w:val="24"/>
          <w:szCs w:val="24"/>
        </w:rPr>
      </w:pPr>
    </w:p>
    <w:p w:rsidR="00F70F50" w:rsidRPr="007F4109" w:rsidRDefault="00F70F50" w:rsidP="002E0EE9">
      <w:pPr>
        <w:autoSpaceDE w:val="0"/>
        <w:autoSpaceDN w:val="0"/>
        <w:adjustRightInd w:val="0"/>
        <w:spacing w:after="0" w:line="240" w:lineRule="auto"/>
        <w:rPr>
          <w:rFonts w:ascii="Times New Roman" w:hAnsi="Times New Roman" w:cs="Times New Roman"/>
          <w:sz w:val="24"/>
          <w:szCs w:val="24"/>
        </w:rPr>
      </w:pPr>
    </w:p>
    <w:p w:rsidR="00F70F50" w:rsidRPr="007F4109" w:rsidRDefault="00F70F50" w:rsidP="002E0EE9">
      <w:pPr>
        <w:spacing w:line="240" w:lineRule="auto"/>
        <w:jc w:val="both"/>
        <w:rPr>
          <w:rFonts w:ascii="Times New Roman" w:hAnsi="Times New Roman" w:cs="Times New Roman"/>
          <w:sz w:val="24"/>
          <w:szCs w:val="24"/>
        </w:rPr>
      </w:pPr>
    </w:p>
    <w:sectPr w:rsidR="00F70F50" w:rsidRPr="007F4109" w:rsidSect="00321315">
      <w:footerReference w:type="default" r:id="rId25"/>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9F" w:rsidRDefault="00EB339F" w:rsidP="004A3A28">
      <w:pPr>
        <w:spacing w:after="0" w:line="240" w:lineRule="auto"/>
      </w:pPr>
      <w:r>
        <w:separator/>
      </w:r>
    </w:p>
  </w:endnote>
  <w:endnote w:type="continuationSeparator" w:id="0">
    <w:p w:rsidR="00EB339F" w:rsidRDefault="00EB339F" w:rsidP="004A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6291"/>
      <w:docPartObj>
        <w:docPartGallery w:val="Page Numbers (Bottom of Page)"/>
        <w:docPartUnique/>
      </w:docPartObj>
    </w:sdtPr>
    <w:sdtEndPr/>
    <w:sdtContent>
      <w:p w:rsidR="00D53A85" w:rsidRDefault="00EB339F">
        <w:pPr>
          <w:pStyle w:val="Footer"/>
          <w:jc w:val="center"/>
        </w:pPr>
        <w:r>
          <w:fldChar w:fldCharType="begin"/>
        </w:r>
        <w:r>
          <w:instrText xml:space="preserve"> PAGE   \* MERGEFORMAT </w:instrText>
        </w:r>
        <w:r>
          <w:fldChar w:fldCharType="separate"/>
        </w:r>
        <w:r w:rsidR="0021133F">
          <w:rPr>
            <w:noProof/>
          </w:rPr>
          <w:t>11</w:t>
        </w:r>
        <w:r>
          <w:rPr>
            <w:noProof/>
          </w:rPr>
          <w:fldChar w:fldCharType="end"/>
        </w:r>
      </w:p>
    </w:sdtContent>
  </w:sdt>
  <w:p w:rsidR="00D53A85" w:rsidRDefault="00D5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9F" w:rsidRDefault="00EB339F" w:rsidP="004A3A28">
      <w:pPr>
        <w:spacing w:after="0" w:line="240" w:lineRule="auto"/>
      </w:pPr>
      <w:r>
        <w:separator/>
      </w:r>
    </w:p>
  </w:footnote>
  <w:footnote w:type="continuationSeparator" w:id="0">
    <w:p w:rsidR="00EB339F" w:rsidRDefault="00EB339F" w:rsidP="004A3A28">
      <w:pPr>
        <w:spacing w:after="0" w:line="240" w:lineRule="auto"/>
      </w:pPr>
      <w:r>
        <w:continuationSeparator/>
      </w:r>
    </w:p>
  </w:footnote>
  <w:footnote w:id="1">
    <w:p w:rsidR="00D53A85" w:rsidRPr="00FC04EE" w:rsidRDefault="00D53A85" w:rsidP="004E1FB5">
      <w:pPr>
        <w:pStyle w:val="FootnoteText"/>
        <w:jc w:val="both"/>
        <w:rPr>
          <w:rFonts w:ascii="Times New Roman" w:hAnsi="Times New Roman" w:cs="Times New Roman"/>
          <w:lang w:val="ro-RO"/>
        </w:rPr>
      </w:pPr>
      <w:r w:rsidRPr="00FC04EE">
        <w:rPr>
          <w:rStyle w:val="FootnoteReference"/>
          <w:rFonts w:ascii="Times New Roman" w:hAnsi="Times New Roman" w:cs="Times New Roman"/>
        </w:rPr>
        <w:footnoteRef/>
      </w:r>
      <w:r w:rsidRPr="00FC04EE">
        <w:rPr>
          <w:rFonts w:ascii="Times New Roman" w:hAnsi="Times New Roman" w:cs="Times New Roman"/>
        </w:rPr>
        <w:t xml:space="preserve"> </w:t>
      </w:r>
      <w:r w:rsidRPr="00AC502D">
        <w:rPr>
          <w:rFonts w:ascii="Times New Roman" w:hAnsi="Times New Roman" w:cs="Times New Roman"/>
          <w:lang w:val="ro-RO"/>
        </w:rPr>
        <w:t xml:space="preserve">Depending on the type and number of fiscal rules according worksheet 1, it has been established a score of 0.25 for each rule, the amount presented </w:t>
      </w:r>
      <w:r>
        <w:rPr>
          <w:rFonts w:ascii="Times New Roman" w:hAnsi="Times New Roman" w:cs="Times New Roman"/>
          <w:lang w:val="ro-RO"/>
        </w:rPr>
        <w:t xml:space="preserve"> </w:t>
      </w:r>
      <w:r w:rsidRPr="00AC502D">
        <w:rPr>
          <w:rFonts w:ascii="Times New Roman" w:hAnsi="Times New Roman" w:cs="Times New Roman"/>
          <w:lang w:val="ro-RO"/>
        </w:rPr>
        <w:t>is their sum.</w:t>
      </w:r>
    </w:p>
  </w:footnote>
  <w:footnote w:id="2">
    <w:p w:rsidR="00D53A85" w:rsidRDefault="00D53A85" w:rsidP="004E1FB5">
      <w:pPr>
        <w:pStyle w:val="FootnoteText"/>
        <w:jc w:val="both"/>
        <w:rPr>
          <w:rFonts w:ascii="Times New Roman" w:hAnsi="Times New Roman" w:cs="Times New Roman"/>
        </w:rPr>
      </w:pPr>
      <w:r w:rsidRPr="00FC04EE">
        <w:rPr>
          <w:rStyle w:val="FootnoteReference"/>
          <w:rFonts w:ascii="Times New Roman" w:hAnsi="Times New Roman" w:cs="Times New Roman"/>
        </w:rPr>
        <w:footnoteRef/>
      </w:r>
      <w:r w:rsidRPr="00FC04EE">
        <w:rPr>
          <w:rFonts w:ascii="Times New Roman" w:hAnsi="Times New Roman" w:cs="Times New Roman"/>
        </w:rPr>
        <w:t xml:space="preserve"> </w:t>
      </w:r>
      <w:r w:rsidRPr="00AC502D">
        <w:rPr>
          <w:rFonts w:ascii="Times New Roman" w:hAnsi="Times New Roman" w:cs="Times New Roman"/>
        </w:rPr>
        <w:t xml:space="preserve">In terms of importance, with reference to the origin of fiscal rules-5: Constitutional; 4: International Treaty, 3: Common Law; 2: Coalition Agreement 1: political </w:t>
      </w:r>
      <w:r w:rsidRPr="00AC502D">
        <w:rPr>
          <w:rFonts w:ascii="Times New Roman" w:hAnsi="Times New Roman" w:cs="Times New Roman"/>
        </w:rPr>
        <w:t xml:space="preserve">commitment, </w:t>
      </w:r>
      <w:r>
        <w:rPr>
          <w:rFonts w:ascii="Times New Roman" w:hAnsi="Times New Roman" w:cs="Times New Roman"/>
        </w:rPr>
        <w:t xml:space="preserve"> </w:t>
      </w:r>
      <w:r w:rsidRPr="00AC502D">
        <w:rPr>
          <w:rFonts w:ascii="Times New Roman" w:hAnsi="Times New Roman" w:cs="Times New Roman"/>
        </w:rPr>
        <w:t xml:space="preserve">it has </w:t>
      </w:r>
      <w:r>
        <w:rPr>
          <w:rFonts w:ascii="Times New Roman" w:hAnsi="Times New Roman" w:cs="Times New Roman"/>
        </w:rPr>
        <w:t xml:space="preserve">been </w:t>
      </w:r>
      <w:r w:rsidRPr="00AC502D">
        <w:rPr>
          <w:rFonts w:ascii="Times New Roman" w:hAnsi="Times New Roman" w:cs="Times New Roman"/>
        </w:rPr>
        <w:t>e</w:t>
      </w:r>
      <w:r>
        <w:rPr>
          <w:rFonts w:ascii="Times New Roman" w:hAnsi="Times New Roman" w:cs="Times New Roman"/>
        </w:rPr>
        <w:t>stablished a score equal to their sum</w:t>
      </w:r>
    </w:p>
    <w:p w:rsidR="00D53A85" w:rsidRPr="00FC04EE" w:rsidRDefault="00D53A85" w:rsidP="00FC04EE">
      <w:pPr>
        <w:pStyle w:val="FootnoteText"/>
        <w:jc w:val="both"/>
        <w:rPr>
          <w:rFonts w:ascii="Times New Roman" w:hAnsi="Times New Roman" w:cs="Times New Roman"/>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3B61"/>
    <w:multiLevelType w:val="hybridMultilevel"/>
    <w:tmpl w:val="EED293D0"/>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A553A4"/>
    <w:multiLevelType w:val="hybridMultilevel"/>
    <w:tmpl w:val="16F8730C"/>
    <w:lvl w:ilvl="0" w:tplc="ED9C3F16">
      <w:start w:val="1"/>
      <w:numFmt w:val="bullet"/>
      <w:lvlText w:val="•"/>
      <w:lvlJc w:val="left"/>
      <w:pPr>
        <w:tabs>
          <w:tab w:val="num" w:pos="720"/>
        </w:tabs>
        <w:ind w:left="720" w:hanging="360"/>
      </w:pPr>
      <w:rPr>
        <w:rFonts w:ascii="Times New Roman" w:hAnsi="Times New Roman" w:hint="default"/>
      </w:rPr>
    </w:lvl>
    <w:lvl w:ilvl="1" w:tplc="91DC4A1A" w:tentative="1">
      <w:start w:val="1"/>
      <w:numFmt w:val="bullet"/>
      <w:lvlText w:val="•"/>
      <w:lvlJc w:val="left"/>
      <w:pPr>
        <w:tabs>
          <w:tab w:val="num" w:pos="1440"/>
        </w:tabs>
        <w:ind w:left="1440" w:hanging="360"/>
      </w:pPr>
      <w:rPr>
        <w:rFonts w:ascii="Times New Roman" w:hAnsi="Times New Roman" w:hint="default"/>
      </w:rPr>
    </w:lvl>
    <w:lvl w:ilvl="2" w:tplc="569AD74C" w:tentative="1">
      <w:start w:val="1"/>
      <w:numFmt w:val="bullet"/>
      <w:lvlText w:val="•"/>
      <w:lvlJc w:val="left"/>
      <w:pPr>
        <w:tabs>
          <w:tab w:val="num" w:pos="2160"/>
        </w:tabs>
        <w:ind w:left="2160" w:hanging="360"/>
      </w:pPr>
      <w:rPr>
        <w:rFonts w:ascii="Times New Roman" w:hAnsi="Times New Roman" w:hint="default"/>
      </w:rPr>
    </w:lvl>
    <w:lvl w:ilvl="3" w:tplc="FE4EB944" w:tentative="1">
      <w:start w:val="1"/>
      <w:numFmt w:val="bullet"/>
      <w:lvlText w:val="•"/>
      <w:lvlJc w:val="left"/>
      <w:pPr>
        <w:tabs>
          <w:tab w:val="num" w:pos="2880"/>
        </w:tabs>
        <w:ind w:left="2880" w:hanging="360"/>
      </w:pPr>
      <w:rPr>
        <w:rFonts w:ascii="Times New Roman" w:hAnsi="Times New Roman" w:hint="default"/>
      </w:rPr>
    </w:lvl>
    <w:lvl w:ilvl="4" w:tplc="EDD45F04" w:tentative="1">
      <w:start w:val="1"/>
      <w:numFmt w:val="bullet"/>
      <w:lvlText w:val="•"/>
      <w:lvlJc w:val="left"/>
      <w:pPr>
        <w:tabs>
          <w:tab w:val="num" w:pos="3600"/>
        </w:tabs>
        <w:ind w:left="3600" w:hanging="360"/>
      </w:pPr>
      <w:rPr>
        <w:rFonts w:ascii="Times New Roman" w:hAnsi="Times New Roman" w:hint="default"/>
      </w:rPr>
    </w:lvl>
    <w:lvl w:ilvl="5" w:tplc="AED8411C" w:tentative="1">
      <w:start w:val="1"/>
      <w:numFmt w:val="bullet"/>
      <w:lvlText w:val="•"/>
      <w:lvlJc w:val="left"/>
      <w:pPr>
        <w:tabs>
          <w:tab w:val="num" w:pos="4320"/>
        </w:tabs>
        <w:ind w:left="4320" w:hanging="360"/>
      </w:pPr>
      <w:rPr>
        <w:rFonts w:ascii="Times New Roman" w:hAnsi="Times New Roman" w:hint="default"/>
      </w:rPr>
    </w:lvl>
    <w:lvl w:ilvl="6" w:tplc="3FDAE274" w:tentative="1">
      <w:start w:val="1"/>
      <w:numFmt w:val="bullet"/>
      <w:lvlText w:val="•"/>
      <w:lvlJc w:val="left"/>
      <w:pPr>
        <w:tabs>
          <w:tab w:val="num" w:pos="5040"/>
        </w:tabs>
        <w:ind w:left="5040" w:hanging="360"/>
      </w:pPr>
      <w:rPr>
        <w:rFonts w:ascii="Times New Roman" w:hAnsi="Times New Roman" w:hint="default"/>
      </w:rPr>
    </w:lvl>
    <w:lvl w:ilvl="7" w:tplc="0C1E40E0" w:tentative="1">
      <w:start w:val="1"/>
      <w:numFmt w:val="bullet"/>
      <w:lvlText w:val="•"/>
      <w:lvlJc w:val="left"/>
      <w:pPr>
        <w:tabs>
          <w:tab w:val="num" w:pos="5760"/>
        </w:tabs>
        <w:ind w:left="5760" w:hanging="360"/>
      </w:pPr>
      <w:rPr>
        <w:rFonts w:ascii="Times New Roman" w:hAnsi="Times New Roman" w:hint="default"/>
      </w:rPr>
    </w:lvl>
    <w:lvl w:ilvl="8" w:tplc="6276B2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6B11BC"/>
    <w:multiLevelType w:val="hybridMultilevel"/>
    <w:tmpl w:val="437A34EA"/>
    <w:lvl w:ilvl="0" w:tplc="0F300F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2612"/>
    <w:multiLevelType w:val="hybridMultilevel"/>
    <w:tmpl w:val="73B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14327"/>
    <w:multiLevelType w:val="hybridMultilevel"/>
    <w:tmpl w:val="EEB8BA96"/>
    <w:lvl w:ilvl="0" w:tplc="9754FC64">
      <w:start w:val="1"/>
      <w:numFmt w:val="bullet"/>
      <w:lvlText w:val="•"/>
      <w:lvlJc w:val="left"/>
      <w:pPr>
        <w:tabs>
          <w:tab w:val="num" w:pos="720"/>
        </w:tabs>
        <w:ind w:left="720" w:hanging="360"/>
      </w:pPr>
      <w:rPr>
        <w:rFonts w:ascii="Times New Roman" w:hAnsi="Times New Roman" w:hint="default"/>
      </w:rPr>
    </w:lvl>
    <w:lvl w:ilvl="1" w:tplc="0FCC455C" w:tentative="1">
      <w:start w:val="1"/>
      <w:numFmt w:val="bullet"/>
      <w:lvlText w:val="•"/>
      <w:lvlJc w:val="left"/>
      <w:pPr>
        <w:tabs>
          <w:tab w:val="num" w:pos="1440"/>
        </w:tabs>
        <w:ind w:left="1440" w:hanging="360"/>
      </w:pPr>
      <w:rPr>
        <w:rFonts w:ascii="Times New Roman" w:hAnsi="Times New Roman" w:hint="default"/>
      </w:rPr>
    </w:lvl>
    <w:lvl w:ilvl="2" w:tplc="2EB8AE2C" w:tentative="1">
      <w:start w:val="1"/>
      <w:numFmt w:val="bullet"/>
      <w:lvlText w:val="•"/>
      <w:lvlJc w:val="left"/>
      <w:pPr>
        <w:tabs>
          <w:tab w:val="num" w:pos="2160"/>
        </w:tabs>
        <w:ind w:left="2160" w:hanging="360"/>
      </w:pPr>
      <w:rPr>
        <w:rFonts w:ascii="Times New Roman" w:hAnsi="Times New Roman" w:hint="default"/>
      </w:rPr>
    </w:lvl>
    <w:lvl w:ilvl="3" w:tplc="4D3C6C3C" w:tentative="1">
      <w:start w:val="1"/>
      <w:numFmt w:val="bullet"/>
      <w:lvlText w:val="•"/>
      <w:lvlJc w:val="left"/>
      <w:pPr>
        <w:tabs>
          <w:tab w:val="num" w:pos="2880"/>
        </w:tabs>
        <w:ind w:left="2880" w:hanging="360"/>
      </w:pPr>
      <w:rPr>
        <w:rFonts w:ascii="Times New Roman" w:hAnsi="Times New Roman" w:hint="default"/>
      </w:rPr>
    </w:lvl>
    <w:lvl w:ilvl="4" w:tplc="AEB83CC0" w:tentative="1">
      <w:start w:val="1"/>
      <w:numFmt w:val="bullet"/>
      <w:lvlText w:val="•"/>
      <w:lvlJc w:val="left"/>
      <w:pPr>
        <w:tabs>
          <w:tab w:val="num" w:pos="3600"/>
        </w:tabs>
        <w:ind w:left="3600" w:hanging="360"/>
      </w:pPr>
      <w:rPr>
        <w:rFonts w:ascii="Times New Roman" w:hAnsi="Times New Roman" w:hint="default"/>
      </w:rPr>
    </w:lvl>
    <w:lvl w:ilvl="5" w:tplc="E42AD22A" w:tentative="1">
      <w:start w:val="1"/>
      <w:numFmt w:val="bullet"/>
      <w:lvlText w:val="•"/>
      <w:lvlJc w:val="left"/>
      <w:pPr>
        <w:tabs>
          <w:tab w:val="num" w:pos="4320"/>
        </w:tabs>
        <w:ind w:left="4320" w:hanging="360"/>
      </w:pPr>
      <w:rPr>
        <w:rFonts w:ascii="Times New Roman" w:hAnsi="Times New Roman" w:hint="default"/>
      </w:rPr>
    </w:lvl>
    <w:lvl w:ilvl="6" w:tplc="388A9310" w:tentative="1">
      <w:start w:val="1"/>
      <w:numFmt w:val="bullet"/>
      <w:lvlText w:val="•"/>
      <w:lvlJc w:val="left"/>
      <w:pPr>
        <w:tabs>
          <w:tab w:val="num" w:pos="5040"/>
        </w:tabs>
        <w:ind w:left="5040" w:hanging="360"/>
      </w:pPr>
      <w:rPr>
        <w:rFonts w:ascii="Times New Roman" w:hAnsi="Times New Roman" w:hint="default"/>
      </w:rPr>
    </w:lvl>
    <w:lvl w:ilvl="7" w:tplc="59382F74" w:tentative="1">
      <w:start w:val="1"/>
      <w:numFmt w:val="bullet"/>
      <w:lvlText w:val="•"/>
      <w:lvlJc w:val="left"/>
      <w:pPr>
        <w:tabs>
          <w:tab w:val="num" w:pos="5760"/>
        </w:tabs>
        <w:ind w:left="5760" w:hanging="360"/>
      </w:pPr>
      <w:rPr>
        <w:rFonts w:ascii="Times New Roman" w:hAnsi="Times New Roman" w:hint="default"/>
      </w:rPr>
    </w:lvl>
    <w:lvl w:ilvl="8" w:tplc="FFD4FE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897660"/>
    <w:multiLevelType w:val="hybridMultilevel"/>
    <w:tmpl w:val="495469BE"/>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6" w15:restartNumberingAfterBreak="0">
    <w:nsid w:val="2AD030EF"/>
    <w:multiLevelType w:val="hybridMultilevel"/>
    <w:tmpl w:val="E4843C16"/>
    <w:lvl w:ilvl="0" w:tplc="6CBCE874">
      <w:start w:val="1"/>
      <w:numFmt w:val="bullet"/>
      <w:lvlText w:val="•"/>
      <w:lvlJc w:val="left"/>
      <w:pPr>
        <w:tabs>
          <w:tab w:val="num" w:pos="720"/>
        </w:tabs>
        <w:ind w:left="720" w:hanging="360"/>
      </w:pPr>
      <w:rPr>
        <w:rFonts w:ascii="Times New Roman" w:hAnsi="Times New Roman" w:hint="default"/>
      </w:rPr>
    </w:lvl>
    <w:lvl w:ilvl="1" w:tplc="474A61A4" w:tentative="1">
      <w:start w:val="1"/>
      <w:numFmt w:val="bullet"/>
      <w:lvlText w:val="•"/>
      <w:lvlJc w:val="left"/>
      <w:pPr>
        <w:tabs>
          <w:tab w:val="num" w:pos="1440"/>
        </w:tabs>
        <w:ind w:left="1440" w:hanging="360"/>
      </w:pPr>
      <w:rPr>
        <w:rFonts w:ascii="Times New Roman" w:hAnsi="Times New Roman" w:hint="default"/>
      </w:rPr>
    </w:lvl>
    <w:lvl w:ilvl="2" w:tplc="33049E04" w:tentative="1">
      <w:start w:val="1"/>
      <w:numFmt w:val="bullet"/>
      <w:lvlText w:val="•"/>
      <w:lvlJc w:val="left"/>
      <w:pPr>
        <w:tabs>
          <w:tab w:val="num" w:pos="2160"/>
        </w:tabs>
        <w:ind w:left="2160" w:hanging="360"/>
      </w:pPr>
      <w:rPr>
        <w:rFonts w:ascii="Times New Roman" w:hAnsi="Times New Roman" w:hint="default"/>
      </w:rPr>
    </w:lvl>
    <w:lvl w:ilvl="3" w:tplc="B0D2E440" w:tentative="1">
      <w:start w:val="1"/>
      <w:numFmt w:val="bullet"/>
      <w:lvlText w:val="•"/>
      <w:lvlJc w:val="left"/>
      <w:pPr>
        <w:tabs>
          <w:tab w:val="num" w:pos="2880"/>
        </w:tabs>
        <w:ind w:left="2880" w:hanging="360"/>
      </w:pPr>
      <w:rPr>
        <w:rFonts w:ascii="Times New Roman" w:hAnsi="Times New Roman" w:hint="default"/>
      </w:rPr>
    </w:lvl>
    <w:lvl w:ilvl="4" w:tplc="20DE38FE" w:tentative="1">
      <w:start w:val="1"/>
      <w:numFmt w:val="bullet"/>
      <w:lvlText w:val="•"/>
      <w:lvlJc w:val="left"/>
      <w:pPr>
        <w:tabs>
          <w:tab w:val="num" w:pos="3600"/>
        </w:tabs>
        <w:ind w:left="3600" w:hanging="360"/>
      </w:pPr>
      <w:rPr>
        <w:rFonts w:ascii="Times New Roman" w:hAnsi="Times New Roman" w:hint="default"/>
      </w:rPr>
    </w:lvl>
    <w:lvl w:ilvl="5" w:tplc="BA2E2C1E" w:tentative="1">
      <w:start w:val="1"/>
      <w:numFmt w:val="bullet"/>
      <w:lvlText w:val="•"/>
      <w:lvlJc w:val="left"/>
      <w:pPr>
        <w:tabs>
          <w:tab w:val="num" w:pos="4320"/>
        </w:tabs>
        <w:ind w:left="4320" w:hanging="360"/>
      </w:pPr>
      <w:rPr>
        <w:rFonts w:ascii="Times New Roman" w:hAnsi="Times New Roman" w:hint="default"/>
      </w:rPr>
    </w:lvl>
    <w:lvl w:ilvl="6" w:tplc="DBB422E0" w:tentative="1">
      <w:start w:val="1"/>
      <w:numFmt w:val="bullet"/>
      <w:lvlText w:val="•"/>
      <w:lvlJc w:val="left"/>
      <w:pPr>
        <w:tabs>
          <w:tab w:val="num" w:pos="5040"/>
        </w:tabs>
        <w:ind w:left="5040" w:hanging="360"/>
      </w:pPr>
      <w:rPr>
        <w:rFonts w:ascii="Times New Roman" w:hAnsi="Times New Roman" w:hint="default"/>
      </w:rPr>
    </w:lvl>
    <w:lvl w:ilvl="7" w:tplc="432C74F8" w:tentative="1">
      <w:start w:val="1"/>
      <w:numFmt w:val="bullet"/>
      <w:lvlText w:val="•"/>
      <w:lvlJc w:val="left"/>
      <w:pPr>
        <w:tabs>
          <w:tab w:val="num" w:pos="5760"/>
        </w:tabs>
        <w:ind w:left="5760" w:hanging="360"/>
      </w:pPr>
      <w:rPr>
        <w:rFonts w:ascii="Times New Roman" w:hAnsi="Times New Roman" w:hint="default"/>
      </w:rPr>
    </w:lvl>
    <w:lvl w:ilvl="8" w:tplc="B212D7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9674CE"/>
    <w:multiLevelType w:val="hybridMultilevel"/>
    <w:tmpl w:val="72489F0A"/>
    <w:lvl w:ilvl="0" w:tplc="8D928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4D761E"/>
    <w:multiLevelType w:val="hybridMultilevel"/>
    <w:tmpl w:val="F9CC8C96"/>
    <w:lvl w:ilvl="0" w:tplc="6840E5C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E2081E"/>
    <w:multiLevelType w:val="hybridMultilevel"/>
    <w:tmpl w:val="FA42385A"/>
    <w:lvl w:ilvl="0" w:tplc="096A7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B4B07"/>
    <w:multiLevelType w:val="hybridMultilevel"/>
    <w:tmpl w:val="D11A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B70FE"/>
    <w:multiLevelType w:val="hybridMultilevel"/>
    <w:tmpl w:val="2F62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65501"/>
    <w:multiLevelType w:val="hybridMultilevel"/>
    <w:tmpl w:val="9156353E"/>
    <w:lvl w:ilvl="0" w:tplc="ED6CE7BE">
      <w:start w:val="1"/>
      <w:numFmt w:val="bullet"/>
      <w:lvlText w:val="•"/>
      <w:lvlJc w:val="left"/>
      <w:pPr>
        <w:tabs>
          <w:tab w:val="num" w:pos="720"/>
        </w:tabs>
        <w:ind w:left="720" w:hanging="360"/>
      </w:pPr>
      <w:rPr>
        <w:rFonts w:ascii="Times New Roman" w:hAnsi="Times New Roman" w:hint="default"/>
      </w:rPr>
    </w:lvl>
    <w:lvl w:ilvl="1" w:tplc="F52C3D42" w:tentative="1">
      <w:start w:val="1"/>
      <w:numFmt w:val="bullet"/>
      <w:lvlText w:val="•"/>
      <w:lvlJc w:val="left"/>
      <w:pPr>
        <w:tabs>
          <w:tab w:val="num" w:pos="1440"/>
        </w:tabs>
        <w:ind w:left="1440" w:hanging="360"/>
      </w:pPr>
      <w:rPr>
        <w:rFonts w:ascii="Times New Roman" w:hAnsi="Times New Roman" w:hint="default"/>
      </w:rPr>
    </w:lvl>
    <w:lvl w:ilvl="2" w:tplc="86FE48B6" w:tentative="1">
      <w:start w:val="1"/>
      <w:numFmt w:val="bullet"/>
      <w:lvlText w:val="•"/>
      <w:lvlJc w:val="left"/>
      <w:pPr>
        <w:tabs>
          <w:tab w:val="num" w:pos="2160"/>
        </w:tabs>
        <w:ind w:left="2160" w:hanging="360"/>
      </w:pPr>
      <w:rPr>
        <w:rFonts w:ascii="Times New Roman" w:hAnsi="Times New Roman" w:hint="default"/>
      </w:rPr>
    </w:lvl>
    <w:lvl w:ilvl="3" w:tplc="FB8A921E" w:tentative="1">
      <w:start w:val="1"/>
      <w:numFmt w:val="bullet"/>
      <w:lvlText w:val="•"/>
      <w:lvlJc w:val="left"/>
      <w:pPr>
        <w:tabs>
          <w:tab w:val="num" w:pos="2880"/>
        </w:tabs>
        <w:ind w:left="2880" w:hanging="360"/>
      </w:pPr>
      <w:rPr>
        <w:rFonts w:ascii="Times New Roman" w:hAnsi="Times New Roman" w:hint="default"/>
      </w:rPr>
    </w:lvl>
    <w:lvl w:ilvl="4" w:tplc="3696943A" w:tentative="1">
      <w:start w:val="1"/>
      <w:numFmt w:val="bullet"/>
      <w:lvlText w:val="•"/>
      <w:lvlJc w:val="left"/>
      <w:pPr>
        <w:tabs>
          <w:tab w:val="num" w:pos="3600"/>
        </w:tabs>
        <w:ind w:left="3600" w:hanging="360"/>
      </w:pPr>
      <w:rPr>
        <w:rFonts w:ascii="Times New Roman" w:hAnsi="Times New Roman" w:hint="default"/>
      </w:rPr>
    </w:lvl>
    <w:lvl w:ilvl="5" w:tplc="0A00EFC0" w:tentative="1">
      <w:start w:val="1"/>
      <w:numFmt w:val="bullet"/>
      <w:lvlText w:val="•"/>
      <w:lvlJc w:val="left"/>
      <w:pPr>
        <w:tabs>
          <w:tab w:val="num" w:pos="4320"/>
        </w:tabs>
        <w:ind w:left="4320" w:hanging="360"/>
      </w:pPr>
      <w:rPr>
        <w:rFonts w:ascii="Times New Roman" w:hAnsi="Times New Roman" w:hint="default"/>
      </w:rPr>
    </w:lvl>
    <w:lvl w:ilvl="6" w:tplc="513E1170" w:tentative="1">
      <w:start w:val="1"/>
      <w:numFmt w:val="bullet"/>
      <w:lvlText w:val="•"/>
      <w:lvlJc w:val="left"/>
      <w:pPr>
        <w:tabs>
          <w:tab w:val="num" w:pos="5040"/>
        </w:tabs>
        <w:ind w:left="5040" w:hanging="360"/>
      </w:pPr>
      <w:rPr>
        <w:rFonts w:ascii="Times New Roman" w:hAnsi="Times New Roman" w:hint="default"/>
      </w:rPr>
    </w:lvl>
    <w:lvl w:ilvl="7" w:tplc="4DFAE984" w:tentative="1">
      <w:start w:val="1"/>
      <w:numFmt w:val="bullet"/>
      <w:lvlText w:val="•"/>
      <w:lvlJc w:val="left"/>
      <w:pPr>
        <w:tabs>
          <w:tab w:val="num" w:pos="5760"/>
        </w:tabs>
        <w:ind w:left="5760" w:hanging="360"/>
      </w:pPr>
      <w:rPr>
        <w:rFonts w:ascii="Times New Roman" w:hAnsi="Times New Roman" w:hint="default"/>
      </w:rPr>
    </w:lvl>
    <w:lvl w:ilvl="8" w:tplc="2A34908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3E54677"/>
    <w:multiLevelType w:val="hybridMultilevel"/>
    <w:tmpl w:val="F156EF26"/>
    <w:lvl w:ilvl="0" w:tplc="07C0B3A8">
      <w:start w:val="1"/>
      <w:numFmt w:val="bullet"/>
      <w:lvlText w:val="•"/>
      <w:lvlJc w:val="left"/>
      <w:pPr>
        <w:tabs>
          <w:tab w:val="num" w:pos="720"/>
        </w:tabs>
        <w:ind w:left="720" w:hanging="360"/>
      </w:pPr>
      <w:rPr>
        <w:rFonts w:ascii="Times New Roman" w:hAnsi="Times New Roman" w:hint="default"/>
      </w:rPr>
    </w:lvl>
    <w:lvl w:ilvl="1" w:tplc="DA884FDA" w:tentative="1">
      <w:start w:val="1"/>
      <w:numFmt w:val="bullet"/>
      <w:lvlText w:val="•"/>
      <w:lvlJc w:val="left"/>
      <w:pPr>
        <w:tabs>
          <w:tab w:val="num" w:pos="1440"/>
        </w:tabs>
        <w:ind w:left="1440" w:hanging="360"/>
      </w:pPr>
      <w:rPr>
        <w:rFonts w:ascii="Times New Roman" w:hAnsi="Times New Roman" w:hint="default"/>
      </w:rPr>
    </w:lvl>
    <w:lvl w:ilvl="2" w:tplc="C01A47E2" w:tentative="1">
      <w:start w:val="1"/>
      <w:numFmt w:val="bullet"/>
      <w:lvlText w:val="•"/>
      <w:lvlJc w:val="left"/>
      <w:pPr>
        <w:tabs>
          <w:tab w:val="num" w:pos="2160"/>
        </w:tabs>
        <w:ind w:left="2160" w:hanging="360"/>
      </w:pPr>
      <w:rPr>
        <w:rFonts w:ascii="Times New Roman" w:hAnsi="Times New Roman" w:hint="default"/>
      </w:rPr>
    </w:lvl>
    <w:lvl w:ilvl="3" w:tplc="2D741F50" w:tentative="1">
      <w:start w:val="1"/>
      <w:numFmt w:val="bullet"/>
      <w:lvlText w:val="•"/>
      <w:lvlJc w:val="left"/>
      <w:pPr>
        <w:tabs>
          <w:tab w:val="num" w:pos="2880"/>
        </w:tabs>
        <w:ind w:left="2880" w:hanging="360"/>
      </w:pPr>
      <w:rPr>
        <w:rFonts w:ascii="Times New Roman" w:hAnsi="Times New Roman" w:hint="default"/>
      </w:rPr>
    </w:lvl>
    <w:lvl w:ilvl="4" w:tplc="89E8008A" w:tentative="1">
      <w:start w:val="1"/>
      <w:numFmt w:val="bullet"/>
      <w:lvlText w:val="•"/>
      <w:lvlJc w:val="left"/>
      <w:pPr>
        <w:tabs>
          <w:tab w:val="num" w:pos="3600"/>
        </w:tabs>
        <w:ind w:left="3600" w:hanging="360"/>
      </w:pPr>
      <w:rPr>
        <w:rFonts w:ascii="Times New Roman" w:hAnsi="Times New Roman" w:hint="default"/>
      </w:rPr>
    </w:lvl>
    <w:lvl w:ilvl="5" w:tplc="0EF64DF6" w:tentative="1">
      <w:start w:val="1"/>
      <w:numFmt w:val="bullet"/>
      <w:lvlText w:val="•"/>
      <w:lvlJc w:val="left"/>
      <w:pPr>
        <w:tabs>
          <w:tab w:val="num" w:pos="4320"/>
        </w:tabs>
        <w:ind w:left="4320" w:hanging="360"/>
      </w:pPr>
      <w:rPr>
        <w:rFonts w:ascii="Times New Roman" w:hAnsi="Times New Roman" w:hint="default"/>
      </w:rPr>
    </w:lvl>
    <w:lvl w:ilvl="6" w:tplc="5ED22646" w:tentative="1">
      <w:start w:val="1"/>
      <w:numFmt w:val="bullet"/>
      <w:lvlText w:val="•"/>
      <w:lvlJc w:val="left"/>
      <w:pPr>
        <w:tabs>
          <w:tab w:val="num" w:pos="5040"/>
        </w:tabs>
        <w:ind w:left="5040" w:hanging="360"/>
      </w:pPr>
      <w:rPr>
        <w:rFonts w:ascii="Times New Roman" w:hAnsi="Times New Roman" w:hint="default"/>
      </w:rPr>
    </w:lvl>
    <w:lvl w:ilvl="7" w:tplc="907A291E" w:tentative="1">
      <w:start w:val="1"/>
      <w:numFmt w:val="bullet"/>
      <w:lvlText w:val="•"/>
      <w:lvlJc w:val="left"/>
      <w:pPr>
        <w:tabs>
          <w:tab w:val="num" w:pos="5760"/>
        </w:tabs>
        <w:ind w:left="5760" w:hanging="360"/>
      </w:pPr>
      <w:rPr>
        <w:rFonts w:ascii="Times New Roman" w:hAnsi="Times New Roman" w:hint="default"/>
      </w:rPr>
    </w:lvl>
    <w:lvl w:ilvl="8" w:tplc="A7E234D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11D64B8"/>
    <w:multiLevelType w:val="hybridMultilevel"/>
    <w:tmpl w:val="EC94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51C30"/>
    <w:multiLevelType w:val="hybridMultilevel"/>
    <w:tmpl w:val="7920208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A265C"/>
    <w:multiLevelType w:val="hybridMultilevel"/>
    <w:tmpl w:val="90C44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FD4598"/>
    <w:multiLevelType w:val="hybridMultilevel"/>
    <w:tmpl w:val="9E4EB7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04C78"/>
    <w:multiLevelType w:val="hybridMultilevel"/>
    <w:tmpl w:val="B7B6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03320"/>
    <w:multiLevelType w:val="hybridMultilevel"/>
    <w:tmpl w:val="86C00EC0"/>
    <w:lvl w:ilvl="0" w:tplc="439E5854">
      <w:start w:val="1"/>
      <w:numFmt w:val="decimal"/>
      <w:lvlText w:val="%1."/>
      <w:lvlJc w:val="left"/>
      <w:pPr>
        <w:ind w:left="360" w:hanging="360"/>
      </w:pPr>
      <w:rPr>
        <w:rFonts w:ascii="Times New Roman" w:eastAsiaTheme="minorEastAsia"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1"/>
  </w:num>
  <w:num w:numId="5">
    <w:abstractNumId w:val="12"/>
  </w:num>
  <w:num w:numId="6">
    <w:abstractNumId w:val="5"/>
  </w:num>
  <w:num w:numId="7">
    <w:abstractNumId w:val="14"/>
  </w:num>
  <w:num w:numId="8">
    <w:abstractNumId w:val="10"/>
  </w:num>
  <w:num w:numId="9">
    <w:abstractNumId w:val="18"/>
  </w:num>
  <w:num w:numId="10">
    <w:abstractNumId w:val="17"/>
  </w:num>
  <w:num w:numId="11">
    <w:abstractNumId w:val="8"/>
  </w:num>
  <w:num w:numId="12">
    <w:abstractNumId w:val="19"/>
  </w:num>
  <w:num w:numId="13">
    <w:abstractNumId w:val="15"/>
  </w:num>
  <w:num w:numId="14">
    <w:abstractNumId w:val="2"/>
  </w:num>
  <w:num w:numId="15">
    <w:abstractNumId w:val="11"/>
  </w:num>
  <w:num w:numId="16">
    <w:abstractNumId w:val="3"/>
  </w:num>
  <w:num w:numId="17">
    <w:abstractNumId w:val="4"/>
  </w:num>
  <w:num w:numId="18">
    <w:abstractNumId w:val="13"/>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6B97"/>
    <w:rsid w:val="00003732"/>
    <w:rsid w:val="00010015"/>
    <w:rsid w:val="00010334"/>
    <w:rsid w:val="00020015"/>
    <w:rsid w:val="00023650"/>
    <w:rsid w:val="00036B38"/>
    <w:rsid w:val="00043041"/>
    <w:rsid w:val="000653AD"/>
    <w:rsid w:val="00080118"/>
    <w:rsid w:val="00080B08"/>
    <w:rsid w:val="00082ED0"/>
    <w:rsid w:val="00087FC8"/>
    <w:rsid w:val="00097490"/>
    <w:rsid w:val="000B4008"/>
    <w:rsid w:val="000B7E69"/>
    <w:rsid w:val="000C7D5F"/>
    <w:rsid w:val="000D0F71"/>
    <w:rsid w:val="000E3D29"/>
    <w:rsid w:val="00101BF8"/>
    <w:rsid w:val="0011329F"/>
    <w:rsid w:val="00135D3B"/>
    <w:rsid w:val="00145161"/>
    <w:rsid w:val="00171850"/>
    <w:rsid w:val="00173BC7"/>
    <w:rsid w:val="001749E8"/>
    <w:rsid w:val="00182D06"/>
    <w:rsid w:val="00186E14"/>
    <w:rsid w:val="001A2A4A"/>
    <w:rsid w:val="001B39F5"/>
    <w:rsid w:val="001B5EC1"/>
    <w:rsid w:val="001C01E1"/>
    <w:rsid w:val="001E36C0"/>
    <w:rsid w:val="001F1E33"/>
    <w:rsid w:val="001F5FD4"/>
    <w:rsid w:val="002008DB"/>
    <w:rsid w:val="0020152E"/>
    <w:rsid w:val="00205392"/>
    <w:rsid w:val="0021129E"/>
    <w:rsid w:val="0021133F"/>
    <w:rsid w:val="0021301C"/>
    <w:rsid w:val="0021410C"/>
    <w:rsid w:val="002346E0"/>
    <w:rsid w:val="002444E0"/>
    <w:rsid w:val="002456A2"/>
    <w:rsid w:val="002466A4"/>
    <w:rsid w:val="00250C06"/>
    <w:rsid w:val="00266C12"/>
    <w:rsid w:val="00271DFE"/>
    <w:rsid w:val="002A032C"/>
    <w:rsid w:val="002C17C6"/>
    <w:rsid w:val="002C5BBD"/>
    <w:rsid w:val="002E0228"/>
    <w:rsid w:val="002E0EE9"/>
    <w:rsid w:val="002E7876"/>
    <w:rsid w:val="002F11CC"/>
    <w:rsid w:val="00301185"/>
    <w:rsid w:val="00301C9B"/>
    <w:rsid w:val="0032063C"/>
    <w:rsid w:val="00321315"/>
    <w:rsid w:val="0032760F"/>
    <w:rsid w:val="00335B57"/>
    <w:rsid w:val="003419D7"/>
    <w:rsid w:val="003437D3"/>
    <w:rsid w:val="00345C97"/>
    <w:rsid w:val="00352D7B"/>
    <w:rsid w:val="003768D8"/>
    <w:rsid w:val="003832D2"/>
    <w:rsid w:val="003A0E04"/>
    <w:rsid w:val="003C0029"/>
    <w:rsid w:val="003C1010"/>
    <w:rsid w:val="003C5A51"/>
    <w:rsid w:val="003D4BC5"/>
    <w:rsid w:val="003D589A"/>
    <w:rsid w:val="003F085D"/>
    <w:rsid w:val="003F1AB8"/>
    <w:rsid w:val="003F5C94"/>
    <w:rsid w:val="004178F4"/>
    <w:rsid w:val="004241A0"/>
    <w:rsid w:val="00445D5B"/>
    <w:rsid w:val="00460342"/>
    <w:rsid w:val="004612DB"/>
    <w:rsid w:val="0046199E"/>
    <w:rsid w:val="00483FFA"/>
    <w:rsid w:val="00485E34"/>
    <w:rsid w:val="00490799"/>
    <w:rsid w:val="00492F03"/>
    <w:rsid w:val="00496E87"/>
    <w:rsid w:val="004A3A28"/>
    <w:rsid w:val="004B3695"/>
    <w:rsid w:val="004C05E0"/>
    <w:rsid w:val="004C12D8"/>
    <w:rsid w:val="004D0549"/>
    <w:rsid w:val="004D1BCD"/>
    <w:rsid w:val="004D4282"/>
    <w:rsid w:val="004E032E"/>
    <w:rsid w:val="004E1FB5"/>
    <w:rsid w:val="004F54BA"/>
    <w:rsid w:val="0051598E"/>
    <w:rsid w:val="00530CDC"/>
    <w:rsid w:val="00533747"/>
    <w:rsid w:val="00534719"/>
    <w:rsid w:val="005463FC"/>
    <w:rsid w:val="005555C3"/>
    <w:rsid w:val="00567331"/>
    <w:rsid w:val="00570883"/>
    <w:rsid w:val="00575A55"/>
    <w:rsid w:val="00581BC7"/>
    <w:rsid w:val="00583BF9"/>
    <w:rsid w:val="00591DC6"/>
    <w:rsid w:val="005A6222"/>
    <w:rsid w:val="005B4EC1"/>
    <w:rsid w:val="005C4581"/>
    <w:rsid w:val="005C4B6C"/>
    <w:rsid w:val="005E1340"/>
    <w:rsid w:val="005E4308"/>
    <w:rsid w:val="005E613E"/>
    <w:rsid w:val="005F4CC6"/>
    <w:rsid w:val="00606446"/>
    <w:rsid w:val="00613C87"/>
    <w:rsid w:val="00621B61"/>
    <w:rsid w:val="00625644"/>
    <w:rsid w:val="0063100A"/>
    <w:rsid w:val="006409B8"/>
    <w:rsid w:val="00643B43"/>
    <w:rsid w:val="00645FBA"/>
    <w:rsid w:val="00655902"/>
    <w:rsid w:val="00661F04"/>
    <w:rsid w:val="006676B6"/>
    <w:rsid w:val="00671C1F"/>
    <w:rsid w:val="0067616E"/>
    <w:rsid w:val="00677A7A"/>
    <w:rsid w:val="00686C29"/>
    <w:rsid w:val="0069290E"/>
    <w:rsid w:val="00693ACC"/>
    <w:rsid w:val="00694A89"/>
    <w:rsid w:val="006A3E04"/>
    <w:rsid w:val="006A4265"/>
    <w:rsid w:val="006C0FFD"/>
    <w:rsid w:val="006C6DAE"/>
    <w:rsid w:val="006D5287"/>
    <w:rsid w:val="006E0B93"/>
    <w:rsid w:val="006F094A"/>
    <w:rsid w:val="0070158F"/>
    <w:rsid w:val="00705636"/>
    <w:rsid w:val="007207CD"/>
    <w:rsid w:val="007423B3"/>
    <w:rsid w:val="0074265C"/>
    <w:rsid w:val="0075553B"/>
    <w:rsid w:val="0075793D"/>
    <w:rsid w:val="00767605"/>
    <w:rsid w:val="0078632A"/>
    <w:rsid w:val="00791B5E"/>
    <w:rsid w:val="007B3599"/>
    <w:rsid w:val="007B5013"/>
    <w:rsid w:val="007C49C0"/>
    <w:rsid w:val="007C629C"/>
    <w:rsid w:val="007E1653"/>
    <w:rsid w:val="007F21D7"/>
    <w:rsid w:val="007F4109"/>
    <w:rsid w:val="007F58DE"/>
    <w:rsid w:val="00801580"/>
    <w:rsid w:val="00805201"/>
    <w:rsid w:val="0080651C"/>
    <w:rsid w:val="00806C97"/>
    <w:rsid w:val="00811A1F"/>
    <w:rsid w:val="00822480"/>
    <w:rsid w:val="008352CD"/>
    <w:rsid w:val="00842B23"/>
    <w:rsid w:val="00844066"/>
    <w:rsid w:val="008557D5"/>
    <w:rsid w:val="008870E5"/>
    <w:rsid w:val="00893A9B"/>
    <w:rsid w:val="008A1CA7"/>
    <w:rsid w:val="008C6BFC"/>
    <w:rsid w:val="008E1755"/>
    <w:rsid w:val="008E3F0C"/>
    <w:rsid w:val="008E73AC"/>
    <w:rsid w:val="008F7B56"/>
    <w:rsid w:val="0090465C"/>
    <w:rsid w:val="00916796"/>
    <w:rsid w:val="00921D8A"/>
    <w:rsid w:val="00935142"/>
    <w:rsid w:val="00942A32"/>
    <w:rsid w:val="00951E04"/>
    <w:rsid w:val="00955AB2"/>
    <w:rsid w:val="00965638"/>
    <w:rsid w:val="009717B8"/>
    <w:rsid w:val="009737A0"/>
    <w:rsid w:val="00991759"/>
    <w:rsid w:val="0099264B"/>
    <w:rsid w:val="00992DEC"/>
    <w:rsid w:val="00993AB0"/>
    <w:rsid w:val="00997F4F"/>
    <w:rsid w:val="009A074B"/>
    <w:rsid w:val="009A6564"/>
    <w:rsid w:val="009D1CF5"/>
    <w:rsid w:val="009E4964"/>
    <w:rsid w:val="009E50E0"/>
    <w:rsid w:val="009E7159"/>
    <w:rsid w:val="00A107B6"/>
    <w:rsid w:val="00A14364"/>
    <w:rsid w:val="00A17B99"/>
    <w:rsid w:val="00A222FE"/>
    <w:rsid w:val="00A269D7"/>
    <w:rsid w:val="00A30242"/>
    <w:rsid w:val="00A3232E"/>
    <w:rsid w:val="00A3747F"/>
    <w:rsid w:val="00A415F3"/>
    <w:rsid w:val="00A52885"/>
    <w:rsid w:val="00A62F4B"/>
    <w:rsid w:val="00A666F3"/>
    <w:rsid w:val="00A67100"/>
    <w:rsid w:val="00A7501C"/>
    <w:rsid w:val="00A94408"/>
    <w:rsid w:val="00AA2234"/>
    <w:rsid w:val="00AA563C"/>
    <w:rsid w:val="00AC502D"/>
    <w:rsid w:val="00AC7DB4"/>
    <w:rsid w:val="00AE00ED"/>
    <w:rsid w:val="00AF3DBE"/>
    <w:rsid w:val="00AF5B38"/>
    <w:rsid w:val="00B3335A"/>
    <w:rsid w:val="00B40D1E"/>
    <w:rsid w:val="00B415C6"/>
    <w:rsid w:val="00B437FF"/>
    <w:rsid w:val="00B530C9"/>
    <w:rsid w:val="00B63AD9"/>
    <w:rsid w:val="00B6628F"/>
    <w:rsid w:val="00B750E7"/>
    <w:rsid w:val="00B80FD4"/>
    <w:rsid w:val="00B91B94"/>
    <w:rsid w:val="00B9740A"/>
    <w:rsid w:val="00BA727D"/>
    <w:rsid w:val="00BB06D8"/>
    <w:rsid w:val="00BD07D4"/>
    <w:rsid w:val="00BF22F5"/>
    <w:rsid w:val="00C04EC7"/>
    <w:rsid w:val="00C14AD2"/>
    <w:rsid w:val="00C3591B"/>
    <w:rsid w:val="00C35BD8"/>
    <w:rsid w:val="00C5621A"/>
    <w:rsid w:val="00C606D2"/>
    <w:rsid w:val="00C63224"/>
    <w:rsid w:val="00C703AB"/>
    <w:rsid w:val="00C724E0"/>
    <w:rsid w:val="00C74124"/>
    <w:rsid w:val="00C74E31"/>
    <w:rsid w:val="00C75463"/>
    <w:rsid w:val="00C81E15"/>
    <w:rsid w:val="00CA04CC"/>
    <w:rsid w:val="00CA1616"/>
    <w:rsid w:val="00CB0127"/>
    <w:rsid w:val="00CD1E16"/>
    <w:rsid w:val="00CD609A"/>
    <w:rsid w:val="00CE3103"/>
    <w:rsid w:val="00CE4472"/>
    <w:rsid w:val="00CF58F4"/>
    <w:rsid w:val="00D269CC"/>
    <w:rsid w:val="00D47509"/>
    <w:rsid w:val="00D51291"/>
    <w:rsid w:val="00D53A85"/>
    <w:rsid w:val="00D57469"/>
    <w:rsid w:val="00D6248D"/>
    <w:rsid w:val="00D74B69"/>
    <w:rsid w:val="00D84FF3"/>
    <w:rsid w:val="00DB2B2E"/>
    <w:rsid w:val="00DB51C0"/>
    <w:rsid w:val="00DC0AFE"/>
    <w:rsid w:val="00DC5D8D"/>
    <w:rsid w:val="00DC7B08"/>
    <w:rsid w:val="00E0253D"/>
    <w:rsid w:val="00E07411"/>
    <w:rsid w:val="00E1101E"/>
    <w:rsid w:val="00E12079"/>
    <w:rsid w:val="00E3781E"/>
    <w:rsid w:val="00E503E1"/>
    <w:rsid w:val="00E50AB5"/>
    <w:rsid w:val="00E550C8"/>
    <w:rsid w:val="00E56EC9"/>
    <w:rsid w:val="00E70255"/>
    <w:rsid w:val="00E7326D"/>
    <w:rsid w:val="00E8342F"/>
    <w:rsid w:val="00E84210"/>
    <w:rsid w:val="00EA5F90"/>
    <w:rsid w:val="00EA6624"/>
    <w:rsid w:val="00EB30C7"/>
    <w:rsid w:val="00EB339F"/>
    <w:rsid w:val="00ED4C12"/>
    <w:rsid w:val="00EF446F"/>
    <w:rsid w:val="00F01099"/>
    <w:rsid w:val="00F05E06"/>
    <w:rsid w:val="00F2758F"/>
    <w:rsid w:val="00F27BA0"/>
    <w:rsid w:val="00F33976"/>
    <w:rsid w:val="00F36B97"/>
    <w:rsid w:val="00F40F8B"/>
    <w:rsid w:val="00F45BB9"/>
    <w:rsid w:val="00F473A9"/>
    <w:rsid w:val="00F62113"/>
    <w:rsid w:val="00F70F50"/>
    <w:rsid w:val="00F71C01"/>
    <w:rsid w:val="00F72A5E"/>
    <w:rsid w:val="00F77BD1"/>
    <w:rsid w:val="00F844A5"/>
    <w:rsid w:val="00F855B4"/>
    <w:rsid w:val="00F86F5C"/>
    <w:rsid w:val="00F90079"/>
    <w:rsid w:val="00F918B5"/>
    <w:rsid w:val="00FA1426"/>
    <w:rsid w:val="00FC04EE"/>
    <w:rsid w:val="00FD0540"/>
    <w:rsid w:val="00FD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CD00"/>
  <w15:docId w15:val="{5D68745B-AADA-4E5A-80D4-40230CC4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7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B97"/>
    <w:pPr>
      <w:spacing w:before="100" w:beforeAutospacing="1" w:after="100" w:afterAutospacing="1" w:line="240" w:lineRule="auto"/>
    </w:pPr>
    <w:rPr>
      <w:rFonts w:ascii="Times New Roman" w:hAnsi="Times New Roman" w:cs="Times New Roman"/>
      <w:sz w:val="24"/>
      <w:szCs w:val="24"/>
      <w:lang w:val="ro-RO" w:eastAsia="ro-RO"/>
    </w:rPr>
  </w:style>
  <w:style w:type="character" w:styleId="Hyperlink">
    <w:name w:val="Hyperlink"/>
    <w:basedOn w:val="DefaultParagraphFont"/>
    <w:uiPriority w:val="99"/>
    <w:unhideWhenUsed/>
    <w:rsid w:val="00F36B97"/>
    <w:rPr>
      <w:color w:val="0000FF"/>
      <w:u w:val="single"/>
    </w:rPr>
  </w:style>
  <w:style w:type="character" w:styleId="Emphasis">
    <w:name w:val="Emphasis"/>
    <w:basedOn w:val="DefaultParagraphFont"/>
    <w:uiPriority w:val="20"/>
    <w:qFormat/>
    <w:rsid w:val="00E1101E"/>
    <w:rPr>
      <w:i/>
      <w:iCs/>
    </w:rPr>
  </w:style>
  <w:style w:type="paragraph" w:styleId="BalloonText">
    <w:name w:val="Balloon Text"/>
    <w:basedOn w:val="Normal"/>
    <w:link w:val="BalloonTextChar"/>
    <w:uiPriority w:val="99"/>
    <w:semiHidden/>
    <w:unhideWhenUsed/>
    <w:rsid w:val="00A5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885"/>
    <w:rPr>
      <w:rFonts w:ascii="Tahoma" w:hAnsi="Tahoma" w:cs="Tahoma"/>
      <w:sz w:val="16"/>
      <w:szCs w:val="16"/>
    </w:rPr>
  </w:style>
  <w:style w:type="paragraph" w:styleId="ListParagraph">
    <w:name w:val="List Paragraph"/>
    <w:basedOn w:val="Normal"/>
    <w:uiPriority w:val="34"/>
    <w:qFormat/>
    <w:rsid w:val="00C74124"/>
    <w:pPr>
      <w:ind w:left="720"/>
      <w:contextualSpacing/>
    </w:pPr>
  </w:style>
  <w:style w:type="paragraph" w:styleId="FootnoteText">
    <w:name w:val="footnote text"/>
    <w:basedOn w:val="Normal"/>
    <w:link w:val="FootnoteTextChar"/>
    <w:uiPriority w:val="99"/>
    <w:unhideWhenUsed/>
    <w:rsid w:val="004A3A28"/>
    <w:pPr>
      <w:spacing w:after="0" w:line="240" w:lineRule="auto"/>
    </w:pPr>
    <w:rPr>
      <w:sz w:val="20"/>
      <w:szCs w:val="20"/>
    </w:rPr>
  </w:style>
  <w:style w:type="character" w:customStyle="1" w:styleId="FootnoteTextChar">
    <w:name w:val="Footnote Text Char"/>
    <w:basedOn w:val="DefaultParagraphFont"/>
    <w:link w:val="FootnoteText"/>
    <w:uiPriority w:val="99"/>
    <w:rsid w:val="004A3A28"/>
    <w:rPr>
      <w:sz w:val="20"/>
      <w:szCs w:val="20"/>
    </w:rPr>
  </w:style>
  <w:style w:type="character" w:styleId="FootnoteReference">
    <w:name w:val="footnote reference"/>
    <w:basedOn w:val="DefaultParagraphFont"/>
    <w:uiPriority w:val="99"/>
    <w:semiHidden/>
    <w:unhideWhenUsed/>
    <w:rsid w:val="004A3A28"/>
    <w:rPr>
      <w:vertAlign w:val="superscript"/>
    </w:rPr>
  </w:style>
  <w:style w:type="paragraph" w:styleId="HTMLPreformatted">
    <w:name w:val="HTML Preformatted"/>
    <w:basedOn w:val="Normal"/>
    <w:link w:val="HTMLPreformattedChar"/>
    <w:uiPriority w:val="99"/>
    <w:unhideWhenUsed/>
    <w:rsid w:val="001B5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5EC1"/>
    <w:rPr>
      <w:rFonts w:ascii="Courier New" w:eastAsia="Times New Roman" w:hAnsi="Courier New" w:cs="Courier New"/>
      <w:sz w:val="20"/>
      <w:szCs w:val="20"/>
    </w:rPr>
  </w:style>
  <w:style w:type="table" w:styleId="TableGrid">
    <w:name w:val="Table Grid"/>
    <w:basedOn w:val="TableNormal"/>
    <w:uiPriority w:val="59"/>
    <w:rsid w:val="00F47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14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4364"/>
  </w:style>
  <w:style w:type="paragraph" w:styleId="Footer">
    <w:name w:val="footer"/>
    <w:basedOn w:val="Normal"/>
    <w:link w:val="FooterChar"/>
    <w:uiPriority w:val="99"/>
    <w:unhideWhenUsed/>
    <w:rsid w:val="00A14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64"/>
  </w:style>
  <w:style w:type="character" w:customStyle="1" w:styleId="apple-converted-space">
    <w:name w:val="apple-converted-space"/>
    <w:basedOn w:val="DefaultParagraphFont"/>
    <w:rsid w:val="0021410C"/>
  </w:style>
  <w:style w:type="table" w:customStyle="1" w:styleId="LightShading1">
    <w:name w:val="Light Shading1"/>
    <w:basedOn w:val="TableNormal"/>
    <w:uiPriority w:val="60"/>
    <w:rsid w:val="001F1E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1F1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1F1E3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1F1E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copustermhighlight">
    <w:name w:val="scopustermhighlight"/>
    <w:basedOn w:val="DefaultParagraphFont"/>
    <w:rsid w:val="0001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4676">
      <w:bodyDiv w:val="1"/>
      <w:marLeft w:val="0"/>
      <w:marRight w:val="0"/>
      <w:marTop w:val="0"/>
      <w:marBottom w:val="0"/>
      <w:divBdr>
        <w:top w:val="none" w:sz="0" w:space="0" w:color="auto"/>
        <w:left w:val="none" w:sz="0" w:space="0" w:color="auto"/>
        <w:bottom w:val="none" w:sz="0" w:space="0" w:color="auto"/>
        <w:right w:val="none" w:sz="0" w:space="0" w:color="auto"/>
      </w:divBdr>
      <w:divsChild>
        <w:div w:id="373964764">
          <w:marLeft w:val="0"/>
          <w:marRight w:val="0"/>
          <w:marTop w:val="0"/>
          <w:marBottom w:val="0"/>
          <w:divBdr>
            <w:top w:val="none" w:sz="0" w:space="0" w:color="auto"/>
            <w:left w:val="none" w:sz="0" w:space="0" w:color="auto"/>
            <w:bottom w:val="none" w:sz="0" w:space="0" w:color="auto"/>
            <w:right w:val="none" w:sz="0" w:space="0" w:color="auto"/>
          </w:divBdr>
          <w:divsChild>
            <w:div w:id="5553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0653">
      <w:bodyDiv w:val="1"/>
      <w:marLeft w:val="0"/>
      <w:marRight w:val="0"/>
      <w:marTop w:val="0"/>
      <w:marBottom w:val="0"/>
      <w:divBdr>
        <w:top w:val="none" w:sz="0" w:space="0" w:color="auto"/>
        <w:left w:val="none" w:sz="0" w:space="0" w:color="auto"/>
        <w:bottom w:val="none" w:sz="0" w:space="0" w:color="auto"/>
        <w:right w:val="none" w:sz="0" w:space="0" w:color="auto"/>
      </w:divBdr>
      <w:divsChild>
        <w:div w:id="1902671292">
          <w:marLeft w:val="0"/>
          <w:marRight w:val="0"/>
          <w:marTop w:val="0"/>
          <w:marBottom w:val="0"/>
          <w:divBdr>
            <w:top w:val="none" w:sz="0" w:space="0" w:color="auto"/>
            <w:left w:val="none" w:sz="0" w:space="0" w:color="auto"/>
            <w:bottom w:val="none" w:sz="0" w:space="0" w:color="auto"/>
            <w:right w:val="none" w:sz="0" w:space="0" w:color="auto"/>
          </w:divBdr>
          <w:divsChild>
            <w:div w:id="2645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848">
      <w:bodyDiv w:val="1"/>
      <w:marLeft w:val="0"/>
      <w:marRight w:val="0"/>
      <w:marTop w:val="0"/>
      <w:marBottom w:val="0"/>
      <w:divBdr>
        <w:top w:val="none" w:sz="0" w:space="0" w:color="auto"/>
        <w:left w:val="none" w:sz="0" w:space="0" w:color="auto"/>
        <w:bottom w:val="none" w:sz="0" w:space="0" w:color="auto"/>
        <w:right w:val="none" w:sz="0" w:space="0" w:color="auto"/>
      </w:divBdr>
      <w:divsChild>
        <w:div w:id="1534226717">
          <w:marLeft w:val="547"/>
          <w:marRight w:val="0"/>
          <w:marTop w:val="0"/>
          <w:marBottom w:val="0"/>
          <w:divBdr>
            <w:top w:val="none" w:sz="0" w:space="0" w:color="auto"/>
            <w:left w:val="none" w:sz="0" w:space="0" w:color="auto"/>
            <w:bottom w:val="none" w:sz="0" w:space="0" w:color="auto"/>
            <w:right w:val="none" w:sz="0" w:space="0" w:color="auto"/>
          </w:divBdr>
        </w:div>
      </w:divsChild>
    </w:div>
    <w:div w:id="418717015">
      <w:bodyDiv w:val="1"/>
      <w:marLeft w:val="0"/>
      <w:marRight w:val="0"/>
      <w:marTop w:val="0"/>
      <w:marBottom w:val="0"/>
      <w:divBdr>
        <w:top w:val="none" w:sz="0" w:space="0" w:color="auto"/>
        <w:left w:val="none" w:sz="0" w:space="0" w:color="auto"/>
        <w:bottom w:val="none" w:sz="0" w:space="0" w:color="auto"/>
        <w:right w:val="none" w:sz="0" w:space="0" w:color="auto"/>
      </w:divBdr>
      <w:divsChild>
        <w:div w:id="1090812771">
          <w:marLeft w:val="0"/>
          <w:marRight w:val="0"/>
          <w:marTop w:val="0"/>
          <w:marBottom w:val="0"/>
          <w:divBdr>
            <w:top w:val="none" w:sz="0" w:space="0" w:color="auto"/>
            <w:left w:val="none" w:sz="0" w:space="0" w:color="auto"/>
            <w:bottom w:val="none" w:sz="0" w:space="0" w:color="auto"/>
            <w:right w:val="none" w:sz="0" w:space="0" w:color="auto"/>
          </w:divBdr>
          <w:divsChild>
            <w:div w:id="2577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7849">
      <w:bodyDiv w:val="1"/>
      <w:marLeft w:val="0"/>
      <w:marRight w:val="0"/>
      <w:marTop w:val="0"/>
      <w:marBottom w:val="0"/>
      <w:divBdr>
        <w:top w:val="none" w:sz="0" w:space="0" w:color="auto"/>
        <w:left w:val="none" w:sz="0" w:space="0" w:color="auto"/>
        <w:bottom w:val="none" w:sz="0" w:space="0" w:color="auto"/>
        <w:right w:val="none" w:sz="0" w:space="0" w:color="auto"/>
      </w:divBdr>
      <w:divsChild>
        <w:div w:id="1877888281">
          <w:marLeft w:val="0"/>
          <w:marRight w:val="0"/>
          <w:marTop w:val="0"/>
          <w:marBottom w:val="0"/>
          <w:divBdr>
            <w:top w:val="none" w:sz="0" w:space="0" w:color="auto"/>
            <w:left w:val="none" w:sz="0" w:space="0" w:color="auto"/>
            <w:bottom w:val="none" w:sz="0" w:space="0" w:color="auto"/>
            <w:right w:val="none" w:sz="0" w:space="0" w:color="auto"/>
          </w:divBdr>
          <w:divsChild>
            <w:div w:id="2084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6992">
      <w:bodyDiv w:val="1"/>
      <w:marLeft w:val="0"/>
      <w:marRight w:val="0"/>
      <w:marTop w:val="0"/>
      <w:marBottom w:val="0"/>
      <w:divBdr>
        <w:top w:val="none" w:sz="0" w:space="0" w:color="auto"/>
        <w:left w:val="none" w:sz="0" w:space="0" w:color="auto"/>
        <w:bottom w:val="none" w:sz="0" w:space="0" w:color="auto"/>
        <w:right w:val="none" w:sz="0" w:space="0" w:color="auto"/>
      </w:divBdr>
    </w:div>
    <w:div w:id="753548629">
      <w:bodyDiv w:val="1"/>
      <w:marLeft w:val="0"/>
      <w:marRight w:val="0"/>
      <w:marTop w:val="0"/>
      <w:marBottom w:val="0"/>
      <w:divBdr>
        <w:top w:val="none" w:sz="0" w:space="0" w:color="auto"/>
        <w:left w:val="none" w:sz="0" w:space="0" w:color="auto"/>
        <w:bottom w:val="none" w:sz="0" w:space="0" w:color="auto"/>
        <w:right w:val="none" w:sz="0" w:space="0" w:color="auto"/>
      </w:divBdr>
      <w:divsChild>
        <w:div w:id="148325047">
          <w:marLeft w:val="0"/>
          <w:marRight w:val="0"/>
          <w:marTop w:val="0"/>
          <w:marBottom w:val="0"/>
          <w:divBdr>
            <w:top w:val="none" w:sz="0" w:space="0" w:color="auto"/>
            <w:left w:val="none" w:sz="0" w:space="0" w:color="auto"/>
            <w:bottom w:val="none" w:sz="0" w:space="0" w:color="auto"/>
            <w:right w:val="none" w:sz="0" w:space="0" w:color="auto"/>
          </w:divBdr>
          <w:divsChild>
            <w:div w:id="15620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1369">
      <w:bodyDiv w:val="1"/>
      <w:marLeft w:val="0"/>
      <w:marRight w:val="0"/>
      <w:marTop w:val="0"/>
      <w:marBottom w:val="0"/>
      <w:divBdr>
        <w:top w:val="none" w:sz="0" w:space="0" w:color="auto"/>
        <w:left w:val="none" w:sz="0" w:space="0" w:color="auto"/>
        <w:bottom w:val="none" w:sz="0" w:space="0" w:color="auto"/>
        <w:right w:val="none" w:sz="0" w:space="0" w:color="auto"/>
      </w:divBdr>
      <w:divsChild>
        <w:div w:id="382406480">
          <w:marLeft w:val="547"/>
          <w:marRight w:val="0"/>
          <w:marTop w:val="0"/>
          <w:marBottom w:val="0"/>
          <w:divBdr>
            <w:top w:val="none" w:sz="0" w:space="0" w:color="auto"/>
            <w:left w:val="none" w:sz="0" w:space="0" w:color="auto"/>
            <w:bottom w:val="none" w:sz="0" w:space="0" w:color="auto"/>
            <w:right w:val="none" w:sz="0" w:space="0" w:color="auto"/>
          </w:divBdr>
        </w:div>
        <w:div w:id="2122987374">
          <w:marLeft w:val="547"/>
          <w:marRight w:val="0"/>
          <w:marTop w:val="0"/>
          <w:marBottom w:val="0"/>
          <w:divBdr>
            <w:top w:val="none" w:sz="0" w:space="0" w:color="auto"/>
            <w:left w:val="none" w:sz="0" w:space="0" w:color="auto"/>
            <w:bottom w:val="none" w:sz="0" w:space="0" w:color="auto"/>
            <w:right w:val="none" w:sz="0" w:space="0" w:color="auto"/>
          </w:divBdr>
        </w:div>
        <w:div w:id="80876023">
          <w:marLeft w:val="547"/>
          <w:marRight w:val="0"/>
          <w:marTop w:val="0"/>
          <w:marBottom w:val="0"/>
          <w:divBdr>
            <w:top w:val="none" w:sz="0" w:space="0" w:color="auto"/>
            <w:left w:val="none" w:sz="0" w:space="0" w:color="auto"/>
            <w:bottom w:val="none" w:sz="0" w:space="0" w:color="auto"/>
            <w:right w:val="none" w:sz="0" w:space="0" w:color="auto"/>
          </w:divBdr>
        </w:div>
      </w:divsChild>
    </w:div>
    <w:div w:id="845752419">
      <w:bodyDiv w:val="1"/>
      <w:marLeft w:val="0"/>
      <w:marRight w:val="0"/>
      <w:marTop w:val="0"/>
      <w:marBottom w:val="0"/>
      <w:divBdr>
        <w:top w:val="none" w:sz="0" w:space="0" w:color="auto"/>
        <w:left w:val="none" w:sz="0" w:space="0" w:color="auto"/>
        <w:bottom w:val="none" w:sz="0" w:space="0" w:color="auto"/>
        <w:right w:val="none" w:sz="0" w:space="0" w:color="auto"/>
      </w:divBdr>
      <w:divsChild>
        <w:div w:id="389156931">
          <w:marLeft w:val="0"/>
          <w:marRight w:val="0"/>
          <w:marTop w:val="0"/>
          <w:marBottom w:val="0"/>
          <w:divBdr>
            <w:top w:val="none" w:sz="0" w:space="0" w:color="auto"/>
            <w:left w:val="none" w:sz="0" w:space="0" w:color="auto"/>
            <w:bottom w:val="none" w:sz="0" w:space="0" w:color="auto"/>
            <w:right w:val="none" w:sz="0" w:space="0" w:color="auto"/>
          </w:divBdr>
          <w:divsChild>
            <w:div w:id="1914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7861">
      <w:bodyDiv w:val="1"/>
      <w:marLeft w:val="0"/>
      <w:marRight w:val="0"/>
      <w:marTop w:val="0"/>
      <w:marBottom w:val="0"/>
      <w:divBdr>
        <w:top w:val="none" w:sz="0" w:space="0" w:color="auto"/>
        <w:left w:val="none" w:sz="0" w:space="0" w:color="auto"/>
        <w:bottom w:val="none" w:sz="0" w:space="0" w:color="auto"/>
        <w:right w:val="none" w:sz="0" w:space="0" w:color="auto"/>
      </w:divBdr>
      <w:divsChild>
        <w:div w:id="131603651">
          <w:marLeft w:val="0"/>
          <w:marRight w:val="0"/>
          <w:marTop w:val="0"/>
          <w:marBottom w:val="0"/>
          <w:divBdr>
            <w:top w:val="none" w:sz="0" w:space="0" w:color="auto"/>
            <w:left w:val="none" w:sz="0" w:space="0" w:color="auto"/>
            <w:bottom w:val="none" w:sz="0" w:space="0" w:color="auto"/>
            <w:right w:val="none" w:sz="0" w:space="0" w:color="auto"/>
          </w:divBdr>
          <w:divsChild>
            <w:div w:id="16271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4181">
      <w:bodyDiv w:val="1"/>
      <w:marLeft w:val="0"/>
      <w:marRight w:val="0"/>
      <w:marTop w:val="0"/>
      <w:marBottom w:val="0"/>
      <w:divBdr>
        <w:top w:val="none" w:sz="0" w:space="0" w:color="auto"/>
        <w:left w:val="none" w:sz="0" w:space="0" w:color="auto"/>
        <w:bottom w:val="none" w:sz="0" w:space="0" w:color="auto"/>
        <w:right w:val="none" w:sz="0" w:space="0" w:color="auto"/>
      </w:divBdr>
      <w:divsChild>
        <w:div w:id="1981107237">
          <w:marLeft w:val="547"/>
          <w:marRight w:val="0"/>
          <w:marTop w:val="0"/>
          <w:marBottom w:val="0"/>
          <w:divBdr>
            <w:top w:val="none" w:sz="0" w:space="0" w:color="auto"/>
            <w:left w:val="none" w:sz="0" w:space="0" w:color="auto"/>
            <w:bottom w:val="none" w:sz="0" w:space="0" w:color="auto"/>
            <w:right w:val="none" w:sz="0" w:space="0" w:color="auto"/>
          </w:divBdr>
        </w:div>
      </w:divsChild>
    </w:div>
    <w:div w:id="973948766">
      <w:bodyDiv w:val="1"/>
      <w:marLeft w:val="0"/>
      <w:marRight w:val="0"/>
      <w:marTop w:val="0"/>
      <w:marBottom w:val="0"/>
      <w:divBdr>
        <w:top w:val="none" w:sz="0" w:space="0" w:color="auto"/>
        <w:left w:val="none" w:sz="0" w:space="0" w:color="auto"/>
        <w:bottom w:val="none" w:sz="0" w:space="0" w:color="auto"/>
        <w:right w:val="none" w:sz="0" w:space="0" w:color="auto"/>
      </w:divBdr>
      <w:divsChild>
        <w:div w:id="1322461941">
          <w:marLeft w:val="0"/>
          <w:marRight w:val="0"/>
          <w:marTop w:val="0"/>
          <w:marBottom w:val="0"/>
          <w:divBdr>
            <w:top w:val="none" w:sz="0" w:space="0" w:color="auto"/>
            <w:left w:val="none" w:sz="0" w:space="0" w:color="auto"/>
            <w:bottom w:val="none" w:sz="0" w:space="0" w:color="auto"/>
            <w:right w:val="none" w:sz="0" w:space="0" w:color="auto"/>
          </w:divBdr>
          <w:divsChild>
            <w:div w:id="2054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7787">
      <w:bodyDiv w:val="1"/>
      <w:marLeft w:val="0"/>
      <w:marRight w:val="0"/>
      <w:marTop w:val="0"/>
      <w:marBottom w:val="0"/>
      <w:divBdr>
        <w:top w:val="none" w:sz="0" w:space="0" w:color="auto"/>
        <w:left w:val="none" w:sz="0" w:space="0" w:color="auto"/>
        <w:bottom w:val="none" w:sz="0" w:space="0" w:color="auto"/>
        <w:right w:val="none" w:sz="0" w:space="0" w:color="auto"/>
      </w:divBdr>
      <w:divsChild>
        <w:div w:id="733433337">
          <w:marLeft w:val="0"/>
          <w:marRight w:val="0"/>
          <w:marTop w:val="0"/>
          <w:marBottom w:val="0"/>
          <w:divBdr>
            <w:top w:val="none" w:sz="0" w:space="0" w:color="auto"/>
            <w:left w:val="none" w:sz="0" w:space="0" w:color="auto"/>
            <w:bottom w:val="none" w:sz="0" w:space="0" w:color="auto"/>
            <w:right w:val="none" w:sz="0" w:space="0" w:color="auto"/>
          </w:divBdr>
          <w:divsChild>
            <w:div w:id="7389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8532">
      <w:bodyDiv w:val="1"/>
      <w:marLeft w:val="0"/>
      <w:marRight w:val="0"/>
      <w:marTop w:val="0"/>
      <w:marBottom w:val="0"/>
      <w:divBdr>
        <w:top w:val="none" w:sz="0" w:space="0" w:color="auto"/>
        <w:left w:val="none" w:sz="0" w:space="0" w:color="auto"/>
        <w:bottom w:val="none" w:sz="0" w:space="0" w:color="auto"/>
        <w:right w:val="none" w:sz="0" w:space="0" w:color="auto"/>
      </w:divBdr>
      <w:divsChild>
        <w:div w:id="1875187063">
          <w:marLeft w:val="0"/>
          <w:marRight w:val="0"/>
          <w:marTop w:val="0"/>
          <w:marBottom w:val="0"/>
          <w:divBdr>
            <w:top w:val="none" w:sz="0" w:space="0" w:color="auto"/>
            <w:left w:val="none" w:sz="0" w:space="0" w:color="auto"/>
            <w:bottom w:val="none" w:sz="0" w:space="0" w:color="auto"/>
            <w:right w:val="none" w:sz="0" w:space="0" w:color="auto"/>
          </w:divBdr>
          <w:divsChild>
            <w:div w:id="1083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4583">
      <w:bodyDiv w:val="1"/>
      <w:marLeft w:val="0"/>
      <w:marRight w:val="0"/>
      <w:marTop w:val="0"/>
      <w:marBottom w:val="0"/>
      <w:divBdr>
        <w:top w:val="none" w:sz="0" w:space="0" w:color="auto"/>
        <w:left w:val="none" w:sz="0" w:space="0" w:color="auto"/>
        <w:bottom w:val="none" w:sz="0" w:space="0" w:color="auto"/>
        <w:right w:val="none" w:sz="0" w:space="0" w:color="auto"/>
      </w:divBdr>
    </w:div>
    <w:div w:id="1206212385">
      <w:bodyDiv w:val="1"/>
      <w:marLeft w:val="0"/>
      <w:marRight w:val="0"/>
      <w:marTop w:val="0"/>
      <w:marBottom w:val="0"/>
      <w:divBdr>
        <w:top w:val="none" w:sz="0" w:space="0" w:color="auto"/>
        <w:left w:val="none" w:sz="0" w:space="0" w:color="auto"/>
        <w:bottom w:val="none" w:sz="0" w:space="0" w:color="auto"/>
        <w:right w:val="none" w:sz="0" w:space="0" w:color="auto"/>
      </w:divBdr>
      <w:divsChild>
        <w:div w:id="1612009067">
          <w:marLeft w:val="0"/>
          <w:marRight w:val="0"/>
          <w:marTop w:val="0"/>
          <w:marBottom w:val="0"/>
          <w:divBdr>
            <w:top w:val="none" w:sz="0" w:space="0" w:color="auto"/>
            <w:left w:val="none" w:sz="0" w:space="0" w:color="auto"/>
            <w:bottom w:val="none" w:sz="0" w:space="0" w:color="auto"/>
            <w:right w:val="none" w:sz="0" w:space="0" w:color="auto"/>
          </w:divBdr>
          <w:divsChild>
            <w:div w:id="12773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9693">
      <w:bodyDiv w:val="1"/>
      <w:marLeft w:val="0"/>
      <w:marRight w:val="0"/>
      <w:marTop w:val="0"/>
      <w:marBottom w:val="0"/>
      <w:divBdr>
        <w:top w:val="none" w:sz="0" w:space="0" w:color="auto"/>
        <w:left w:val="none" w:sz="0" w:space="0" w:color="auto"/>
        <w:bottom w:val="none" w:sz="0" w:space="0" w:color="auto"/>
        <w:right w:val="none" w:sz="0" w:space="0" w:color="auto"/>
      </w:divBdr>
    </w:div>
    <w:div w:id="1356273307">
      <w:bodyDiv w:val="1"/>
      <w:marLeft w:val="0"/>
      <w:marRight w:val="0"/>
      <w:marTop w:val="0"/>
      <w:marBottom w:val="0"/>
      <w:divBdr>
        <w:top w:val="none" w:sz="0" w:space="0" w:color="auto"/>
        <w:left w:val="none" w:sz="0" w:space="0" w:color="auto"/>
        <w:bottom w:val="none" w:sz="0" w:space="0" w:color="auto"/>
        <w:right w:val="none" w:sz="0" w:space="0" w:color="auto"/>
      </w:divBdr>
      <w:divsChild>
        <w:div w:id="1111900076">
          <w:marLeft w:val="0"/>
          <w:marRight w:val="0"/>
          <w:marTop w:val="0"/>
          <w:marBottom w:val="0"/>
          <w:divBdr>
            <w:top w:val="none" w:sz="0" w:space="0" w:color="auto"/>
            <w:left w:val="none" w:sz="0" w:space="0" w:color="auto"/>
            <w:bottom w:val="none" w:sz="0" w:space="0" w:color="auto"/>
            <w:right w:val="none" w:sz="0" w:space="0" w:color="auto"/>
          </w:divBdr>
          <w:divsChild>
            <w:div w:id="17843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9876">
      <w:bodyDiv w:val="1"/>
      <w:marLeft w:val="0"/>
      <w:marRight w:val="0"/>
      <w:marTop w:val="0"/>
      <w:marBottom w:val="0"/>
      <w:divBdr>
        <w:top w:val="none" w:sz="0" w:space="0" w:color="auto"/>
        <w:left w:val="none" w:sz="0" w:space="0" w:color="auto"/>
        <w:bottom w:val="none" w:sz="0" w:space="0" w:color="auto"/>
        <w:right w:val="none" w:sz="0" w:space="0" w:color="auto"/>
      </w:divBdr>
    </w:div>
    <w:div w:id="1427385486">
      <w:bodyDiv w:val="1"/>
      <w:marLeft w:val="0"/>
      <w:marRight w:val="0"/>
      <w:marTop w:val="0"/>
      <w:marBottom w:val="0"/>
      <w:divBdr>
        <w:top w:val="none" w:sz="0" w:space="0" w:color="auto"/>
        <w:left w:val="none" w:sz="0" w:space="0" w:color="auto"/>
        <w:bottom w:val="none" w:sz="0" w:space="0" w:color="auto"/>
        <w:right w:val="none" w:sz="0" w:space="0" w:color="auto"/>
      </w:divBdr>
      <w:divsChild>
        <w:div w:id="141432799">
          <w:marLeft w:val="0"/>
          <w:marRight w:val="0"/>
          <w:marTop w:val="0"/>
          <w:marBottom w:val="0"/>
          <w:divBdr>
            <w:top w:val="none" w:sz="0" w:space="0" w:color="auto"/>
            <w:left w:val="none" w:sz="0" w:space="0" w:color="auto"/>
            <w:bottom w:val="none" w:sz="0" w:space="0" w:color="auto"/>
            <w:right w:val="none" w:sz="0" w:space="0" w:color="auto"/>
          </w:divBdr>
          <w:divsChild>
            <w:div w:id="6808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2022">
      <w:bodyDiv w:val="1"/>
      <w:marLeft w:val="0"/>
      <w:marRight w:val="0"/>
      <w:marTop w:val="0"/>
      <w:marBottom w:val="0"/>
      <w:divBdr>
        <w:top w:val="none" w:sz="0" w:space="0" w:color="auto"/>
        <w:left w:val="none" w:sz="0" w:space="0" w:color="auto"/>
        <w:bottom w:val="none" w:sz="0" w:space="0" w:color="auto"/>
        <w:right w:val="none" w:sz="0" w:space="0" w:color="auto"/>
      </w:divBdr>
      <w:divsChild>
        <w:div w:id="1521700341">
          <w:marLeft w:val="547"/>
          <w:marRight w:val="0"/>
          <w:marTop w:val="0"/>
          <w:marBottom w:val="0"/>
          <w:divBdr>
            <w:top w:val="none" w:sz="0" w:space="0" w:color="auto"/>
            <w:left w:val="none" w:sz="0" w:space="0" w:color="auto"/>
            <w:bottom w:val="none" w:sz="0" w:space="0" w:color="auto"/>
            <w:right w:val="none" w:sz="0" w:space="0" w:color="auto"/>
          </w:divBdr>
        </w:div>
      </w:divsChild>
    </w:div>
    <w:div w:id="1547641505">
      <w:bodyDiv w:val="1"/>
      <w:marLeft w:val="0"/>
      <w:marRight w:val="0"/>
      <w:marTop w:val="0"/>
      <w:marBottom w:val="0"/>
      <w:divBdr>
        <w:top w:val="none" w:sz="0" w:space="0" w:color="auto"/>
        <w:left w:val="none" w:sz="0" w:space="0" w:color="auto"/>
        <w:bottom w:val="none" w:sz="0" w:space="0" w:color="auto"/>
        <w:right w:val="none" w:sz="0" w:space="0" w:color="auto"/>
      </w:divBdr>
      <w:divsChild>
        <w:div w:id="17894946">
          <w:marLeft w:val="0"/>
          <w:marRight w:val="0"/>
          <w:marTop w:val="0"/>
          <w:marBottom w:val="0"/>
          <w:divBdr>
            <w:top w:val="none" w:sz="0" w:space="0" w:color="auto"/>
            <w:left w:val="none" w:sz="0" w:space="0" w:color="auto"/>
            <w:bottom w:val="none" w:sz="0" w:space="0" w:color="auto"/>
            <w:right w:val="none" w:sz="0" w:space="0" w:color="auto"/>
          </w:divBdr>
          <w:divsChild>
            <w:div w:id="16316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3696">
      <w:bodyDiv w:val="1"/>
      <w:marLeft w:val="0"/>
      <w:marRight w:val="0"/>
      <w:marTop w:val="0"/>
      <w:marBottom w:val="0"/>
      <w:divBdr>
        <w:top w:val="none" w:sz="0" w:space="0" w:color="auto"/>
        <w:left w:val="none" w:sz="0" w:space="0" w:color="auto"/>
        <w:bottom w:val="none" w:sz="0" w:space="0" w:color="auto"/>
        <w:right w:val="none" w:sz="0" w:space="0" w:color="auto"/>
      </w:divBdr>
      <w:divsChild>
        <w:div w:id="1811435825">
          <w:marLeft w:val="0"/>
          <w:marRight w:val="0"/>
          <w:marTop w:val="0"/>
          <w:marBottom w:val="0"/>
          <w:divBdr>
            <w:top w:val="none" w:sz="0" w:space="0" w:color="auto"/>
            <w:left w:val="none" w:sz="0" w:space="0" w:color="auto"/>
            <w:bottom w:val="none" w:sz="0" w:space="0" w:color="auto"/>
            <w:right w:val="none" w:sz="0" w:space="0" w:color="auto"/>
          </w:divBdr>
          <w:divsChild>
            <w:div w:id="7390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5517">
      <w:bodyDiv w:val="1"/>
      <w:marLeft w:val="0"/>
      <w:marRight w:val="0"/>
      <w:marTop w:val="0"/>
      <w:marBottom w:val="0"/>
      <w:divBdr>
        <w:top w:val="none" w:sz="0" w:space="0" w:color="auto"/>
        <w:left w:val="none" w:sz="0" w:space="0" w:color="auto"/>
        <w:bottom w:val="none" w:sz="0" w:space="0" w:color="auto"/>
        <w:right w:val="none" w:sz="0" w:space="0" w:color="auto"/>
      </w:divBdr>
    </w:div>
    <w:div w:id="1718236987">
      <w:bodyDiv w:val="1"/>
      <w:marLeft w:val="0"/>
      <w:marRight w:val="0"/>
      <w:marTop w:val="0"/>
      <w:marBottom w:val="0"/>
      <w:divBdr>
        <w:top w:val="none" w:sz="0" w:space="0" w:color="auto"/>
        <w:left w:val="none" w:sz="0" w:space="0" w:color="auto"/>
        <w:bottom w:val="none" w:sz="0" w:space="0" w:color="auto"/>
        <w:right w:val="none" w:sz="0" w:space="0" w:color="auto"/>
      </w:divBdr>
      <w:divsChild>
        <w:div w:id="116336939">
          <w:marLeft w:val="0"/>
          <w:marRight w:val="0"/>
          <w:marTop w:val="0"/>
          <w:marBottom w:val="0"/>
          <w:divBdr>
            <w:top w:val="none" w:sz="0" w:space="0" w:color="auto"/>
            <w:left w:val="none" w:sz="0" w:space="0" w:color="auto"/>
            <w:bottom w:val="none" w:sz="0" w:space="0" w:color="auto"/>
            <w:right w:val="none" w:sz="0" w:space="0" w:color="auto"/>
          </w:divBdr>
        </w:div>
        <w:div w:id="1954481769">
          <w:marLeft w:val="0"/>
          <w:marRight w:val="0"/>
          <w:marTop w:val="0"/>
          <w:marBottom w:val="0"/>
          <w:divBdr>
            <w:top w:val="none" w:sz="0" w:space="0" w:color="auto"/>
            <w:left w:val="none" w:sz="0" w:space="0" w:color="auto"/>
            <w:bottom w:val="none" w:sz="0" w:space="0" w:color="auto"/>
            <w:right w:val="none" w:sz="0" w:space="0" w:color="auto"/>
          </w:divBdr>
          <w:divsChild>
            <w:div w:id="19070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8528">
      <w:bodyDiv w:val="1"/>
      <w:marLeft w:val="0"/>
      <w:marRight w:val="0"/>
      <w:marTop w:val="0"/>
      <w:marBottom w:val="0"/>
      <w:divBdr>
        <w:top w:val="none" w:sz="0" w:space="0" w:color="auto"/>
        <w:left w:val="none" w:sz="0" w:space="0" w:color="auto"/>
        <w:bottom w:val="none" w:sz="0" w:space="0" w:color="auto"/>
        <w:right w:val="none" w:sz="0" w:space="0" w:color="auto"/>
      </w:divBdr>
      <w:divsChild>
        <w:div w:id="1653483256">
          <w:marLeft w:val="547"/>
          <w:marRight w:val="0"/>
          <w:marTop w:val="0"/>
          <w:marBottom w:val="0"/>
          <w:divBdr>
            <w:top w:val="none" w:sz="0" w:space="0" w:color="auto"/>
            <w:left w:val="none" w:sz="0" w:space="0" w:color="auto"/>
            <w:bottom w:val="none" w:sz="0" w:space="0" w:color="auto"/>
            <w:right w:val="none" w:sz="0" w:space="0" w:color="auto"/>
          </w:divBdr>
        </w:div>
        <w:div w:id="325791967">
          <w:marLeft w:val="547"/>
          <w:marRight w:val="0"/>
          <w:marTop w:val="0"/>
          <w:marBottom w:val="0"/>
          <w:divBdr>
            <w:top w:val="none" w:sz="0" w:space="0" w:color="auto"/>
            <w:left w:val="none" w:sz="0" w:space="0" w:color="auto"/>
            <w:bottom w:val="none" w:sz="0" w:space="0" w:color="auto"/>
            <w:right w:val="none" w:sz="0" w:space="0" w:color="auto"/>
          </w:divBdr>
        </w:div>
      </w:divsChild>
    </w:div>
    <w:div w:id="1935749475">
      <w:bodyDiv w:val="1"/>
      <w:marLeft w:val="0"/>
      <w:marRight w:val="0"/>
      <w:marTop w:val="0"/>
      <w:marBottom w:val="0"/>
      <w:divBdr>
        <w:top w:val="none" w:sz="0" w:space="0" w:color="auto"/>
        <w:left w:val="none" w:sz="0" w:space="0" w:color="auto"/>
        <w:bottom w:val="none" w:sz="0" w:space="0" w:color="auto"/>
        <w:right w:val="none" w:sz="0" w:space="0" w:color="auto"/>
      </w:divBdr>
      <w:divsChild>
        <w:div w:id="1851603582">
          <w:marLeft w:val="0"/>
          <w:marRight w:val="0"/>
          <w:marTop w:val="0"/>
          <w:marBottom w:val="0"/>
          <w:divBdr>
            <w:top w:val="none" w:sz="0" w:space="0" w:color="auto"/>
            <w:left w:val="none" w:sz="0" w:space="0" w:color="auto"/>
            <w:bottom w:val="none" w:sz="0" w:space="0" w:color="auto"/>
            <w:right w:val="none" w:sz="0" w:space="0" w:color="auto"/>
          </w:divBdr>
          <w:divsChild>
            <w:div w:id="15572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7031">
      <w:bodyDiv w:val="1"/>
      <w:marLeft w:val="0"/>
      <w:marRight w:val="0"/>
      <w:marTop w:val="0"/>
      <w:marBottom w:val="0"/>
      <w:divBdr>
        <w:top w:val="none" w:sz="0" w:space="0" w:color="auto"/>
        <w:left w:val="none" w:sz="0" w:space="0" w:color="auto"/>
        <w:bottom w:val="none" w:sz="0" w:space="0" w:color="auto"/>
        <w:right w:val="none" w:sz="0" w:space="0" w:color="auto"/>
      </w:divBdr>
      <w:divsChild>
        <w:div w:id="389811807">
          <w:marLeft w:val="0"/>
          <w:marRight w:val="0"/>
          <w:marTop w:val="0"/>
          <w:marBottom w:val="0"/>
          <w:divBdr>
            <w:top w:val="none" w:sz="0" w:space="0" w:color="auto"/>
            <w:left w:val="none" w:sz="0" w:space="0" w:color="auto"/>
            <w:bottom w:val="none" w:sz="0" w:space="0" w:color="auto"/>
            <w:right w:val="none" w:sz="0" w:space="0" w:color="auto"/>
          </w:divBdr>
          <w:divsChild>
            <w:div w:id="14694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42150">
      <w:bodyDiv w:val="1"/>
      <w:marLeft w:val="0"/>
      <w:marRight w:val="0"/>
      <w:marTop w:val="0"/>
      <w:marBottom w:val="0"/>
      <w:divBdr>
        <w:top w:val="none" w:sz="0" w:space="0" w:color="auto"/>
        <w:left w:val="none" w:sz="0" w:space="0" w:color="auto"/>
        <w:bottom w:val="none" w:sz="0" w:space="0" w:color="auto"/>
        <w:right w:val="none" w:sz="0" w:space="0" w:color="auto"/>
      </w:divBdr>
    </w:div>
    <w:div w:id="2025594021">
      <w:bodyDiv w:val="1"/>
      <w:marLeft w:val="0"/>
      <w:marRight w:val="0"/>
      <w:marTop w:val="0"/>
      <w:marBottom w:val="0"/>
      <w:divBdr>
        <w:top w:val="none" w:sz="0" w:space="0" w:color="auto"/>
        <w:left w:val="none" w:sz="0" w:space="0" w:color="auto"/>
        <w:bottom w:val="none" w:sz="0" w:space="0" w:color="auto"/>
        <w:right w:val="none" w:sz="0" w:space="0" w:color="auto"/>
      </w:divBdr>
    </w:div>
    <w:div w:id="2027125303">
      <w:bodyDiv w:val="1"/>
      <w:marLeft w:val="0"/>
      <w:marRight w:val="0"/>
      <w:marTop w:val="0"/>
      <w:marBottom w:val="0"/>
      <w:divBdr>
        <w:top w:val="none" w:sz="0" w:space="0" w:color="auto"/>
        <w:left w:val="none" w:sz="0" w:space="0" w:color="auto"/>
        <w:bottom w:val="none" w:sz="0" w:space="0" w:color="auto"/>
        <w:right w:val="none" w:sz="0" w:space="0" w:color="auto"/>
      </w:divBdr>
    </w:div>
    <w:div w:id="2067871987">
      <w:bodyDiv w:val="1"/>
      <w:marLeft w:val="0"/>
      <w:marRight w:val="0"/>
      <w:marTop w:val="0"/>
      <w:marBottom w:val="0"/>
      <w:divBdr>
        <w:top w:val="none" w:sz="0" w:space="0" w:color="auto"/>
        <w:left w:val="none" w:sz="0" w:space="0" w:color="auto"/>
        <w:bottom w:val="none" w:sz="0" w:space="0" w:color="auto"/>
        <w:right w:val="none" w:sz="0" w:space="0" w:color="auto"/>
      </w:divBdr>
      <w:divsChild>
        <w:div w:id="12004585">
          <w:marLeft w:val="0"/>
          <w:marRight w:val="0"/>
          <w:marTop w:val="0"/>
          <w:marBottom w:val="0"/>
          <w:divBdr>
            <w:top w:val="none" w:sz="0" w:space="0" w:color="auto"/>
            <w:left w:val="none" w:sz="0" w:space="0" w:color="auto"/>
            <w:bottom w:val="none" w:sz="0" w:space="0" w:color="auto"/>
            <w:right w:val="none" w:sz="0" w:space="0" w:color="auto"/>
          </w:divBdr>
          <w:divsChild>
            <w:div w:id="1727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5661">
      <w:bodyDiv w:val="1"/>
      <w:marLeft w:val="0"/>
      <w:marRight w:val="0"/>
      <w:marTop w:val="0"/>
      <w:marBottom w:val="0"/>
      <w:divBdr>
        <w:top w:val="none" w:sz="0" w:space="0" w:color="auto"/>
        <w:left w:val="none" w:sz="0" w:space="0" w:color="auto"/>
        <w:bottom w:val="none" w:sz="0" w:space="0" w:color="auto"/>
        <w:right w:val="none" w:sz="0" w:space="0" w:color="auto"/>
      </w:divBdr>
      <w:divsChild>
        <w:div w:id="1470517987">
          <w:marLeft w:val="80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vriluta.anca@y&#1072;hoo.com" TargetMode="External"/><Relationship Id="rId13" Type="http://schemas.microsoft.com/office/2007/relationships/diagramDrawing" Target="diagrams/drawing1.xml"/><Relationship Id="rId18" Type="http://schemas.openxmlformats.org/officeDocument/2006/relationships/hyperlink" Target="https://scholar.google.ro/scholar?q=lienert+budget+systems&amp;btnG=&amp;hl=ro&amp;as_sdt=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olar.google.ro/citations?view_op=view_citation&amp;hl=ro&amp;user=HSrgjU4AAAAJ&amp;citation_for_view=HSrgjU4AAAAJ:u5HHmVD_uO8C"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books.google.ro/books?hl=ro&amp;lr=&amp;id=5sUfIdnzC8C&amp;oi=fnd&amp;pg=PA58&amp;dq=fiscal+budgetary+responsibility&amp;ots=vzuPRgoZZx&amp;sig=ScJe8N736CQRyDccfyYUNZp6JUo&amp;redir_esc=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mf.org/external/np/pp/eng/2009/121609;" TargetMode="External"/><Relationship Id="rId20" Type="http://schemas.openxmlformats.org/officeDocument/2006/relationships/hyperlink" Target="http://papers.ssrn.com/Sol3/papers.cfm?abstract_id=882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imf.org/external/pubs/ft/fm/2010/fm1001.pdf" TargetMode="External"/><Relationship Id="rId5" Type="http://schemas.openxmlformats.org/officeDocument/2006/relationships/webSettings" Target="webSettings.xml"/><Relationship Id="rId15" Type="http://schemas.openxmlformats.org/officeDocument/2006/relationships/hyperlink" Target="http://ec.europa.eu/economy" TargetMode="External"/><Relationship Id="rId23" Type="http://schemas.openxmlformats.org/officeDocument/2006/relationships/hyperlink" Target="http://www.europarl.europa.eu" TargetMode="External"/><Relationship Id="rId10" Type="http://schemas.openxmlformats.org/officeDocument/2006/relationships/diagramLayout" Target="diagrams/layout1.xml"/><Relationship Id="rId19" Type="http://schemas.openxmlformats.org/officeDocument/2006/relationships/hyperlink" Target="https://scholar.google.ro/scholar?q=lienert+budget+systems&amp;btnG=&amp;hl=ro&amp;as_sdt=0%2C5"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ec.europa.eu/economy" TargetMode="External"/><Relationship Id="rId22" Type="http://schemas.openxmlformats.org/officeDocument/2006/relationships/hyperlink" Target="http://www.nzbr.org.nz"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8DC4BA-CC79-4301-AFB8-57F13544572F}" type="doc">
      <dgm:prSet loTypeId="urn:microsoft.com/office/officeart/2009/3/layout/IncreasingArrowsProcess" loCatId="process" qsTypeId="urn:microsoft.com/office/officeart/2005/8/quickstyle/3d1" qsCatId="3D" csTypeId="urn:microsoft.com/office/officeart/2005/8/colors/accent2_1" csCatId="accent2" phldr="1"/>
      <dgm:spPr/>
      <dgm:t>
        <a:bodyPr/>
        <a:lstStyle/>
        <a:p>
          <a:endParaRPr lang="ro-RO"/>
        </a:p>
      </dgm:t>
    </dgm:pt>
    <dgm:pt modelId="{73283FA2-C802-4CE2-80CF-53509642D2C6}">
      <dgm:prSet custT="1"/>
      <dgm:spPr/>
      <dgm:t>
        <a:bodyPr/>
        <a:lstStyle/>
        <a:p>
          <a:pPr rtl="0"/>
          <a:r>
            <a:rPr lang="ro-RO" sz="1100">
              <a:latin typeface="Times New Roman" pitchFamily="18" charset="0"/>
              <a:cs typeface="Times New Roman" pitchFamily="18" charset="0"/>
            </a:rPr>
            <a:t>1.  </a:t>
          </a:r>
          <a:r>
            <a:rPr lang="en-US" sz="1100" b="0" i="0">
              <a:latin typeface="Times New Roman" pitchFamily="18" charset="0"/>
              <a:cs typeface="Times New Roman" pitchFamily="18" charset="0"/>
            </a:rPr>
            <a:t>Content analysis,  establish the state of affairs</a:t>
          </a:r>
          <a:endParaRPr lang="ro-RO" sz="1100">
            <a:latin typeface="Times New Roman" pitchFamily="18" charset="0"/>
            <a:cs typeface="Times New Roman" pitchFamily="18" charset="0"/>
          </a:endParaRPr>
        </a:p>
      </dgm:t>
    </dgm:pt>
    <dgm:pt modelId="{D6361B28-E90E-4574-B413-1C83E4D2FD80}" type="parTrans" cxnId="{85234A8B-45FC-4DE6-BC5F-762D30AC9408}">
      <dgm:prSet/>
      <dgm:spPr/>
      <dgm:t>
        <a:bodyPr/>
        <a:lstStyle/>
        <a:p>
          <a:endParaRPr lang="ro-RO"/>
        </a:p>
      </dgm:t>
    </dgm:pt>
    <dgm:pt modelId="{E1AA573E-E2CC-4464-846B-6793B1821302}" type="sibTrans" cxnId="{85234A8B-45FC-4DE6-BC5F-762D30AC9408}">
      <dgm:prSet/>
      <dgm:spPr/>
      <dgm:t>
        <a:bodyPr/>
        <a:lstStyle/>
        <a:p>
          <a:endParaRPr lang="ro-RO"/>
        </a:p>
      </dgm:t>
    </dgm:pt>
    <dgm:pt modelId="{24241533-D9C5-4B55-BEB0-D44C4DAC0512}">
      <dgm:prSet custT="1"/>
      <dgm:spPr/>
      <dgm:t>
        <a:bodyPr/>
        <a:lstStyle/>
        <a:p>
          <a:pPr rtl="0"/>
          <a:r>
            <a:rPr lang="ro-RO" sz="1100" b="0" i="0">
              <a:latin typeface="Times New Roman" pitchFamily="18" charset="0"/>
              <a:cs typeface="Times New Roman" pitchFamily="18" charset="0"/>
            </a:rPr>
            <a:t>B</a:t>
          </a:r>
          <a:r>
            <a:rPr lang="en-US" sz="1100" b="0" i="0">
              <a:latin typeface="Times New Roman" pitchFamily="18" charset="0"/>
              <a:cs typeface="Times New Roman" pitchFamily="18" charset="0"/>
            </a:rPr>
            <a:t>uilding a concrete </a:t>
          </a:r>
          <a:r>
            <a:rPr lang="ro-RO" sz="1100" b="0" i="0">
              <a:latin typeface="Times New Roman" pitchFamily="18" charset="0"/>
              <a:cs typeface="Times New Roman" pitchFamily="18" charset="0"/>
            </a:rPr>
            <a:t>image</a:t>
          </a:r>
          <a:r>
            <a:rPr lang="en-US" sz="1100" b="0" i="0">
              <a:latin typeface="Times New Roman" pitchFamily="18" charset="0"/>
              <a:cs typeface="Times New Roman" pitchFamily="18" charset="0"/>
            </a:rPr>
            <a:t> on the context of Fiscal Responsibility</a:t>
          </a:r>
          <a:endParaRPr lang="ro-RO" sz="1100" dirty="0">
            <a:latin typeface="Times New Roman" pitchFamily="18" charset="0"/>
            <a:cs typeface="Times New Roman" pitchFamily="18" charset="0"/>
          </a:endParaRPr>
        </a:p>
      </dgm:t>
    </dgm:pt>
    <dgm:pt modelId="{0757EF2A-E8F2-449C-B74A-2B59EFF8CE5E}" type="parTrans" cxnId="{C0E1EDD3-92B9-4FB1-B2F3-2B9011C65482}">
      <dgm:prSet/>
      <dgm:spPr/>
      <dgm:t>
        <a:bodyPr/>
        <a:lstStyle/>
        <a:p>
          <a:endParaRPr lang="ro-RO"/>
        </a:p>
      </dgm:t>
    </dgm:pt>
    <dgm:pt modelId="{CD42B011-5C21-4331-938C-E522EC57E383}" type="sibTrans" cxnId="{C0E1EDD3-92B9-4FB1-B2F3-2B9011C65482}">
      <dgm:prSet/>
      <dgm:spPr/>
      <dgm:t>
        <a:bodyPr/>
        <a:lstStyle/>
        <a:p>
          <a:endParaRPr lang="ro-RO"/>
        </a:p>
      </dgm:t>
    </dgm:pt>
    <dgm:pt modelId="{7A760B63-7B1E-4309-ACBF-C5A59222F38C}">
      <dgm:prSet custT="1"/>
      <dgm:spPr/>
      <dgm:t>
        <a:bodyPr/>
        <a:lstStyle/>
        <a:p>
          <a:pPr rtl="0"/>
          <a:r>
            <a:rPr lang="ro-RO" sz="1100">
              <a:latin typeface="Times New Roman" pitchFamily="18" charset="0"/>
              <a:cs typeface="Times New Roman" pitchFamily="18" charset="0"/>
            </a:rPr>
            <a:t>2. </a:t>
          </a:r>
          <a:r>
            <a:rPr lang="en-US" sz="1100" b="0" i="0">
              <a:latin typeface="Times New Roman" pitchFamily="18" charset="0"/>
              <a:cs typeface="Times New Roman" pitchFamily="18" charset="0"/>
            </a:rPr>
            <a:t>Encoding types of fiscal rules and their origin</a:t>
          </a:r>
          <a:endParaRPr lang="ro-RO" sz="1100">
            <a:latin typeface="Times New Roman" pitchFamily="18" charset="0"/>
            <a:cs typeface="Times New Roman" pitchFamily="18" charset="0"/>
          </a:endParaRPr>
        </a:p>
      </dgm:t>
    </dgm:pt>
    <dgm:pt modelId="{A76F0B45-14F1-45FF-96A6-2FE7E2D55138}" type="parTrans" cxnId="{82BE034C-5D36-438D-BE6F-FE974D867A64}">
      <dgm:prSet/>
      <dgm:spPr/>
      <dgm:t>
        <a:bodyPr/>
        <a:lstStyle/>
        <a:p>
          <a:endParaRPr lang="ro-RO"/>
        </a:p>
      </dgm:t>
    </dgm:pt>
    <dgm:pt modelId="{69773135-C046-4DE0-9D97-0D4DE8E301DA}" type="sibTrans" cxnId="{82BE034C-5D36-438D-BE6F-FE974D867A64}">
      <dgm:prSet/>
      <dgm:spPr/>
      <dgm:t>
        <a:bodyPr/>
        <a:lstStyle/>
        <a:p>
          <a:endParaRPr lang="ro-RO"/>
        </a:p>
      </dgm:t>
    </dgm:pt>
    <dgm:pt modelId="{5654D519-04C4-434C-95C3-777DF094C62C}">
      <dgm:prSet custT="1"/>
      <dgm:spPr/>
      <dgm:t>
        <a:bodyPr/>
        <a:lstStyle/>
        <a:p>
          <a:pPr rtl="0"/>
          <a:r>
            <a:rPr lang="ro-RO" sz="1100" dirty="0">
              <a:latin typeface="Times New Roman" pitchFamily="18" charset="0"/>
              <a:cs typeface="Times New Roman" pitchFamily="18" charset="0"/>
            </a:rPr>
            <a:t>Establishing different categories of rules, reports on public finance analysis, categorization of the origin of these rules</a:t>
          </a:r>
        </a:p>
      </dgm:t>
    </dgm:pt>
    <dgm:pt modelId="{22620F98-8CFC-4F34-8B5E-C1D37598019B}" type="parTrans" cxnId="{879C0D57-4E25-4E4E-8162-16C55F0BBDF8}">
      <dgm:prSet/>
      <dgm:spPr/>
      <dgm:t>
        <a:bodyPr/>
        <a:lstStyle/>
        <a:p>
          <a:endParaRPr lang="ro-RO"/>
        </a:p>
      </dgm:t>
    </dgm:pt>
    <dgm:pt modelId="{94544217-88F9-40D6-96E6-81351F9CD166}" type="sibTrans" cxnId="{879C0D57-4E25-4E4E-8162-16C55F0BBDF8}">
      <dgm:prSet/>
      <dgm:spPr/>
      <dgm:t>
        <a:bodyPr/>
        <a:lstStyle/>
        <a:p>
          <a:endParaRPr lang="ro-RO"/>
        </a:p>
      </dgm:t>
    </dgm:pt>
    <dgm:pt modelId="{3760117A-965B-412B-9B65-D2C2F6D4FB47}">
      <dgm:prSet custT="1"/>
      <dgm:spPr/>
      <dgm:t>
        <a:bodyPr/>
        <a:lstStyle/>
        <a:p>
          <a:pPr rtl="0"/>
          <a:r>
            <a:rPr lang="ro-RO" sz="1100">
              <a:latin typeface="Times New Roman" pitchFamily="18" charset="0"/>
              <a:cs typeface="Times New Roman" pitchFamily="18" charset="0"/>
            </a:rPr>
            <a:t>3. S</a:t>
          </a:r>
          <a:r>
            <a:rPr lang="en-US" sz="1100">
              <a:latin typeface="Times New Roman" pitchFamily="18" charset="0"/>
              <a:cs typeface="Times New Roman" pitchFamily="18" charset="0"/>
            </a:rPr>
            <a:t>core of convergence:</a:t>
          </a:r>
          <a:endParaRPr lang="ro-RO" sz="1100" dirty="0">
            <a:latin typeface="Times New Roman" pitchFamily="18" charset="0"/>
            <a:cs typeface="Times New Roman" pitchFamily="18" charset="0"/>
          </a:endParaRPr>
        </a:p>
      </dgm:t>
    </dgm:pt>
    <dgm:pt modelId="{D244660D-28B3-4708-9F74-23A58D7679CA}" type="parTrans" cxnId="{8710526A-8500-41E1-9C77-76277FF30CE2}">
      <dgm:prSet/>
      <dgm:spPr/>
      <dgm:t>
        <a:bodyPr/>
        <a:lstStyle/>
        <a:p>
          <a:endParaRPr lang="ro-RO"/>
        </a:p>
      </dgm:t>
    </dgm:pt>
    <dgm:pt modelId="{ED8A3551-096C-4EB7-A938-7AF49BEBE4FC}" type="sibTrans" cxnId="{8710526A-8500-41E1-9C77-76277FF30CE2}">
      <dgm:prSet/>
      <dgm:spPr/>
      <dgm:t>
        <a:bodyPr/>
        <a:lstStyle/>
        <a:p>
          <a:endParaRPr lang="ro-RO"/>
        </a:p>
      </dgm:t>
    </dgm:pt>
    <dgm:pt modelId="{2115DBF5-3C2E-49CF-84C1-4BF8EE15E7A7}">
      <dgm:prSet custT="1"/>
      <dgm:spPr/>
      <dgm:t>
        <a:bodyPr/>
        <a:lstStyle/>
        <a:p>
          <a:r>
            <a:rPr lang="en-US" sz="1100">
              <a:latin typeface="Times New Roman" pitchFamily="18" charset="0"/>
              <a:cs typeface="Times New Roman" pitchFamily="18" charset="0"/>
            </a:rPr>
            <a:t>-over 1.2-converge to </a:t>
          </a:r>
          <a:r>
            <a:rPr lang="ro-RO" sz="1100">
              <a:latin typeface="Times New Roman" pitchFamily="18" charset="0"/>
              <a:cs typeface="Times New Roman" pitchFamily="18" charset="0"/>
            </a:rPr>
            <a:t>FR</a:t>
          </a:r>
          <a:endParaRPr lang="en-US" sz="1100">
            <a:latin typeface="Times New Roman" pitchFamily="18" charset="0"/>
            <a:cs typeface="Times New Roman" pitchFamily="18" charset="0"/>
          </a:endParaRPr>
        </a:p>
      </dgm:t>
    </dgm:pt>
    <dgm:pt modelId="{510E6BB7-5FB6-4DF9-BEED-579D7F35FDC1}" type="parTrans" cxnId="{324D5692-C746-4700-9AFD-05E6AE19F631}">
      <dgm:prSet/>
      <dgm:spPr/>
      <dgm:t>
        <a:bodyPr/>
        <a:lstStyle/>
        <a:p>
          <a:endParaRPr lang="en-US"/>
        </a:p>
      </dgm:t>
    </dgm:pt>
    <dgm:pt modelId="{F6EE4FF6-AB29-4E9B-A537-3BCA94E21E0C}" type="sibTrans" cxnId="{324D5692-C746-4700-9AFD-05E6AE19F631}">
      <dgm:prSet/>
      <dgm:spPr/>
      <dgm:t>
        <a:bodyPr/>
        <a:lstStyle/>
        <a:p>
          <a:endParaRPr lang="en-US"/>
        </a:p>
      </dgm:t>
    </dgm:pt>
    <dgm:pt modelId="{E33A6FF9-3603-431A-8BB6-BBC3DCFEB31F}">
      <dgm:prSet custT="1"/>
      <dgm:spPr/>
      <dgm:t>
        <a:bodyPr/>
        <a:lstStyle/>
        <a:p>
          <a:r>
            <a:rPr lang="en-US" sz="1100">
              <a:latin typeface="Times New Roman" pitchFamily="18" charset="0"/>
              <a:cs typeface="Times New Roman" pitchFamily="18" charset="0"/>
            </a:rPr>
            <a:t>-less than 1.2-DO NOT</a:t>
          </a:r>
        </a:p>
      </dgm:t>
    </dgm:pt>
    <dgm:pt modelId="{EA4E4443-CE61-4F45-ACB5-D1082A56BE3B}" type="parTrans" cxnId="{1B2ADFA7-6474-46A3-BA5C-6100137D9794}">
      <dgm:prSet/>
      <dgm:spPr/>
      <dgm:t>
        <a:bodyPr/>
        <a:lstStyle/>
        <a:p>
          <a:endParaRPr lang="en-US"/>
        </a:p>
      </dgm:t>
    </dgm:pt>
    <dgm:pt modelId="{CF12F034-C3CF-4D20-9CAD-617B86129F16}" type="sibTrans" cxnId="{1B2ADFA7-6474-46A3-BA5C-6100137D9794}">
      <dgm:prSet/>
      <dgm:spPr/>
      <dgm:t>
        <a:bodyPr/>
        <a:lstStyle/>
        <a:p>
          <a:endParaRPr lang="en-US"/>
        </a:p>
      </dgm:t>
    </dgm:pt>
    <dgm:pt modelId="{815A6148-28E6-4B1B-B2D6-CA3DAD4E10EB}" type="pres">
      <dgm:prSet presAssocID="{EA8DC4BA-CC79-4301-AFB8-57F13544572F}" presName="Name0" presStyleCnt="0">
        <dgm:presLayoutVars>
          <dgm:chMax val="5"/>
          <dgm:chPref val="5"/>
          <dgm:dir/>
          <dgm:animLvl val="lvl"/>
        </dgm:presLayoutVars>
      </dgm:prSet>
      <dgm:spPr/>
    </dgm:pt>
    <dgm:pt modelId="{145FCAD3-8E4E-4858-93A8-B5CC1AD61C58}" type="pres">
      <dgm:prSet presAssocID="{73283FA2-C802-4CE2-80CF-53509642D2C6}" presName="parentText1" presStyleLbl="node1" presStyleIdx="0" presStyleCnt="3" custScaleX="101790" custScaleY="143363" custLinFactNeighborX="1620" custLinFactNeighborY="-38037">
        <dgm:presLayoutVars>
          <dgm:chMax/>
          <dgm:chPref val="3"/>
          <dgm:bulletEnabled val="1"/>
        </dgm:presLayoutVars>
      </dgm:prSet>
      <dgm:spPr/>
    </dgm:pt>
    <dgm:pt modelId="{9DE4E0BB-DBB2-4141-AB39-AC9CABDFAF39}" type="pres">
      <dgm:prSet presAssocID="{73283FA2-C802-4CE2-80CF-53509642D2C6}" presName="childText1" presStyleLbl="solidAlignAcc1" presStyleIdx="0" presStyleCnt="3" custLinFactNeighborX="-3883" custLinFactNeighborY="-13709">
        <dgm:presLayoutVars>
          <dgm:chMax val="0"/>
          <dgm:chPref val="0"/>
          <dgm:bulletEnabled val="1"/>
        </dgm:presLayoutVars>
      </dgm:prSet>
      <dgm:spPr/>
    </dgm:pt>
    <dgm:pt modelId="{06261BB9-9635-41D9-B1D7-0BEC2317995A}" type="pres">
      <dgm:prSet presAssocID="{7A760B63-7B1E-4309-ACBF-C5A59222F38C}" presName="parentText2" presStyleLbl="node1" presStyleIdx="1" presStyleCnt="3" custScaleY="135331">
        <dgm:presLayoutVars>
          <dgm:chMax/>
          <dgm:chPref val="3"/>
          <dgm:bulletEnabled val="1"/>
        </dgm:presLayoutVars>
      </dgm:prSet>
      <dgm:spPr/>
    </dgm:pt>
    <dgm:pt modelId="{46EEE419-37F8-4FC5-B1E5-939C4FB70DB1}" type="pres">
      <dgm:prSet presAssocID="{7A760B63-7B1E-4309-ACBF-C5A59222F38C}" presName="childText2" presStyleLbl="solidAlignAcc1" presStyleIdx="1" presStyleCnt="3">
        <dgm:presLayoutVars>
          <dgm:chMax val="0"/>
          <dgm:chPref val="0"/>
          <dgm:bulletEnabled val="1"/>
        </dgm:presLayoutVars>
      </dgm:prSet>
      <dgm:spPr/>
    </dgm:pt>
    <dgm:pt modelId="{5E08C200-E037-47AD-8110-768ED4F6F66F}" type="pres">
      <dgm:prSet presAssocID="{3760117A-965B-412B-9B65-D2C2F6D4FB47}" presName="parentText3" presStyleLbl="node1" presStyleIdx="2" presStyleCnt="3">
        <dgm:presLayoutVars>
          <dgm:chMax/>
          <dgm:chPref val="3"/>
          <dgm:bulletEnabled val="1"/>
        </dgm:presLayoutVars>
      </dgm:prSet>
      <dgm:spPr/>
    </dgm:pt>
    <dgm:pt modelId="{D30FE2A7-FF3B-45B8-8B6F-AF9143117974}" type="pres">
      <dgm:prSet presAssocID="{3760117A-965B-412B-9B65-D2C2F6D4FB47}" presName="childText3" presStyleLbl="solidAlignAcc1" presStyleIdx="2" presStyleCnt="3">
        <dgm:presLayoutVars>
          <dgm:chMax val="0"/>
          <dgm:chPref val="0"/>
          <dgm:bulletEnabled val="1"/>
        </dgm:presLayoutVars>
      </dgm:prSet>
      <dgm:spPr/>
    </dgm:pt>
  </dgm:ptLst>
  <dgm:cxnLst>
    <dgm:cxn modelId="{A3BBD52B-3954-4C27-8321-B7482005543F}" type="presOf" srcId="{E33A6FF9-3603-431A-8BB6-BBC3DCFEB31F}" destId="{D30FE2A7-FF3B-45B8-8B6F-AF9143117974}" srcOrd="0" destOrd="1" presId="urn:microsoft.com/office/officeart/2009/3/layout/IncreasingArrowsProcess"/>
    <dgm:cxn modelId="{8710526A-8500-41E1-9C77-76277FF30CE2}" srcId="{EA8DC4BA-CC79-4301-AFB8-57F13544572F}" destId="{3760117A-965B-412B-9B65-D2C2F6D4FB47}" srcOrd="2" destOrd="0" parTransId="{D244660D-28B3-4708-9F74-23A58D7679CA}" sibTransId="{ED8A3551-096C-4EB7-A938-7AF49BEBE4FC}"/>
    <dgm:cxn modelId="{82BE034C-5D36-438D-BE6F-FE974D867A64}" srcId="{EA8DC4BA-CC79-4301-AFB8-57F13544572F}" destId="{7A760B63-7B1E-4309-ACBF-C5A59222F38C}" srcOrd="1" destOrd="0" parTransId="{A76F0B45-14F1-45FF-96A6-2FE7E2D55138}" sibTransId="{69773135-C046-4DE0-9D97-0D4DE8E301DA}"/>
    <dgm:cxn modelId="{C0655753-85F8-49D3-9CD8-38D4185408CD}" type="presOf" srcId="{EA8DC4BA-CC79-4301-AFB8-57F13544572F}" destId="{815A6148-28E6-4B1B-B2D6-CA3DAD4E10EB}" srcOrd="0" destOrd="0" presId="urn:microsoft.com/office/officeart/2009/3/layout/IncreasingArrowsProcess"/>
    <dgm:cxn modelId="{879C0D57-4E25-4E4E-8162-16C55F0BBDF8}" srcId="{7A760B63-7B1E-4309-ACBF-C5A59222F38C}" destId="{5654D519-04C4-434C-95C3-777DF094C62C}" srcOrd="0" destOrd="0" parTransId="{22620F98-8CFC-4F34-8B5E-C1D37598019B}" sibTransId="{94544217-88F9-40D6-96E6-81351F9CD166}"/>
    <dgm:cxn modelId="{83437881-1B31-4796-8D81-DEB8D14A9450}" type="presOf" srcId="{5654D519-04C4-434C-95C3-777DF094C62C}" destId="{46EEE419-37F8-4FC5-B1E5-939C4FB70DB1}" srcOrd="0" destOrd="0" presId="urn:microsoft.com/office/officeart/2009/3/layout/IncreasingArrowsProcess"/>
    <dgm:cxn modelId="{85234A8B-45FC-4DE6-BC5F-762D30AC9408}" srcId="{EA8DC4BA-CC79-4301-AFB8-57F13544572F}" destId="{73283FA2-C802-4CE2-80CF-53509642D2C6}" srcOrd="0" destOrd="0" parTransId="{D6361B28-E90E-4574-B413-1C83E4D2FD80}" sibTransId="{E1AA573E-E2CC-4464-846B-6793B1821302}"/>
    <dgm:cxn modelId="{324D5692-C746-4700-9AFD-05E6AE19F631}" srcId="{3760117A-965B-412B-9B65-D2C2F6D4FB47}" destId="{2115DBF5-3C2E-49CF-84C1-4BF8EE15E7A7}" srcOrd="0" destOrd="0" parTransId="{510E6BB7-5FB6-4DF9-BEED-579D7F35FDC1}" sibTransId="{F6EE4FF6-AB29-4E9B-A537-3BCA94E21E0C}"/>
    <dgm:cxn modelId="{D375E999-932A-4DB5-9B4E-3AED91BF22C8}" type="presOf" srcId="{73283FA2-C802-4CE2-80CF-53509642D2C6}" destId="{145FCAD3-8E4E-4858-93A8-B5CC1AD61C58}" srcOrd="0" destOrd="0" presId="urn:microsoft.com/office/officeart/2009/3/layout/IncreasingArrowsProcess"/>
    <dgm:cxn modelId="{1B2ADFA7-6474-46A3-BA5C-6100137D9794}" srcId="{3760117A-965B-412B-9B65-D2C2F6D4FB47}" destId="{E33A6FF9-3603-431A-8BB6-BBC3DCFEB31F}" srcOrd="1" destOrd="0" parTransId="{EA4E4443-CE61-4F45-ACB5-D1082A56BE3B}" sibTransId="{CF12F034-C3CF-4D20-9CAD-617B86129F16}"/>
    <dgm:cxn modelId="{9F685CB7-C1DB-414A-91D8-4A7D6B413E6D}" type="presOf" srcId="{7A760B63-7B1E-4309-ACBF-C5A59222F38C}" destId="{06261BB9-9635-41D9-B1D7-0BEC2317995A}" srcOrd="0" destOrd="0" presId="urn:microsoft.com/office/officeart/2009/3/layout/IncreasingArrowsProcess"/>
    <dgm:cxn modelId="{C0E1EDD3-92B9-4FB1-B2F3-2B9011C65482}" srcId="{73283FA2-C802-4CE2-80CF-53509642D2C6}" destId="{24241533-D9C5-4B55-BEB0-D44C4DAC0512}" srcOrd="0" destOrd="0" parTransId="{0757EF2A-E8F2-449C-B74A-2B59EFF8CE5E}" sibTransId="{CD42B011-5C21-4331-938C-E522EC57E383}"/>
    <dgm:cxn modelId="{315A20DD-A324-406D-899F-0D92DC548EA8}" type="presOf" srcId="{24241533-D9C5-4B55-BEB0-D44C4DAC0512}" destId="{9DE4E0BB-DBB2-4141-AB39-AC9CABDFAF39}" srcOrd="0" destOrd="0" presId="urn:microsoft.com/office/officeart/2009/3/layout/IncreasingArrowsProcess"/>
    <dgm:cxn modelId="{4DE1AFDF-51E2-43E9-A53A-3AC927AF2D94}" type="presOf" srcId="{2115DBF5-3C2E-49CF-84C1-4BF8EE15E7A7}" destId="{D30FE2A7-FF3B-45B8-8B6F-AF9143117974}" srcOrd="0" destOrd="0" presId="urn:microsoft.com/office/officeart/2009/3/layout/IncreasingArrowsProcess"/>
    <dgm:cxn modelId="{4A25BFFC-5424-4FD9-95E8-2EC83CCEA357}" type="presOf" srcId="{3760117A-965B-412B-9B65-D2C2F6D4FB47}" destId="{5E08C200-E037-47AD-8110-768ED4F6F66F}" srcOrd="0" destOrd="0" presId="urn:microsoft.com/office/officeart/2009/3/layout/IncreasingArrowsProcess"/>
    <dgm:cxn modelId="{C98307CB-7171-47DF-9373-5E7D0CCA18C9}" type="presParOf" srcId="{815A6148-28E6-4B1B-B2D6-CA3DAD4E10EB}" destId="{145FCAD3-8E4E-4858-93A8-B5CC1AD61C58}" srcOrd="0" destOrd="0" presId="urn:microsoft.com/office/officeart/2009/3/layout/IncreasingArrowsProcess"/>
    <dgm:cxn modelId="{9E7474FF-D31D-4F88-A238-8C7B0E9EB57E}" type="presParOf" srcId="{815A6148-28E6-4B1B-B2D6-CA3DAD4E10EB}" destId="{9DE4E0BB-DBB2-4141-AB39-AC9CABDFAF39}" srcOrd="1" destOrd="0" presId="urn:microsoft.com/office/officeart/2009/3/layout/IncreasingArrowsProcess"/>
    <dgm:cxn modelId="{8FB83C3E-F4DA-46DC-8DC0-BD954A48AF3B}" type="presParOf" srcId="{815A6148-28E6-4B1B-B2D6-CA3DAD4E10EB}" destId="{06261BB9-9635-41D9-B1D7-0BEC2317995A}" srcOrd="2" destOrd="0" presId="urn:microsoft.com/office/officeart/2009/3/layout/IncreasingArrowsProcess"/>
    <dgm:cxn modelId="{C0ED5E14-7A62-4EC1-BC1D-1B5C5614D879}" type="presParOf" srcId="{815A6148-28E6-4B1B-B2D6-CA3DAD4E10EB}" destId="{46EEE419-37F8-4FC5-B1E5-939C4FB70DB1}" srcOrd="3" destOrd="0" presId="urn:microsoft.com/office/officeart/2009/3/layout/IncreasingArrowsProcess"/>
    <dgm:cxn modelId="{A0641DD9-4376-4A14-95E0-82AC861522DF}" type="presParOf" srcId="{815A6148-28E6-4B1B-B2D6-CA3DAD4E10EB}" destId="{5E08C200-E037-47AD-8110-768ED4F6F66F}" srcOrd="4" destOrd="0" presId="urn:microsoft.com/office/officeart/2009/3/layout/IncreasingArrowsProcess"/>
    <dgm:cxn modelId="{2C408996-B1F3-4EE8-A19E-064CA99506B2}" type="presParOf" srcId="{815A6148-28E6-4B1B-B2D6-CA3DAD4E10EB}" destId="{D30FE2A7-FF3B-45B8-8B6F-AF9143117974}" srcOrd="5" destOrd="0" presId="urn:microsoft.com/office/officeart/2009/3/layout/IncreasingArrows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5FCAD3-8E4E-4858-93A8-B5CC1AD61C58}">
      <dsp:nvSpPr>
        <dsp:cNvPr id="0" name=""/>
        <dsp:cNvSpPr/>
      </dsp:nvSpPr>
      <dsp:spPr>
        <a:xfrm>
          <a:off x="-54366" y="0"/>
          <a:ext cx="6183253" cy="1268306"/>
        </a:xfrm>
        <a:prstGeom prst="rightArrow">
          <a:avLst>
            <a:gd name="adj1" fmla="val 50000"/>
            <a:gd name="adj2" fmla="val 5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40443" numCol="1" spcCol="1270" anchor="ctr" anchorCtr="0">
          <a:noAutofit/>
        </a:bodyPr>
        <a:lstStyle/>
        <a:p>
          <a:pPr marL="0" lvl="0" indent="0" algn="l" defTabSz="488950" rtl="0">
            <a:lnSpc>
              <a:spcPct val="90000"/>
            </a:lnSpc>
            <a:spcBef>
              <a:spcPct val="0"/>
            </a:spcBef>
            <a:spcAft>
              <a:spcPct val="35000"/>
            </a:spcAft>
            <a:buNone/>
          </a:pPr>
          <a:r>
            <a:rPr lang="ro-RO" sz="1100" kern="1200">
              <a:latin typeface="Times New Roman" pitchFamily="18" charset="0"/>
              <a:cs typeface="Times New Roman" pitchFamily="18" charset="0"/>
            </a:rPr>
            <a:t>1.  </a:t>
          </a:r>
          <a:r>
            <a:rPr lang="en-US" sz="1100" b="0" i="0" kern="1200">
              <a:latin typeface="Times New Roman" pitchFamily="18" charset="0"/>
              <a:cs typeface="Times New Roman" pitchFamily="18" charset="0"/>
            </a:rPr>
            <a:t>Content analysis,  establish the state of affairs</a:t>
          </a:r>
          <a:endParaRPr lang="ro-RO" sz="1100" kern="1200">
            <a:latin typeface="Times New Roman" pitchFamily="18" charset="0"/>
            <a:cs typeface="Times New Roman" pitchFamily="18" charset="0"/>
          </a:endParaRPr>
        </a:p>
      </dsp:txBody>
      <dsp:txXfrm>
        <a:off x="-54366" y="317077"/>
        <a:ext cx="5866177" cy="634153"/>
      </dsp:txXfrm>
    </dsp:sp>
    <dsp:sp modelId="{9DE4E0BB-DBB2-4141-AB39-AC9CABDFAF39}">
      <dsp:nvSpPr>
        <dsp:cNvPr id="0" name=""/>
        <dsp:cNvSpPr/>
      </dsp:nvSpPr>
      <dsp:spPr>
        <a:xfrm>
          <a:off x="0" y="669462"/>
          <a:ext cx="1870952" cy="1704222"/>
        </a:xfrm>
        <a:prstGeom prst="rect">
          <a:avLst/>
        </a:prstGeom>
        <a:solidFill>
          <a:schemeClr val="lt1">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0" lvl="0" indent="0" algn="l" defTabSz="488950" rtl="0">
            <a:lnSpc>
              <a:spcPct val="90000"/>
            </a:lnSpc>
            <a:spcBef>
              <a:spcPct val="0"/>
            </a:spcBef>
            <a:spcAft>
              <a:spcPct val="35000"/>
            </a:spcAft>
            <a:buNone/>
          </a:pPr>
          <a:r>
            <a:rPr lang="ro-RO" sz="1100" b="0" i="0" kern="1200">
              <a:latin typeface="Times New Roman" pitchFamily="18" charset="0"/>
              <a:cs typeface="Times New Roman" pitchFamily="18" charset="0"/>
            </a:rPr>
            <a:t>B</a:t>
          </a:r>
          <a:r>
            <a:rPr lang="en-US" sz="1100" b="0" i="0" kern="1200">
              <a:latin typeface="Times New Roman" pitchFamily="18" charset="0"/>
              <a:cs typeface="Times New Roman" pitchFamily="18" charset="0"/>
            </a:rPr>
            <a:t>uilding a concrete </a:t>
          </a:r>
          <a:r>
            <a:rPr lang="ro-RO" sz="1100" b="0" i="0" kern="1200">
              <a:latin typeface="Times New Roman" pitchFamily="18" charset="0"/>
              <a:cs typeface="Times New Roman" pitchFamily="18" charset="0"/>
            </a:rPr>
            <a:t>image</a:t>
          </a:r>
          <a:r>
            <a:rPr lang="en-US" sz="1100" b="0" i="0" kern="1200">
              <a:latin typeface="Times New Roman" pitchFamily="18" charset="0"/>
              <a:cs typeface="Times New Roman" pitchFamily="18" charset="0"/>
            </a:rPr>
            <a:t> on the context of Fiscal Responsibility</a:t>
          </a:r>
          <a:endParaRPr lang="ro-RO" sz="1100" kern="1200" dirty="0">
            <a:latin typeface="Times New Roman" pitchFamily="18" charset="0"/>
            <a:cs typeface="Times New Roman" pitchFamily="18" charset="0"/>
          </a:endParaRPr>
        </a:p>
      </dsp:txBody>
      <dsp:txXfrm>
        <a:off x="0" y="669462"/>
        <a:ext cx="1870952" cy="1704222"/>
      </dsp:txXfrm>
    </dsp:sp>
    <dsp:sp modelId="{06261BB9-9635-41D9-B1D7-0BEC2317995A}">
      <dsp:nvSpPr>
        <dsp:cNvPr id="0" name=""/>
        <dsp:cNvSpPr/>
      </dsp:nvSpPr>
      <dsp:spPr>
        <a:xfrm>
          <a:off x="1870952" y="359487"/>
          <a:ext cx="4203567" cy="1197248"/>
        </a:xfrm>
        <a:prstGeom prst="rightArrow">
          <a:avLst>
            <a:gd name="adj1" fmla="val 50000"/>
            <a:gd name="adj2" fmla="val 5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40443" numCol="1" spcCol="1270" anchor="ctr" anchorCtr="0">
          <a:noAutofit/>
        </a:bodyPr>
        <a:lstStyle/>
        <a:p>
          <a:pPr marL="0" lvl="0" indent="0" algn="l" defTabSz="488950" rtl="0">
            <a:lnSpc>
              <a:spcPct val="90000"/>
            </a:lnSpc>
            <a:spcBef>
              <a:spcPct val="0"/>
            </a:spcBef>
            <a:spcAft>
              <a:spcPct val="35000"/>
            </a:spcAft>
            <a:buNone/>
          </a:pPr>
          <a:r>
            <a:rPr lang="ro-RO" sz="1100" kern="1200">
              <a:latin typeface="Times New Roman" pitchFamily="18" charset="0"/>
              <a:cs typeface="Times New Roman" pitchFamily="18" charset="0"/>
            </a:rPr>
            <a:t>2. </a:t>
          </a:r>
          <a:r>
            <a:rPr lang="en-US" sz="1100" b="0" i="0" kern="1200">
              <a:latin typeface="Times New Roman" pitchFamily="18" charset="0"/>
              <a:cs typeface="Times New Roman" pitchFamily="18" charset="0"/>
            </a:rPr>
            <a:t>Encoding types of fiscal rules and their origin</a:t>
          </a:r>
          <a:endParaRPr lang="ro-RO" sz="1100" kern="1200">
            <a:latin typeface="Times New Roman" pitchFamily="18" charset="0"/>
            <a:cs typeface="Times New Roman" pitchFamily="18" charset="0"/>
          </a:endParaRPr>
        </a:p>
      </dsp:txBody>
      <dsp:txXfrm>
        <a:off x="1870952" y="658799"/>
        <a:ext cx="3904255" cy="598624"/>
      </dsp:txXfrm>
    </dsp:sp>
    <dsp:sp modelId="{46EEE419-37F8-4FC5-B1E5-939C4FB70DB1}">
      <dsp:nvSpPr>
        <dsp:cNvPr id="0" name=""/>
        <dsp:cNvSpPr/>
      </dsp:nvSpPr>
      <dsp:spPr>
        <a:xfrm>
          <a:off x="1870952" y="1197988"/>
          <a:ext cx="1870952" cy="1704222"/>
        </a:xfrm>
        <a:prstGeom prst="rect">
          <a:avLst/>
        </a:prstGeom>
        <a:solidFill>
          <a:schemeClr val="lt1">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0" lvl="0" indent="0" algn="l" defTabSz="488950" rtl="0">
            <a:lnSpc>
              <a:spcPct val="90000"/>
            </a:lnSpc>
            <a:spcBef>
              <a:spcPct val="0"/>
            </a:spcBef>
            <a:spcAft>
              <a:spcPct val="35000"/>
            </a:spcAft>
            <a:buNone/>
          </a:pPr>
          <a:r>
            <a:rPr lang="ro-RO" sz="1100" kern="1200" dirty="0">
              <a:latin typeface="Times New Roman" pitchFamily="18" charset="0"/>
              <a:cs typeface="Times New Roman" pitchFamily="18" charset="0"/>
            </a:rPr>
            <a:t>Establishing different categories of rules, reports on public finance analysis, categorization of the origin of these rules</a:t>
          </a:r>
        </a:p>
      </dsp:txBody>
      <dsp:txXfrm>
        <a:off x="1870952" y="1197988"/>
        <a:ext cx="1870952" cy="1704222"/>
      </dsp:txXfrm>
    </dsp:sp>
    <dsp:sp modelId="{5E08C200-E037-47AD-8110-768ED4F6F66F}">
      <dsp:nvSpPr>
        <dsp:cNvPr id="0" name=""/>
        <dsp:cNvSpPr/>
      </dsp:nvSpPr>
      <dsp:spPr>
        <a:xfrm>
          <a:off x="3741904" y="810664"/>
          <a:ext cx="2332615" cy="884681"/>
        </a:xfrm>
        <a:prstGeom prst="rightArrow">
          <a:avLst>
            <a:gd name="adj1" fmla="val 50000"/>
            <a:gd name="adj2" fmla="val 5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40443" numCol="1" spcCol="1270" anchor="ctr" anchorCtr="0">
          <a:noAutofit/>
        </a:bodyPr>
        <a:lstStyle/>
        <a:p>
          <a:pPr marL="0" lvl="0" indent="0" algn="l" defTabSz="488950" rtl="0">
            <a:lnSpc>
              <a:spcPct val="90000"/>
            </a:lnSpc>
            <a:spcBef>
              <a:spcPct val="0"/>
            </a:spcBef>
            <a:spcAft>
              <a:spcPct val="35000"/>
            </a:spcAft>
            <a:buNone/>
          </a:pPr>
          <a:r>
            <a:rPr lang="ro-RO" sz="1100" kern="1200">
              <a:latin typeface="Times New Roman" pitchFamily="18" charset="0"/>
              <a:cs typeface="Times New Roman" pitchFamily="18" charset="0"/>
            </a:rPr>
            <a:t>3. S</a:t>
          </a:r>
          <a:r>
            <a:rPr lang="en-US" sz="1100" kern="1200">
              <a:latin typeface="Times New Roman" pitchFamily="18" charset="0"/>
              <a:cs typeface="Times New Roman" pitchFamily="18" charset="0"/>
            </a:rPr>
            <a:t>core of convergence:</a:t>
          </a:r>
          <a:endParaRPr lang="ro-RO" sz="1100" kern="1200" dirty="0">
            <a:latin typeface="Times New Roman" pitchFamily="18" charset="0"/>
            <a:cs typeface="Times New Roman" pitchFamily="18" charset="0"/>
          </a:endParaRPr>
        </a:p>
      </dsp:txBody>
      <dsp:txXfrm>
        <a:off x="3741904" y="1031834"/>
        <a:ext cx="2111445" cy="442341"/>
      </dsp:txXfrm>
    </dsp:sp>
    <dsp:sp modelId="{D30FE2A7-FF3B-45B8-8B6F-AF9143117974}">
      <dsp:nvSpPr>
        <dsp:cNvPr id="0" name=""/>
        <dsp:cNvSpPr/>
      </dsp:nvSpPr>
      <dsp:spPr>
        <a:xfrm>
          <a:off x="3741904" y="1492881"/>
          <a:ext cx="1870952" cy="1679281"/>
        </a:xfrm>
        <a:prstGeom prst="rect">
          <a:avLst/>
        </a:prstGeom>
        <a:solidFill>
          <a:schemeClr val="lt1">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latin typeface="Times New Roman" pitchFamily="18" charset="0"/>
              <a:cs typeface="Times New Roman" pitchFamily="18" charset="0"/>
            </a:rPr>
            <a:t>-over 1.2-converge to </a:t>
          </a:r>
          <a:r>
            <a:rPr lang="ro-RO" sz="1100" kern="1200">
              <a:latin typeface="Times New Roman" pitchFamily="18" charset="0"/>
              <a:cs typeface="Times New Roman" pitchFamily="18" charset="0"/>
            </a:rPr>
            <a:t>FR</a:t>
          </a:r>
          <a:endParaRPr lang="en-US" sz="1100" kern="1200">
            <a:latin typeface="Times New Roman" pitchFamily="18" charset="0"/>
            <a:cs typeface="Times New Roman" pitchFamily="18" charset="0"/>
          </a:endParaRPr>
        </a:p>
        <a:p>
          <a:pPr marL="0" lvl="0" indent="0" algn="l" defTabSz="488950">
            <a:lnSpc>
              <a:spcPct val="90000"/>
            </a:lnSpc>
            <a:spcBef>
              <a:spcPct val="0"/>
            </a:spcBef>
            <a:spcAft>
              <a:spcPct val="35000"/>
            </a:spcAft>
            <a:buNone/>
          </a:pPr>
          <a:r>
            <a:rPr lang="en-US" sz="1100" kern="1200">
              <a:latin typeface="Times New Roman" pitchFamily="18" charset="0"/>
              <a:cs typeface="Times New Roman" pitchFamily="18" charset="0"/>
            </a:rPr>
            <a:t>-less than 1.2-DO NOT</a:t>
          </a:r>
        </a:p>
      </dsp:txBody>
      <dsp:txXfrm>
        <a:off x="3741904" y="1492881"/>
        <a:ext cx="1870952" cy="167928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6B44-AA43-4C49-BE75-BB9F4C2D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11</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Gavriluta Anca</cp:lastModifiedBy>
  <cp:revision>108</cp:revision>
  <cp:lastPrinted>2017-01-31T11:48:00Z</cp:lastPrinted>
  <dcterms:created xsi:type="dcterms:W3CDTF">2017-01-23T21:20:00Z</dcterms:created>
  <dcterms:modified xsi:type="dcterms:W3CDTF">2017-05-17T08:25:00Z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