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60B" w:rsidRPr="0037399C" w:rsidRDefault="00A2187D" w:rsidP="0037399C">
      <w:pPr>
        <w:tabs>
          <w:tab w:val="left" w:pos="990"/>
        </w:tabs>
        <w:jc w:val="center"/>
        <w:rPr>
          <w:rFonts w:ascii="Times New Roman" w:hAnsi="Times New Roman" w:cs="Times New Roman"/>
          <w:b/>
          <w:sz w:val="24"/>
          <w:szCs w:val="24"/>
        </w:rPr>
      </w:pPr>
      <w:r>
        <w:rPr>
          <w:rFonts w:ascii="Times New Roman" w:hAnsi="Times New Roman"/>
          <w:b/>
          <w:sz w:val="24"/>
          <w:szCs w:val="24"/>
        </w:rPr>
        <w:t>THE C.A.N.O.A. MODEL - A POSSIBLE IMPLEMENTATION IN ROMANIAN UNIVERSITIES</w:t>
      </w:r>
    </w:p>
    <w:p w:rsidR="002B14E7" w:rsidRDefault="002B14E7" w:rsidP="006D4595">
      <w:pPr>
        <w:tabs>
          <w:tab w:val="left" w:pos="990"/>
        </w:tabs>
        <w:spacing w:after="0" w:line="240" w:lineRule="auto"/>
        <w:jc w:val="both"/>
        <w:rPr>
          <w:rFonts w:ascii="Times New Roman" w:hAnsi="Times New Roman"/>
          <w:b/>
          <w:sz w:val="24"/>
          <w:szCs w:val="24"/>
        </w:rPr>
      </w:pPr>
    </w:p>
    <w:p w:rsidR="002B14E7" w:rsidRDefault="002B14E7" w:rsidP="006D4595">
      <w:pPr>
        <w:tabs>
          <w:tab w:val="left" w:pos="990"/>
        </w:tabs>
        <w:spacing w:after="0" w:line="240" w:lineRule="auto"/>
        <w:jc w:val="both"/>
        <w:rPr>
          <w:rFonts w:ascii="Times New Roman" w:hAnsi="Times New Roman"/>
          <w:b/>
          <w:sz w:val="24"/>
          <w:szCs w:val="24"/>
        </w:rPr>
      </w:pPr>
    </w:p>
    <w:p w:rsidR="002B14E7" w:rsidRDefault="002B14E7" w:rsidP="006D4595">
      <w:pPr>
        <w:tabs>
          <w:tab w:val="left" w:pos="990"/>
        </w:tabs>
        <w:spacing w:after="0" w:line="240" w:lineRule="auto"/>
        <w:jc w:val="both"/>
        <w:rPr>
          <w:rFonts w:ascii="Times New Roman" w:hAnsi="Times New Roman"/>
          <w:b/>
          <w:sz w:val="24"/>
          <w:szCs w:val="24"/>
        </w:rPr>
      </w:pPr>
    </w:p>
    <w:p w:rsidR="002B14E7" w:rsidRDefault="002B14E7" w:rsidP="006D4595">
      <w:pPr>
        <w:tabs>
          <w:tab w:val="left" w:pos="990"/>
        </w:tabs>
        <w:spacing w:after="0" w:line="240" w:lineRule="auto"/>
        <w:jc w:val="both"/>
        <w:rPr>
          <w:rFonts w:ascii="Times New Roman" w:hAnsi="Times New Roman"/>
          <w:b/>
          <w:sz w:val="24"/>
          <w:szCs w:val="24"/>
        </w:rPr>
      </w:pPr>
    </w:p>
    <w:p w:rsidR="002B14E7" w:rsidRDefault="002B14E7" w:rsidP="006D4595">
      <w:pPr>
        <w:tabs>
          <w:tab w:val="left" w:pos="990"/>
        </w:tabs>
        <w:spacing w:after="0" w:line="240" w:lineRule="auto"/>
        <w:jc w:val="both"/>
        <w:rPr>
          <w:rFonts w:ascii="Times New Roman" w:hAnsi="Times New Roman"/>
          <w:b/>
          <w:sz w:val="24"/>
          <w:szCs w:val="24"/>
        </w:rPr>
      </w:pPr>
    </w:p>
    <w:p w:rsidR="002B14E7" w:rsidRDefault="002B14E7" w:rsidP="006D4595">
      <w:pPr>
        <w:tabs>
          <w:tab w:val="left" w:pos="990"/>
        </w:tabs>
        <w:spacing w:after="0" w:line="240" w:lineRule="auto"/>
        <w:jc w:val="both"/>
        <w:rPr>
          <w:rFonts w:ascii="Times New Roman" w:hAnsi="Times New Roman"/>
          <w:b/>
          <w:sz w:val="24"/>
          <w:szCs w:val="24"/>
        </w:rPr>
      </w:pPr>
    </w:p>
    <w:p w:rsidR="002B14E7" w:rsidRDefault="002B14E7" w:rsidP="006D4595">
      <w:pPr>
        <w:tabs>
          <w:tab w:val="left" w:pos="990"/>
        </w:tabs>
        <w:spacing w:after="0" w:line="240" w:lineRule="auto"/>
        <w:jc w:val="both"/>
        <w:rPr>
          <w:rFonts w:ascii="Times New Roman" w:hAnsi="Times New Roman"/>
          <w:b/>
          <w:sz w:val="24"/>
          <w:szCs w:val="24"/>
        </w:rPr>
      </w:pPr>
    </w:p>
    <w:p w:rsidR="002B14E7" w:rsidRDefault="002B14E7" w:rsidP="006D4595">
      <w:pPr>
        <w:tabs>
          <w:tab w:val="left" w:pos="990"/>
        </w:tabs>
        <w:spacing w:after="0" w:line="240" w:lineRule="auto"/>
        <w:jc w:val="both"/>
        <w:rPr>
          <w:rFonts w:ascii="Times New Roman" w:hAnsi="Times New Roman"/>
          <w:b/>
          <w:sz w:val="24"/>
          <w:szCs w:val="24"/>
        </w:rPr>
      </w:pPr>
    </w:p>
    <w:p w:rsidR="002B14E7" w:rsidRDefault="002B14E7" w:rsidP="006D4595">
      <w:pPr>
        <w:tabs>
          <w:tab w:val="left" w:pos="990"/>
        </w:tabs>
        <w:spacing w:after="0" w:line="240" w:lineRule="auto"/>
        <w:jc w:val="both"/>
        <w:rPr>
          <w:rFonts w:ascii="Times New Roman" w:hAnsi="Times New Roman"/>
          <w:b/>
          <w:sz w:val="24"/>
          <w:szCs w:val="24"/>
        </w:rPr>
      </w:pPr>
    </w:p>
    <w:p w:rsidR="002B14E7" w:rsidRDefault="002B14E7" w:rsidP="006D4595">
      <w:pPr>
        <w:tabs>
          <w:tab w:val="left" w:pos="990"/>
        </w:tabs>
        <w:spacing w:after="0" w:line="240" w:lineRule="auto"/>
        <w:jc w:val="both"/>
        <w:rPr>
          <w:rFonts w:ascii="Times New Roman" w:hAnsi="Times New Roman"/>
          <w:b/>
          <w:sz w:val="24"/>
          <w:szCs w:val="24"/>
        </w:rPr>
      </w:pPr>
    </w:p>
    <w:p w:rsidR="002B14E7" w:rsidRDefault="002B14E7" w:rsidP="006D4595">
      <w:pPr>
        <w:tabs>
          <w:tab w:val="left" w:pos="990"/>
        </w:tabs>
        <w:spacing w:after="0" w:line="240" w:lineRule="auto"/>
        <w:jc w:val="both"/>
        <w:rPr>
          <w:rFonts w:ascii="Times New Roman" w:hAnsi="Times New Roman"/>
          <w:b/>
          <w:sz w:val="24"/>
          <w:szCs w:val="24"/>
        </w:rPr>
      </w:pPr>
    </w:p>
    <w:p w:rsidR="002B14E7" w:rsidRDefault="002B14E7" w:rsidP="006D4595">
      <w:pPr>
        <w:tabs>
          <w:tab w:val="left" w:pos="990"/>
        </w:tabs>
        <w:spacing w:after="0" w:line="240" w:lineRule="auto"/>
        <w:jc w:val="both"/>
        <w:rPr>
          <w:rFonts w:ascii="Times New Roman" w:hAnsi="Times New Roman"/>
          <w:b/>
          <w:sz w:val="24"/>
          <w:szCs w:val="24"/>
        </w:rPr>
      </w:pPr>
    </w:p>
    <w:p w:rsidR="001F3FFD" w:rsidRPr="007C160B" w:rsidRDefault="007C160B" w:rsidP="006D4595">
      <w:pPr>
        <w:tabs>
          <w:tab w:val="left" w:pos="990"/>
        </w:tabs>
        <w:spacing w:after="0" w:line="240" w:lineRule="auto"/>
        <w:jc w:val="both"/>
        <w:rPr>
          <w:rFonts w:ascii="Times New Roman" w:hAnsi="Times New Roman" w:cs="Times New Roman"/>
          <w:b/>
          <w:sz w:val="24"/>
          <w:szCs w:val="24"/>
        </w:rPr>
      </w:pPr>
      <w:bookmarkStart w:id="0" w:name="_GoBack"/>
      <w:bookmarkEnd w:id="0"/>
      <w:r>
        <w:rPr>
          <w:rFonts w:ascii="Times New Roman" w:hAnsi="Times New Roman"/>
          <w:b/>
          <w:sz w:val="24"/>
          <w:szCs w:val="24"/>
        </w:rPr>
        <w:t xml:space="preserve">Abstract </w:t>
      </w:r>
      <w:r>
        <w:tab/>
      </w:r>
    </w:p>
    <w:p w:rsidR="005026D7" w:rsidRPr="006D4595" w:rsidRDefault="00A2187D" w:rsidP="006D4595">
      <w:pPr>
        <w:autoSpaceDE w:val="0"/>
        <w:autoSpaceDN w:val="0"/>
        <w:adjustRightInd w:val="0"/>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rPr>
        <w:t>Globalisation, in addition to the many effects it has in all areas, determines, in what concerns higher education, a fierce competition between universities worldwide. This competition requires, as an essential element, that in addition to the services offered by the universities, they also develop tools to reveal their costs. Academic and financial performance are the two measures of the management of a university. Accounting supports the management of a university by its three facets, which form, together, the institution's accounting information system: budget implementation accounting, financial accounting, and management accounting.</w:t>
      </w:r>
    </w:p>
    <w:p w:rsidR="007C160B" w:rsidRDefault="005026D7" w:rsidP="006D4595">
      <w:pPr>
        <w:autoSpaceDE w:val="0"/>
        <w:autoSpaceDN w:val="0"/>
        <w:adjustRightInd w:val="0"/>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rPr>
        <w:t>However, while budget implementation and financial accounting are well represented in Romania, the same cannot be said about management accounting. In this paper we shall analyse a possible application of management accounting in Romanian universities, using the C.A.N.O.A. model, a method that is currently used in Spain.</w:t>
      </w:r>
    </w:p>
    <w:p w:rsidR="006D4595" w:rsidRPr="006D4595" w:rsidRDefault="006D4595" w:rsidP="006D4595">
      <w:pPr>
        <w:autoSpaceDE w:val="0"/>
        <w:autoSpaceDN w:val="0"/>
        <w:adjustRightInd w:val="0"/>
        <w:spacing w:after="0" w:line="240" w:lineRule="auto"/>
        <w:jc w:val="both"/>
        <w:rPr>
          <w:rFonts w:ascii="Times New Roman" w:eastAsia="Times New Roman" w:hAnsi="Times New Roman" w:cs="Times New Roman"/>
          <w:i/>
          <w:noProof/>
          <w:sz w:val="24"/>
          <w:szCs w:val="24"/>
        </w:rPr>
      </w:pPr>
    </w:p>
    <w:p w:rsidR="006D4595" w:rsidRPr="006D4595" w:rsidRDefault="006D4595" w:rsidP="006D4595">
      <w:pPr>
        <w:shd w:val="clear" w:color="auto" w:fill="FFFFFF"/>
        <w:jc w:val="both"/>
        <w:rPr>
          <w:rFonts w:ascii="Times New Roman" w:hAnsi="Times New Roman" w:cs="Times New Roman"/>
          <w:i/>
          <w:sz w:val="24"/>
          <w:szCs w:val="24"/>
        </w:rPr>
      </w:pPr>
      <w:r>
        <w:rPr>
          <w:rFonts w:ascii="Times New Roman" w:hAnsi="Times New Roman"/>
          <w:b/>
          <w:bCs/>
          <w:sz w:val="24"/>
          <w:szCs w:val="24"/>
        </w:rPr>
        <w:t>Keywords:</w:t>
      </w:r>
    </w:p>
    <w:p w:rsidR="006D4595" w:rsidRPr="006D4595" w:rsidRDefault="006D4595" w:rsidP="006D4595">
      <w:pPr>
        <w:shd w:val="clear" w:color="auto" w:fill="FFFFFF"/>
        <w:jc w:val="both"/>
        <w:rPr>
          <w:rFonts w:ascii="Times New Roman" w:hAnsi="Times New Roman" w:cs="Times New Roman"/>
          <w:b/>
          <w:bCs/>
          <w:sz w:val="24"/>
          <w:szCs w:val="24"/>
        </w:rPr>
      </w:pPr>
      <w:r>
        <w:rPr>
          <w:rFonts w:ascii="Times New Roman" w:hAnsi="Times New Roman"/>
          <w:b/>
          <w:bCs/>
          <w:sz w:val="24"/>
          <w:szCs w:val="24"/>
        </w:rPr>
        <w:t xml:space="preserve">JEL Classification: </w:t>
      </w:r>
      <w:r>
        <w:rPr>
          <w:rFonts w:ascii="Times New Roman" w:hAnsi="Times New Roman"/>
          <w:bCs/>
          <w:sz w:val="24"/>
          <w:szCs w:val="24"/>
        </w:rPr>
        <w:t>M41</w:t>
      </w:r>
    </w:p>
    <w:p w:rsidR="007C160B" w:rsidRPr="007C160B" w:rsidRDefault="007C160B" w:rsidP="007C160B">
      <w:pPr>
        <w:jc w:val="both"/>
        <w:rPr>
          <w:rFonts w:ascii="Times New Roman" w:hAnsi="Times New Roman" w:cs="Times New Roman"/>
          <w:i/>
          <w:sz w:val="20"/>
          <w:szCs w:val="20"/>
        </w:rPr>
      </w:pPr>
    </w:p>
    <w:p w:rsidR="007C160B" w:rsidRPr="006D4595" w:rsidRDefault="006D4595" w:rsidP="006D4595">
      <w:pPr>
        <w:pStyle w:val="Heading2"/>
        <w:ind w:firstLine="567"/>
      </w:pPr>
      <w:r>
        <w:t>I. INTRODUCTION</w:t>
      </w:r>
    </w:p>
    <w:p w:rsidR="001259F0" w:rsidRDefault="0067312A" w:rsidP="006D4595">
      <w:pPr>
        <w:spacing w:after="0" w:line="240" w:lineRule="auto"/>
        <w:ind w:firstLine="708"/>
        <w:jc w:val="both"/>
        <w:rPr>
          <w:rFonts w:ascii="Times New Roman" w:hAnsi="Times New Roman" w:cs="Times New Roman"/>
          <w:sz w:val="24"/>
          <w:szCs w:val="24"/>
        </w:rPr>
      </w:pPr>
      <w:r>
        <w:rPr>
          <w:rFonts w:ascii="Times New Roman" w:hAnsi="Times New Roman"/>
          <w:sz w:val="24"/>
          <w:szCs w:val="24"/>
        </w:rPr>
        <w:t>Given that educational services (and in this paper we shall focus on higher education services) are a feature of the service industry (Paschia, 2016, p.4), and that the dynamics of these services are influenced by population dynamics, on the one hand, and by the labour market, on the other, good cost management is absolutely necessary. At the same time, the competition between universities, both nationally and internationally, coupled with reduced funding resources, entails changes in the management of universities.</w:t>
      </w:r>
    </w:p>
    <w:p w:rsidR="008F353E" w:rsidRDefault="008A4895" w:rsidP="00D5509F">
      <w:pPr>
        <w:spacing w:after="0" w:line="240" w:lineRule="auto"/>
        <w:ind w:firstLine="708"/>
        <w:jc w:val="both"/>
        <w:rPr>
          <w:rFonts w:ascii="Times New Roman" w:hAnsi="Times New Roman" w:cs="Times New Roman"/>
          <w:sz w:val="24"/>
          <w:szCs w:val="24"/>
        </w:rPr>
      </w:pPr>
      <w:r>
        <w:rPr>
          <w:rFonts w:ascii="Times New Roman" w:hAnsi="Times New Roman"/>
          <w:sz w:val="24"/>
          <w:szCs w:val="24"/>
        </w:rPr>
        <w:t xml:space="preserve">Currently, in Romania, the public sector accounting legislation, namely the Order of the Minister of Public Finance no. 1917/2005, provides that institutions are bound to organise and manage their own accounting activities, their financial accounting and, as appropriate, their management accounting, which are adapted to the specific nature of their institution. As its application is not mandatory, currently there is no system of management accounting in the public sector. However, we must address this as </w:t>
      </w:r>
      <w:r>
        <w:rPr>
          <w:rFonts w:ascii="Times New Roman" w:hAnsi="Times New Roman"/>
          <w:i/>
          <w:sz w:val="24"/>
          <w:szCs w:val="24"/>
        </w:rPr>
        <w:t>a part of the management process</w:t>
      </w:r>
      <w:r>
        <w:rPr>
          <w:rFonts w:ascii="Times New Roman" w:hAnsi="Times New Roman"/>
          <w:sz w:val="24"/>
          <w:szCs w:val="24"/>
        </w:rPr>
        <w:t>, as management accounting helps determine the efficiency of the manner in which resources are used</w:t>
      </w:r>
      <w:r w:rsidRPr="000A0FC9">
        <w:rPr>
          <w:rFonts w:ascii="Times New Roman" w:hAnsi="Times New Roman"/>
          <w:sz w:val="24"/>
          <w:szCs w:val="24"/>
        </w:rPr>
        <w:t>.(Tabără N., p.25).</w:t>
      </w:r>
      <w:r>
        <w:rPr>
          <w:rFonts w:ascii="Times New Roman" w:hAnsi="Times New Roman"/>
          <w:sz w:val="24"/>
          <w:szCs w:val="24"/>
        </w:rPr>
        <w:t xml:space="preserve"> At European level, the implementation of this process is ongoing. Countries like Austria, Germany, Poland, Portugal, Sweden, the UK, and Spain have already accumulated experience in this area. </w:t>
      </w:r>
    </w:p>
    <w:p w:rsidR="00D5509F" w:rsidRDefault="00AB67CE" w:rsidP="006D4595">
      <w:pPr>
        <w:spacing w:after="0" w:line="240" w:lineRule="auto"/>
        <w:ind w:firstLine="708"/>
        <w:jc w:val="both"/>
        <w:rPr>
          <w:rFonts w:ascii="Times New Roman" w:hAnsi="Times New Roman" w:cs="Times New Roman"/>
          <w:sz w:val="24"/>
          <w:szCs w:val="24"/>
        </w:rPr>
      </w:pPr>
      <w:r>
        <w:rPr>
          <w:rFonts w:ascii="Times New Roman" w:hAnsi="Times New Roman"/>
          <w:sz w:val="24"/>
          <w:szCs w:val="24"/>
        </w:rPr>
        <w:lastRenderedPageBreak/>
        <w:t xml:space="preserve">Education is one of the core systems of any society, and we believe that the implementation of management accounting is imperative, that the decisions of the governing structures of public bodies should be available, not only from economic and financial information, but also from budget accounting and from technical and economic information generated by analytical accounting </w:t>
      </w:r>
      <w:r w:rsidRPr="000A0FC9">
        <w:rPr>
          <w:rFonts w:ascii="Times New Roman" w:hAnsi="Times New Roman"/>
          <w:sz w:val="24"/>
          <w:szCs w:val="24"/>
        </w:rPr>
        <w:t>(Esteban M.A.L., 2013, p.10).</w:t>
      </w:r>
    </w:p>
    <w:p w:rsidR="00AE0A98" w:rsidRDefault="00AE0A98" w:rsidP="006D4595">
      <w:pPr>
        <w:spacing w:after="0" w:line="240" w:lineRule="auto"/>
        <w:ind w:firstLine="708"/>
        <w:jc w:val="both"/>
        <w:rPr>
          <w:rFonts w:ascii="Times New Roman" w:hAnsi="Times New Roman" w:cs="Times New Roman"/>
          <w:sz w:val="24"/>
          <w:szCs w:val="24"/>
        </w:rPr>
      </w:pPr>
      <w:r>
        <w:rPr>
          <w:rFonts w:ascii="Times New Roman" w:hAnsi="Times New Roman"/>
          <w:sz w:val="24"/>
          <w:szCs w:val="24"/>
        </w:rPr>
        <w:t>This topic is currently being broached extensively in the Romanian literature, as it is considered of great interest. Current investigations focus on which of the methods studied by the international literature is more likely to suit the Romanian higher education system.</w:t>
      </w:r>
    </w:p>
    <w:p w:rsidR="000546AE" w:rsidRDefault="00AE0A98" w:rsidP="00D5509F">
      <w:pPr>
        <w:spacing w:after="0" w:line="240" w:lineRule="auto"/>
        <w:ind w:firstLine="708"/>
        <w:jc w:val="both"/>
        <w:rPr>
          <w:rFonts w:ascii="Times New Roman" w:hAnsi="Times New Roman" w:cs="Times New Roman"/>
          <w:sz w:val="24"/>
          <w:szCs w:val="24"/>
        </w:rPr>
      </w:pPr>
      <w:r>
        <w:rPr>
          <w:rFonts w:ascii="Times New Roman" w:hAnsi="Times New Roman"/>
          <w:sz w:val="24"/>
          <w:szCs w:val="24"/>
        </w:rPr>
        <w:t xml:space="preserve">This paper focuses on a Spanish management accounting model, called C.A.N.O.A. - </w:t>
      </w:r>
      <w:r>
        <w:rPr>
          <w:rFonts w:ascii="Times New Roman" w:hAnsi="Times New Roman"/>
          <w:i/>
          <w:sz w:val="24"/>
          <w:szCs w:val="24"/>
        </w:rPr>
        <w:t>Sistema de Contabilidad Analítica Normalizada para las Organizaciones Administrativas</w:t>
      </w:r>
      <w:r>
        <w:rPr>
          <w:rFonts w:ascii="Times New Roman" w:hAnsi="Times New Roman"/>
          <w:sz w:val="24"/>
          <w:szCs w:val="24"/>
        </w:rPr>
        <w:t>. The main reason that motivated our choice of model is the similarity between the two accounting models (Romanian and Spanish).</w:t>
      </w:r>
    </w:p>
    <w:p w:rsidR="002C3FE0" w:rsidRDefault="002C3FE0" w:rsidP="000546AE">
      <w:pPr>
        <w:spacing w:after="0" w:line="240" w:lineRule="auto"/>
        <w:jc w:val="both"/>
        <w:rPr>
          <w:rFonts w:ascii="Times New Roman" w:hAnsi="Times New Roman" w:cs="Times New Roman"/>
          <w:sz w:val="24"/>
          <w:szCs w:val="24"/>
        </w:rPr>
      </w:pPr>
    </w:p>
    <w:p w:rsidR="002C3FE0" w:rsidRDefault="006D4595" w:rsidP="002C3FE0">
      <w:pPr>
        <w:pStyle w:val="Heading2"/>
        <w:spacing w:before="0" w:after="0" w:line="240" w:lineRule="auto"/>
        <w:ind w:firstLine="562"/>
      </w:pPr>
      <w:r>
        <w:t>II. A POSSIBLE MANAGEMENT ACCOUNTING MODEL THAT COULD BE ADAPTED TO SUIT ROMANIAN UNIVERSITIES</w:t>
      </w:r>
    </w:p>
    <w:p w:rsidR="002C3FE0" w:rsidRPr="002C3FE0" w:rsidRDefault="002C3FE0" w:rsidP="002C3FE0">
      <w:pPr>
        <w:spacing w:after="0" w:line="240" w:lineRule="auto"/>
      </w:pPr>
    </w:p>
    <w:p w:rsidR="00B803AB" w:rsidRDefault="008D7CC3" w:rsidP="00B803AB">
      <w:pPr>
        <w:spacing w:after="0" w:line="240" w:lineRule="auto"/>
        <w:ind w:firstLine="900"/>
        <w:jc w:val="both"/>
        <w:rPr>
          <w:rFonts w:ascii="Times New Roman" w:hAnsi="Times New Roman" w:cs="Times New Roman"/>
          <w:sz w:val="24"/>
          <w:szCs w:val="24"/>
        </w:rPr>
      </w:pPr>
      <w:r>
        <w:rPr>
          <w:rFonts w:ascii="Times New Roman" w:hAnsi="Times New Roman"/>
          <w:sz w:val="24"/>
          <w:szCs w:val="24"/>
        </w:rPr>
        <w:t>While higher education institutions are governed by the university autonomy principle, their financial activity is limited in terms of attracting revenue, on the one hand, and in what concerns the use thereof, on the other. As a result, financial information must be directed to all stakeholders: rectors, vice-rectors, deans, vice-deans, directors, employees (Malles Fernad E., U. Garcia Burgo, 2010, p.121). Management accounting, along with budget accounting and financial accounting, can support them. So far, no such model has been developed in Romania, this being the reason for our analysis of the C.A.N.O.A. model implemented in public universities from Spain, trying to adapt it to the characteristics of Romanian universities. The C.A.N.O.A. model "is a subsystem within the global information system, aiming to provide information for decision-making" (Marques MCC, p.7) and works with the following components: cost items, revenue items, cost centres, activities, internal relations, distribution and allocation criteria, and management systems that provide information.</w:t>
      </w:r>
    </w:p>
    <w:p w:rsidR="003F04AD" w:rsidRDefault="00C52349" w:rsidP="00BA34B8">
      <w:pPr>
        <w:jc w:val="both"/>
        <w:rPr>
          <w:rFonts w:ascii="Times New Roman" w:hAnsi="Times New Roman" w:cs="Times New Roman"/>
          <w:sz w:val="24"/>
          <w:szCs w:val="24"/>
        </w:rPr>
      </w:pPr>
      <w:r>
        <w:rPr>
          <w:noProof/>
          <w:lang w:val="ro-RO" w:eastAsia="ro-RO" w:bidi="ar-SA"/>
        </w:rPr>
        <mc:AlternateContent>
          <mc:Choice Requires="wps">
            <w:drawing>
              <wp:anchor distT="0" distB="0" distL="114300" distR="114300" simplePos="0" relativeHeight="251654656" behindDoc="0" locked="0" layoutInCell="1" allowOverlap="1">
                <wp:simplePos x="0" y="0"/>
                <wp:positionH relativeFrom="column">
                  <wp:posOffset>1691005</wp:posOffset>
                </wp:positionH>
                <wp:positionV relativeFrom="paragraph">
                  <wp:posOffset>99695</wp:posOffset>
                </wp:positionV>
                <wp:extent cx="1581150" cy="2762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71148" w:rsidRDefault="00071148" w:rsidP="007B7306">
                            <w:pPr>
                              <w:jc w:val="center"/>
                            </w:pPr>
                            <w:r>
                              <w:t>Cost determination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33.15pt;margin-top:7.85pt;width:124.5pt;height: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" fillcolor="#5b9bd5 [3204]" strokecolor="#1f4d78 [1604]" strokeweight="1pt">
                <v:path arrowok="t"/>
                <v:textbox>
                  <w:txbxContent>
                    <w:p w:rsidR="00071148" w:rsidRDefault="00071148" w:rsidP="007B7306">
                      <w:pPr>
                        <w:jc w:val="center"/>
                      </w:pPr>
                      <w:r>
                        <w:t>Cost determination</w:t>
                      </w:r>
                    </w:p>
                  </w:txbxContent>
                </v:textbox>
              </v:rect>
            </w:pict>
          </mc:Fallback>
        </mc:AlternateContent>
      </w:r>
    </w:p>
    <w:p w:rsidR="003F04AD" w:rsidRDefault="00C52349" w:rsidP="00BA34B8">
      <w:pPr>
        <w:jc w:val="both"/>
        <w:rPr>
          <w:rFonts w:ascii="Times New Roman" w:hAnsi="Times New Roman" w:cs="Times New Roman"/>
          <w:sz w:val="24"/>
          <w:szCs w:val="24"/>
        </w:rPr>
      </w:pPr>
      <w:r>
        <w:rPr>
          <w:noProof/>
          <w:lang w:val="ro-RO" w:eastAsia="ro-RO" w:bidi="ar-SA"/>
        </w:rPr>
        <mc:AlternateContent>
          <mc:Choice Requires="wps">
            <w:drawing>
              <wp:anchor distT="0" distB="0" distL="114300" distR="114300" simplePos="0" relativeHeight="251657728" behindDoc="0" locked="0" layoutInCell="1" allowOverlap="1">
                <wp:simplePos x="0" y="0"/>
                <wp:positionH relativeFrom="column">
                  <wp:posOffset>2472055</wp:posOffset>
                </wp:positionH>
                <wp:positionV relativeFrom="paragraph">
                  <wp:posOffset>106680</wp:posOffset>
                </wp:positionV>
                <wp:extent cx="9525" cy="446405"/>
                <wp:effectExtent l="38100" t="0" r="66675" b="488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464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B8D3CFE" id="_x0000_t32" coordsize="21600,21600" o:spt="32" o:oned="t" path="m,l21600,21600e" filled="f">
                <v:path arrowok="t" fillok="f" o:connecttype="none"/>
                <o:lock v:ext="edit" shapetype="t"/>
              </v:shapetype>
              <v:shape id="Straight Arrow Connector 7" o:spid="_x0000_s1026" type="#_x0000_t32" style="position:absolute;margin-left:194.65pt;margin-top:8.4pt;width:.75pt;height:3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" strokecolor="#5b9bd5 [3204]" strokeweight=".5pt">
                <v:stroke endarrow="block" joinstyle="miter"/>
                <o:lock v:ext="edit" shapetype="f"/>
              </v:shape>
            </w:pict>
          </mc:Fallback>
        </mc:AlternateContent>
      </w:r>
    </w:p>
    <w:p w:rsidR="003F04AD" w:rsidRDefault="00C52349" w:rsidP="00BA34B8">
      <w:pPr>
        <w:jc w:val="both"/>
        <w:rPr>
          <w:rFonts w:ascii="Times New Roman" w:hAnsi="Times New Roman" w:cs="Times New Roman"/>
          <w:sz w:val="24"/>
          <w:szCs w:val="24"/>
        </w:rPr>
      </w:pPr>
      <w:r>
        <w:rPr>
          <w:noProof/>
          <w:lang w:val="ro-RO" w:eastAsia="ro-RO" w:bidi="ar-SA"/>
        </w:rPr>
        <mc:AlternateContent>
          <mc:Choice Requires="wps">
            <w:drawing>
              <wp:anchor distT="0" distB="0" distL="114300" distR="114300" simplePos="0" relativeHeight="251655680" behindDoc="0" locked="0" layoutInCell="1" allowOverlap="1">
                <wp:simplePos x="0" y="0"/>
                <wp:positionH relativeFrom="column">
                  <wp:posOffset>2067560</wp:posOffset>
                </wp:positionH>
                <wp:positionV relativeFrom="paragraph">
                  <wp:posOffset>270510</wp:posOffset>
                </wp:positionV>
                <wp:extent cx="903605" cy="421640"/>
                <wp:effectExtent l="0" t="0" r="10795" b="165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605" cy="4216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71148" w:rsidRDefault="00071148" w:rsidP="00C31A47">
                            <w:pPr>
                              <w:jc w:val="center"/>
                            </w:pPr>
                            <w:r>
                              <w:t>Allocation</w:t>
                            </w:r>
                          </w:p>
                          <w:p w:rsidR="00071148" w:rsidRDefault="00071148" w:rsidP="00C31A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62.8pt;margin-top:21.3pt;width:71.15pt;height:3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" fillcolor="#5b9bd5 [3204]" strokecolor="#1f4d78 [1604]" strokeweight="1pt">
                <v:path arrowok="t"/>
                <v:textbox>
                  <w:txbxContent>
                    <w:p w:rsidR="00071148" w:rsidRDefault="00071148" w:rsidP="00C31A47">
                      <w:pPr>
                        <w:jc w:val="center"/>
                      </w:pPr>
                      <w:r>
                        <w:t>Allocation</w:t>
                      </w:r>
                    </w:p>
                    <w:p w:rsidR="00071148" w:rsidRDefault="00071148" w:rsidP="00C31A47">
                      <w:pPr>
                        <w:jc w:val="center"/>
                      </w:pPr>
                    </w:p>
                  </w:txbxContent>
                </v:textbox>
              </v:rect>
            </w:pict>
          </mc:Fallback>
        </mc:AlternateContent>
      </w:r>
    </w:p>
    <w:p w:rsidR="003F04AD" w:rsidRDefault="00C52349" w:rsidP="00071148">
      <w:pPr>
        <w:tabs>
          <w:tab w:val="left" w:pos="4995"/>
        </w:tabs>
        <w:jc w:val="both"/>
        <w:rPr>
          <w:rFonts w:ascii="Times New Roman" w:hAnsi="Times New Roman" w:cs="Times New Roman"/>
          <w:sz w:val="24"/>
          <w:szCs w:val="24"/>
        </w:rPr>
      </w:pPr>
      <w:r>
        <w:rPr>
          <w:noProof/>
          <w:lang w:val="ro-RO" w:eastAsia="ro-RO" w:bidi="ar-SA"/>
        </w:rPr>
        <mc:AlternateContent>
          <mc:Choice Requires="wps">
            <w:drawing>
              <wp:anchor distT="0" distB="0" distL="114300" distR="114300" simplePos="0" relativeHeight="251665920" behindDoc="0" locked="0" layoutInCell="1" allowOverlap="1">
                <wp:simplePos x="0" y="0"/>
                <wp:positionH relativeFrom="column">
                  <wp:posOffset>4607560</wp:posOffset>
                </wp:positionH>
                <wp:positionV relativeFrom="paragraph">
                  <wp:posOffset>75565</wp:posOffset>
                </wp:positionV>
                <wp:extent cx="903605" cy="609600"/>
                <wp:effectExtent l="0" t="0" r="1079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605" cy="609600"/>
                        </a:xfrm>
                        <a:prstGeom prst="rect">
                          <a:avLst/>
                        </a:prstGeom>
                        <a:solidFill>
                          <a:srgbClr val="5B9BD5"/>
                        </a:solidFill>
                        <a:ln w="12700" cap="flat" cmpd="sng" algn="ctr">
                          <a:solidFill>
                            <a:srgbClr val="5B9BD5">
                              <a:shade val="50000"/>
                            </a:srgbClr>
                          </a:solidFill>
                          <a:prstDash val="solid"/>
                          <a:miter lim="800000"/>
                        </a:ln>
                        <a:effectLst/>
                      </wps:spPr>
                      <wps:txbx>
                        <w:txbxContent>
                          <w:p w:rsidR="0063382C" w:rsidRDefault="0063382C" w:rsidP="0063382C">
                            <w:pPr>
                              <w:jc w:val="center"/>
                            </w:pPr>
                            <w:r>
                              <w:t>Global marginal costs</w:t>
                            </w:r>
                          </w:p>
                          <w:p w:rsidR="0063382C" w:rsidRDefault="0063382C" w:rsidP="006338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2" o:spid="_x0000_s1028" style="position:absolute;left:0;text-align:left;margin-left:362.8pt;margin-top:5.95pt;width:71.15pt;height:4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" fillcolor="#5b9bd5" strokecolor="#41719c" strokeweight="1pt">
                <v:path arrowok="t"/>
                <v:textbox>
                  <w:txbxContent>
                    <w:p w:rsidR="0063382C" w:rsidRDefault="0063382C" w:rsidP="0063382C">
                      <w:pPr>
                        <w:jc w:val="center"/>
                      </w:pPr>
                      <w:r>
                        <w:t>Global marginal costs</w:t>
                      </w:r>
                    </w:p>
                    <w:p w:rsidR="0063382C" w:rsidRDefault="0063382C" w:rsidP="0063382C">
                      <w:pPr>
                        <w:jc w:val="center"/>
                      </w:pPr>
                    </w:p>
                  </w:txbxContent>
                </v:textbox>
              </v:rect>
            </w:pict>
          </mc:Fallback>
        </mc:AlternateContent>
      </w:r>
      <w:r>
        <w:rPr>
          <w:noProof/>
          <w:lang w:val="ro-RO" w:eastAsia="ro-RO" w:bidi="ar-SA"/>
        </w:rPr>
        <mc:AlternateContent>
          <mc:Choice Requires="wps">
            <w:drawing>
              <wp:anchor distT="0" distB="0" distL="114299" distR="114299" simplePos="0" relativeHeight="251651584" behindDoc="0" locked="0" layoutInCell="1" allowOverlap="1">
                <wp:simplePos x="0" y="0"/>
                <wp:positionH relativeFrom="column">
                  <wp:posOffset>4048759</wp:posOffset>
                </wp:positionH>
                <wp:positionV relativeFrom="paragraph">
                  <wp:posOffset>200025</wp:posOffset>
                </wp:positionV>
                <wp:extent cx="0" cy="575945"/>
                <wp:effectExtent l="76200" t="0" r="57150"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59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607A96" id="Straight Arrow Connector 14" o:spid="_x0000_s1026" type="#_x0000_t32" style="position:absolute;margin-left:318.8pt;margin-top:15.75pt;width:0;height:45.35pt;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" strokecolor="#5b9bd5 [3204]" strokeweight=".5pt">
                <v:stroke endarrow="block" joinstyle="miter"/>
                <o:lock v:ext="edit" shapetype="f"/>
              </v:shape>
            </w:pict>
          </mc:Fallback>
        </mc:AlternateContent>
      </w:r>
      <w:r>
        <w:rPr>
          <w:noProof/>
          <w:lang w:val="ro-RO" w:eastAsia="ro-RO" w:bidi="ar-SA"/>
        </w:rPr>
        <mc:AlternateContent>
          <mc:Choice Requires="wps">
            <w:drawing>
              <wp:anchor distT="4294967295" distB="4294967295" distL="114300" distR="114300" simplePos="0" relativeHeight="251650560" behindDoc="0" locked="0" layoutInCell="1" allowOverlap="1">
                <wp:simplePos x="0" y="0"/>
                <wp:positionH relativeFrom="column">
                  <wp:posOffset>2997835</wp:posOffset>
                </wp:positionH>
                <wp:positionV relativeFrom="paragraph">
                  <wp:posOffset>163194</wp:posOffset>
                </wp:positionV>
                <wp:extent cx="1104900" cy="0"/>
                <wp:effectExtent l="0" t="76200" r="19050" b="952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4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68E0EC" id="Straight Arrow Connector 13" o:spid="_x0000_s1026" type="#_x0000_t32" style="position:absolute;margin-left:236.05pt;margin-top:12.85pt;width:87pt;height:0;flip:y;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" strokecolor="#5b9bd5 [3204]" strokeweight=".5pt">
                <v:stroke endarrow="block" joinstyle="miter"/>
                <o:lock v:ext="edit" shapetype="f"/>
              </v:shape>
            </w:pict>
          </mc:Fallback>
        </mc:AlternateContent>
      </w:r>
      <w:r>
        <w:rPr>
          <w:noProof/>
          <w:lang w:val="ro-RO" w:eastAsia="ro-RO" w:bidi="ar-SA"/>
        </w:rPr>
        <mc:AlternateContent>
          <mc:Choice Requires="wps">
            <w:drawing>
              <wp:anchor distT="4294967295" distB="4294967295" distL="114300" distR="114300" simplePos="0" relativeHeight="251648512" behindDoc="0" locked="0" layoutInCell="1" allowOverlap="1">
                <wp:simplePos x="0" y="0"/>
                <wp:positionH relativeFrom="column">
                  <wp:posOffset>1425575</wp:posOffset>
                </wp:positionH>
                <wp:positionV relativeFrom="paragraph">
                  <wp:posOffset>160654</wp:posOffset>
                </wp:positionV>
                <wp:extent cx="640080" cy="0"/>
                <wp:effectExtent l="38100" t="76200" r="0" b="952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400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37CCCC" id="Straight Arrow Connector 11" o:spid="_x0000_s1026" type="#_x0000_t32" style="position:absolute;margin-left:112.25pt;margin-top:12.65pt;width:50.4pt;height:0;flip:x y;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" strokecolor="#5b9bd5 [3204]" strokeweight=".5pt">
                <v:stroke endarrow="block" joinstyle="miter"/>
                <o:lock v:ext="edit" shapetype="f"/>
              </v:shape>
            </w:pict>
          </mc:Fallback>
        </mc:AlternateContent>
      </w:r>
      <w:r>
        <w:rPr>
          <w:noProof/>
          <w:lang w:val="ro-RO" w:eastAsia="ro-RO" w:bidi="ar-SA"/>
        </w:rPr>
        <mc:AlternateContent>
          <mc:Choice Requires="wps">
            <w:drawing>
              <wp:anchor distT="0" distB="0" distL="114299" distR="114299" simplePos="0" relativeHeight="251649536" behindDoc="0" locked="0" layoutInCell="1" allowOverlap="1">
                <wp:simplePos x="0" y="0"/>
                <wp:positionH relativeFrom="column">
                  <wp:posOffset>1424304</wp:posOffset>
                </wp:positionH>
                <wp:positionV relativeFrom="paragraph">
                  <wp:posOffset>186690</wp:posOffset>
                </wp:positionV>
                <wp:extent cx="0" cy="647700"/>
                <wp:effectExtent l="76200" t="0" r="76200" b="571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14BDBC8" id="Straight Arrow Connector 12" o:spid="_x0000_s1026" type="#_x0000_t32" style="position:absolute;margin-left:112.15pt;margin-top:14.7pt;width:0;height:51pt;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" strokecolor="#5b9bd5 [3204]" strokeweight=".5pt">
                <v:stroke endarrow="block" joinstyle="miter"/>
                <o:lock v:ext="edit" shapetype="f"/>
              </v:shape>
            </w:pict>
          </mc:Fallback>
        </mc:AlternateContent>
      </w:r>
      <w:r w:rsidR="006B6755">
        <w:rPr>
          <w:rFonts w:ascii="Times New Roman" w:hAnsi="Times New Roman"/>
          <w:sz w:val="24"/>
          <w:szCs w:val="24"/>
        </w:rPr>
        <w:t xml:space="preserve">                                  direct</w:t>
      </w:r>
      <w:r w:rsidR="006B6755">
        <w:tab/>
      </w:r>
      <w:r w:rsidR="006B6755">
        <w:rPr>
          <w:rFonts w:ascii="Times New Roman" w:hAnsi="Times New Roman"/>
          <w:sz w:val="24"/>
          <w:szCs w:val="24"/>
        </w:rPr>
        <w:t>direct</w:t>
      </w:r>
    </w:p>
    <w:p w:rsidR="00C31A47" w:rsidRDefault="00C52349" w:rsidP="0063382C">
      <w:pPr>
        <w:tabs>
          <w:tab w:val="left" w:pos="6720"/>
          <w:tab w:val="left" w:pos="7320"/>
        </w:tabs>
        <w:jc w:val="both"/>
        <w:rPr>
          <w:rFonts w:ascii="Times New Roman" w:hAnsi="Times New Roman" w:cs="Times New Roman"/>
          <w:sz w:val="24"/>
          <w:szCs w:val="24"/>
        </w:rPr>
      </w:pPr>
      <w:r>
        <w:rPr>
          <w:noProof/>
          <w:lang w:val="ro-RO" w:eastAsia="ro-RO" w:bidi="ar-SA"/>
        </w:rPr>
        <mc:AlternateContent>
          <mc:Choice Requires="wps">
            <w:drawing>
              <wp:anchor distT="4294967295" distB="4294967295" distL="114300" distR="114300" simplePos="0" relativeHeight="251664896" behindDoc="0" locked="0" layoutInCell="1" allowOverlap="1">
                <wp:simplePos x="0" y="0"/>
                <wp:positionH relativeFrom="column">
                  <wp:posOffset>4312285</wp:posOffset>
                </wp:positionH>
                <wp:positionV relativeFrom="paragraph">
                  <wp:posOffset>119379</wp:posOffset>
                </wp:positionV>
                <wp:extent cx="295275" cy="0"/>
                <wp:effectExtent l="0" t="76200" r="9525" b="952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F10104" id="Straight Arrow Connector 21" o:spid="_x0000_s1026" type="#_x0000_t32" style="position:absolute;margin-left:339.55pt;margin-top:9.4pt;width:23.25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" strokecolor="#5b9bd5" strokeweight=".5pt">
                <v:stroke endarrow="block" joinstyle="miter"/>
                <o:lock v:ext="edit" shapetype="f"/>
              </v:shape>
            </w:pict>
          </mc:Fallback>
        </mc:AlternateContent>
      </w:r>
      <w:r>
        <w:rPr>
          <w:noProof/>
          <w:lang w:val="ro-RO" w:eastAsia="ro-RO" w:bidi="ar-SA"/>
        </w:rPr>
        <mc:AlternateContent>
          <mc:Choice Requires="wps">
            <w:drawing>
              <wp:anchor distT="0" distB="0" distL="114299" distR="114299" simplePos="0" relativeHeight="251663872" behindDoc="0" locked="0" layoutInCell="1" allowOverlap="1">
                <wp:simplePos x="0" y="0"/>
                <wp:positionH relativeFrom="column">
                  <wp:posOffset>4312284</wp:posOffset>
                </wp:positionH>
                <wp:positionV relativeFrom="paragraph">
                  <wp:posOffset>116840</wp:posOffset>
                </wp:positionV>
                <wp:extent cx="0" cy="325120"/>
                <wp:effectExtent l="76200" t="38100" r="57150" b="1778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251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271280" id="Straight Arrow Connector 20" o:spid="_x0000_s1026" type="#_x0000_t32" style="position:absolute;margin-left:339.55pt;margin-top:9.2pt;width:0;height:25.6pt;flip:y;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" strokecolor="#5b9bd5" strokeweight=".5pt">
                <v:stroke endarrow="block" joinstyle="miter"/>
                <o:lock v:ext="edit" shapetype="f"/>
              </v:shape>
            </w:pict>
          </mc:Fallback>
        </mc:AlternateContent>
      </w:r>
      <w:r>
        <w:rPr>
          <w:noProof/>
          <w:lang w:val="ro-RO" w:eastAsia="ro-RO" w:bidi="ar-SA"/>
        </w:rPr>
        <mc:AlternateContent>
          <mc:Choice Requires="wps">
            <w:drawing>
              <wp:anchor distT="0" distB="0" distL="114299" distR="114299" simplePos="0" relativeHeight="251645440" behindDoc="0" locked="0" layoutInCell="1" allowOverlap="1">
                <wp:simplePos x="0" y="0"/>
                <wp:positionH relativeFrom="column">
                  <wp:posOffset>2500629</wp:posOffset>
                </wp:positionH>
                <wp:positionV relativeFrom="paragraph">
                  <wp:posOffset>119380</wp:posOffset>
                </wp:positionV>
                <wp:extent cx="0" cy="371475"/>
                <wp:effectExtent l="76200" t="0" r="76200" b="476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579665A" id="Straight Arrow Connector 8" o:spid="_x0000_s1026" type="#_x0000_t32" style="position:absolute;margin-left:196.9pt;margin-top:9.4pt;width:0;height:29.25pt;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" strokecolor="#5b9bd5 [3204]" strokeweight=".5pt">
                <v:stroke endarrow="block" joinstyle="miter"/>
                <o:lock v:ext="edit" shapetype="f"/>
              </v:shape>
            </w:pict>
          </mc:Fallback>
        </mc:AlternateContent>
      </w:r>
      <w:r w:rsidR="006B6755">
        <w:tab/>
      </w:r>
      <w:r w:rsidR="006B6755">
        <w:tab/>
      </w:r>
    </w:p>
    <w:p w:rsidR="00C31A47" w:rsidRDefault="00C52349" w:rsidP="00071148">
      <w:pPr>
        <w:tabs>
          <w:tab w:val="center" w:pos="4536"/>
        </w:tabs>
        <w:jc w:val="both"/>
        <w:rPr>
          <w:rFonts w:ascii="Times New Roman" w:hAnsi="Times New Roman" w:cs="Times New Roman"/>
          <w:sz w:val="24"/>
          <w:szCs w:val="24"/>
        </w:rPr>
      </w:pPr>
      <w:r>
        <w:rPr>
          <w:noProof/>
          <w:lang w:val="ro-RO" w:eastAsia="ro-RO" w:bidi="ar-SA"/>
        </w:rPr>
        <mc:AlternateContent>
          <mc:Choice Requires="wps">
            <w:drawing>
              <wp:anchor distT="0" distB="0" distL="114300" distR="114300" simplePos="0" relativeHeight="251656704" behindDoc="0" locked="0" layoutInCell="1" allowOverlap="1">
                <wp:simplePos x="0" y="0"/>
                <wp:positionH relativeFrom="column">
                  <wp:posOffset>2020570</wp:posOffset>
                </wp:positionH>
                <wp:positionV relativeFrom="paragraph">
                  <wp:posOffset>197485</wp:posOffset>
                </wp:positionV>
                <wp:extent cx="903605" cy="508000"/>
                <wp:effectExtent l="0" t="0" r="10795"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605" cy="508000"/>
                        </a:xfrm>
                        <a:prstGeom prst="rect">
                          <a:avLst/>
                        </a:prstGeom>
                        <a:solidFill>
                          <a:srgbClr val="5B9BD5"/>
                        </a:solidFill>
                        <a:ln w="12700" cap="flat" cmpd="sng" algn="ctr">
                          <a:solidFill>
                            <a:srgbClr val="5B9BD5">
                              <a:shade val="50000"/>
                            </a:srgbClr>
                          </a:solidFill>
                          <a:prstDash val="solid"/>
                          <a:miter lim="800000"/>
                        </a:ln>
                        <a:effectLst/>
                      </wps:spPr>
                      <wps:txbx>
                        <w:txbxContent>
                          <w:p w:rsidR="00071148" w:rsidRDefault="00071148" w:rsidP="00C31A47">
                            <w:pPr>
                              <w:jc w:val="center"/>
                            </w:pPr>
                            <w:r>
                              <w:t xml:space="preserve">Distribution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159.1pt;margin-top:15.55pt;width:71.15pt;height: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" fillcolor="#5b9bd5" strokecolor="#41719c" strokeweight="1pt">
                <v:path arrowok="t"/>
                <v:textbox>
                  <w:txbxContent>
                    <w:p w:rsidR="00071148" w:rsidRDefault="00071148" w:rsidP="00C31A47">
                      <w:pPr>
                        <w:jc w:val="center"/>
                      </w:pPr>
                      <w:r>
                        <w:t xml:space="preserve">Distribution </w:t>
                      </w:r>
                    </w:p>
                  </w:txbxContent>
                </v:textbox>
              </v:rect>
            </w:pict>
          </mc:Fallback>
        </mc:AlternateContent>
      </w:r>
      <w:r>
        <w:rPr>
          <w:noProof/>
          <w:lang w:val="ro-RO" w:eastAsia="ro-RO" w:bidi="ar-SA"/>
        </w:rPr>
        <mc:AlternateContent>
          <mc:Choice Requires="wps">
            <w:drawing>
              <wp:anchor distT="0" distB="0" distL="114300" distR="114300" simplePos="0" relativeHeight="251658752" behindDoc="0" locked="0" layoutInCell="1" allowOverlap="1">
                <wp:simplePos x="0" y="0"/>
                <wp:positionH relativeFrom="column">
                  <wp:posOffset>3799205</wp:posOffset>
                </wp:positionH>
                <wp:positionV relativeFrom="paragraph">
                  <wp:posOffset>203200</wp:posOffset>
                </wp:positionV>
                <wp:extent cx="903605" cy="486410"/>
                <wp:effectExtent l="0" t="0" r="10795" b="2794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605" cy="486410"/>
                        </a:xfrm>
                        <a:prstGeom prst="rect">
                          <a:avLst/>
                        </a:prstGeom>
                        <a:solidFill>
                          <a:srgbClr val="5B9BD5"/>
                        </a:solidFill>
                        <a:ln w="12700" cap="flat" cmpd="sng" algn="ctr">
                          <a:solidFill>
                            <a:srgbClr val="5B9BD5">
                              <a:shade val="50000"/>
                            </a:srgbClr>
                          </a:solidFill>
                          <a:prstDash val="solid"/>
                          <a:miter lim="800000"/>
                        </a:ln>
                        <a:effectLst/>
                      </wps:spPr>
                      <wps:txbx>
                        <w:txbxContent>
                          <w:p w:rsidR="00071148" w:rsidRDefault="00071148" w:rsidP="007B7306">
                            <w:pPr>
                              <w:jc w:val="center"/>
                            </w:pPr>
                            <w:r>
                              <w:t>Activities</w:t>
                            </w:r>
                          </w:p>
                          <w:p w:rsidR="00071148" w:rsidRDefault="00071148" w:rsidP="007B73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299.15pt;margin-top:16pt;width:71.15pt;height:3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" fillcolor="#5b9bd5" strokecolor="#41719c" strokeweight="1pt">
                <v:path arrowok="t"/>
                <v:textbox>
                  <w:txbxContent>
                    <w:p w:rsidR="00071148" w:rsidRDefault="00071148" w:rsidP="007B7306">
                      <w:pPr>
                        <w:jc w:val="center"/>
                      </w:pPr>
                      <w:r>
                        <w:t>Activities</w:t>
                      </w:r>
                    </w:p>
                    <w:p w:rsidR="00071148" w:rsidRDefault="00071148" w:rsidP="007B7306">
                      <w:pPr>
                        <w:jc w:val="center"/>
                      </w:pPr>
                    </w:p>
                  </w:txbxContent>
                </v:textbox>
              </v:rect>
            </w:pict>
          </mc:Fallback>
        </mc:AlternateContent>
      </w:r>
      <w:r w:rsidR="006B6755">
        <w:tab/>
      </w:r>
      <w:r w:rsidR="006B6755">
        <w:rPr>
          <w:rFonts w:ascii="Times New Roman" w:hAnsi="Times New Roman"/>
          <w:sz w:val="24"/>
          <w:szCs w:val="24"/>
        </w:rPr>
        <w:t>indirect</w:t>
      </w:r>
    </w:p>
    <w:p w:rsidR="00C31A47" w:rsidRDefault="00C52349" w:rsidP="00BA34B8">
      <w:pPr>
        <w:jc w:val="both"/>
        <w:rPr>
          <w:rFonts w:ascii="Times New Roman" w:hAnsi="Times New Roman" w:cs="Times New Roman"/>
          <w:sz w:val="24"/>
          <w:szCs w:val="24"/>
        </w:rPr>
      </w:pPr>
      <w:r>
        <w:rPr>
          <w:noProof/>
          <w:lang w:val="ro-RO" w:eastAsia="ro-RO" w:bidi="ar-SA"/>
        </w:rPr>
        <mc:AlternateContent>
          <mc:Choice Requires="wps">
            <w:drawing>
              <wp:anchor distT="0" distB="0" distL="114300" distR="114300" simplePos="0" relativeHeight="251659776" behindDoc="0" locked="0" layoutInCell="1" allowOverlap="1">
                <wp:simplePos x="0" y="0"/>
                <wp:positionH relativeFrom="column">
                  <wp:posOffset>759460</wp:posOffset>
                </wp:positionH>
                <wp:positionV relativeFrom="paragraph">
                  <wp:posOffset>13335</wp:posOffset>
                </wp:positionV>
                <wp:extent cx="903605" cy="430530"/>
                <wp:effectExtent l="0" t="0" r="10795"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605" cy="430530"/>
                        </a:xfrm>
                        <a:prstGeom prst="rect">
                          <a:avLst/>
                        </a:prstGeom>
                        <a:solidFill>
                          <a:srgbClr val="5B9BD5"/>
                        </a:solidFill>
                        <a:ln w="12700" cap="flat" cmpd="sng" algn="ctr">
                          <a:solidFill>
                            <a:srgbClr val="5B9BD5">
                              <a:shade val="50000"/>
                            </a:srgbClr>
                          </a:solidFill>
                          <a:prstDash val="solid"/>
                          <a:miter lim="800000"/>
                        </a:ln>
                        <a:effectLst/>
                      </wps:spPr>
                      <wps:txbx>
                        <w:txbxContent>
                          <w:p w:rsidR="00071148" w:rsidRDefault="00071148" w:rsidP="00C31A47">
                            <w:pPr>
                              <w:jc w:val="center"/>
                            </w:pPr>
                            <w:r>
                              <w:t xml:space="preserve">Centres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left:0;text-align:left;margin-left:59.8pt;margin-top:1.05pt;width:71.15pt;height:3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" fillcolor="#5b9bd5" strokecolor="#41719c" strokeweight="1pt">
                <v:path arrowok="t"/>
                <v:textbox>
                  <w:txbxContent>
                    <w:p w:rsidR="00071148" w:rsidRDefault="00071148" w:rsidP="00C31A47">
                      <w:pPr>
                        <w:jc w:val="center"/>
                      </w:pPr>
                      <w:r>
                        <w:t xml:space="preserve">Centres </w:t>
                      </w:r>
                    </w:p>
                  </w:txbxContent>
                </v:textbox>
              </v:rect>
            </w:pict>
          </mc:Fallback>
        </mc:AlternateContent>
      </w:r>
      <w:r>
        <w:rPr>
          <w:noProof/>
          <w:lang w:val="ro-RO" w:eastAsia="ro-RO" w:bidi="ar-SA"/>
        </w:rPr>
        <mc:AlternateContent>
          <mc:Choice Requires="wps">
            <w:drawing>
              <wp:anchor distT="4294967295" distB="4294967295" distL="114300" distR="114300" simplePos="0" relativeHeight="251646464" behindDoc="0" locked="0" layoutInCell="1" allowOverlap="1">
                <wp:simplePos x="0" y="0"/>
                <wp:positionH relativeFrom="column">
                  <wp:posOffset>2948305</wp:posOffset>
                </wp:positionH>
                <wp:positionV relativeFrom="paragraph">
                  <wp:posOffset>152399</wp:posOffset>
                </wp:positionV>
                <wp:extent cx="885825" cy="0"/>
                <wp:effectExtent l="0" t="76200" r="9525"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3714761" id="Straight Arrow Connector 9" o:spid="_x0000_s1026" type="#_x0000_t32" style="position:absolute;margin-left:232.15pt;margin-top:12pt;width:69.75pt;height:0;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" strokecolor="#5b9bd5 [3204]" strokeweight=".5pt">
                <v:stroke endarrow="block" joinstyle="miter"/>
                <o:lock v:ext="edit" shapetype="f"/>
              </v:shape>
            </w:pict>
          </mc:Fallback>
        </mc:AlternateContent>
      </w:r>
      <w:r>
        <w:rPr>
          <w:noProof/>
          <w:lang w:val="ro-RO" w:eastAsia="ro-RO" w:bidi="ar-SA"/>
        </w:rPr>
        <mc:AlternateContent>
          <mc:Choice Requires="wps">
            <w:drawing>
              <wp:anchor distT="4294967295" distB="4294967295" distL="114300" distR="114300" simplePos="0" relativeHeight="251647488" behindDoc="0" locked="0" layoutInCell="1" allowOverlap="1">
                <wp:simplePos x="0" y="0"/>
                <wp:positionH relativeFrom="column">
                  <wp:posOffset>1671955</wp:posOffset>
                </wp:positionH>
                <wp:positionV relativeFrom="paragraph">
                  <wp:posOffset>142874</wp:posOffset>
                </wp:positionV>
                <wp:extent cx="971550" cy="0"/>
                <wp:effectExtent l="38100" t="76200" r="0" b="952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1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7A87B0B" id="Straight Arrow Connector 10" o:spid="_x0000_s1026" type="#_x0000_t32" style="position:absolute;margin-left:131.65pt;margin-top:11.25pt;width:76.5pt;height:0;flip:x;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" strokecolor="#5b9bd5 [3204]" strokeweight=".5pt">
                <v:stroke endarrow="block" joinstyle="miter"/>
                <o:lock v:ext="edit" shapetype="f"/>
              </v:shape>
            </w:pict>
          </mc:Fallback>
        </mc:AlternateContent>
      </w:r>
    </w:p>
    <w:p w:rsidR="00C31A47" w:rsidRDefault="00C52349" w:rsidP="00BA34B8">
      <w:pPr>
        <w:jc w:val="both"/>
        <w:rPr>
          <w:rFonts w:ascii="Times New Roman" w:hAnsi="Times New Roman" w:cs="Times New Roman"/>
          <w:sz w:val="24"/>
          <w:szCs w:val="24"/>
        </w:rPr>
      </w:pPr>
      <w:r>
        <w:rPr>
          <w:noProof/>
          <w:lang w:val="ro-RO" w:eastAsia="ro-RO" w:bidi="ar-SA"/>
        </w:rPr>
        <mc:AlternateContent>
          <mc:Choice Requires="wps">
            <w:drawing>
              <wp:anchor distT="0" distB="0" distL="114299" distR="114299" simplePos="0" relativeHeight="251666944" behindDoc="0" locked="0" layoutInCell="1" allowOverlap="1">
                <wp:simplePos x="0" y="0"/>
                <wp:positionH relativeFrom="column">
                  <wp:posOffset>4266564</wp:posOffset>
                </wp:positionH>
                <wp:positionV relativeFrom="paragraph">
                  <wp:posOffset>130810</wp:posOffset>
                </wp:positionV>
                <wp:extent cx="0" cy="675005"/>
                <wp:effectExtent l="76200" t="38100" r="76200" b="4889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67500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5267ED" id="Straight Arrow Connector 23" o:spid="_x0000_s1026" type="#_x0000_t32" style="position:absolute;margin-left:335.95pt;margin-top:10.3pt;width:0;height:53.15pt;flip:x;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" strokecolor="#5b9bd5 [3204]" strokeweight=".5pt">
                <v:stroke startarrow="block" endarrow="block" joinstyle="miter"/>
                <o:lock v:ext="edit" shapetype="f"/>
              </v:shape>
            </w:pict>
          </mc:Fallback>
        </mc:AlternateContent>
      </w:r>
      <w:r>
        <w:rPr>
          <w:noProof/>
          <w:lang w:val="ro-RO" w:eastAsia="ro-RO" w:bidi="ar-SA"/>
        </w:rPr>
        <mc:AlternateContent>
          <mc:Choice Requires="wps">
            <w:drawing>
              <wp:anchor distT="0" distB="0" distL="114300" distR="114300" simplePos="0" relativeHeight="251668992" behindDoc="0" locked="0" layoutInCell="1" allowOverlap="1">
                <wp:simplePos x="0" y="0"/>
                <wp:positionH relativeFrom="column">
                  <wp:posOffset>4610100</wp:posOffset>
                </wp:positionH>
                <wp:positionV relativeFrom="paragraph">
                  <wp:posOffset>204470</wp:posOffset>
                </wp:positionV>
                <wp:extent cx="903605" cy="609600"/>
                <wp:effectExtent l="0" t="0" r="1079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605" cy="609600"/>
                        </a:xfrm>
                        <a:prstGeom prst="rect">
                          <a:avLst/>
                        </a:prstGeom>
                        <a:solidFill>
                          <a:srgbClr val="5B9BD5"/>
                        </a:solidFill>
                        <a:ln w="12700" cap="flat" cmpd="sng" algn="ctr">
                          <a:solidFill>
                            <a:srgbClr val="5B9BD5">
                              <a:shade val="50000"/>
                            </a:srgbClr>
                          </a:solidFill>
                          <a:prstDash val="solid"/>
                          <a:miter lim="800000"/>
                        </a:ln>
                        <a:effectLst/>
                      </wps:spPr>
                      <wps:txbx>
                        <w:txbxContent>
                          <w:p w:rsidR="0063382C" w:rsidRDefault="0063382C" w:rsidP="0063382C">
                            <w:pPr>
                              <w:jc w:val="center"/>
                            </w:pPr>
                            <w:r>
                              <w:t>Marginal costs, by activities</w:t>
                            </w:r>
                          </w:p>
                          <w:p w:rsidR="0063382C" w:rsidRDefault="0063382C" w:rsidP="006338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5" o:spid="_x0000_s1032" style="position:absolute;left:0;text-align:left;margin-left:363pt;margin-top:16.1pt;width:71.15pt;height:4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" fillcolor="#5b9bd5" strokecolor="#41719c" strokeweight="1pt">
                <v:path arrowok="t"/>
                <v:textbox>
                  <w:txbxContent>
                    <w:p w:rsidR="0063382C" w:rsidRDefault="0063382C" w:rsidP="0063382C">
                      <w:pPr>
                        <w:jc w:val="center"/>
                      </w:pPr>
                      <w:r>
                        <w:t>Marginal costs, by activities</w:t>
                      </w:r>
                    </w:p>
                    <w:p w:rsidR="0063382C" w:rsidRDefault="0063382C" w:rsidP="0063382C">
                      <w:pPr>
                        <w:jc w:val="center"/>
                      </w:pPr>
                    </w:p>
                  </w:txbxContent>
                </v:textbox>
              </v:rect>
            </w:pict>
          </mc:Fallback>
        </mc:AlternateContent>
      </w:r>
      <w:r>
        <w:rPr>
          <w:noProof/>
          <w:lang w:val="ro-RO" w:eastAsia="ro-RO" w:bidi="ar-SA"/>
        </w:rPr>
        <mc:AlternateContent>
          <mc:Choice Requires="wps">
            <w:drawing>
              <wp:anchor distT="0" distB="0" distL="114300" distR="114300" simplePos="0" relativeHeight="251660800" behindDoc="0" locked="0" layoutInCell="1" allowOverlap="1">
                <wp:simplePos x="0" y="0"/>
                <wp:positionH relativeFrom="column">
                  <wp:posOffset>3949700</wp:posOffset>
                </wp:positionH>
                <wp:positionV relativeFrom="paragraph">
                  <wp:posOffset>84455</wp:posOffset>
                </wp:positionV>
                <wp:extent cx="9525" cy="723265"/>
                <wp:effectExtent l="76200" t="38100" r="66675" b="5778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723265"/>
                        </a:xfrm>
                        <a:prstGeom prst="straightConnector1">
                          <a:avLst/>
                        </a:prstGeom>
                        <a:ln>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26C595C" id="Straight Arrow Connector 17" o:spid="_x0000_s1026" type="#_x0000_t32" style="position:absolute;margin-left:311pt;margin-top:6.65pt;width:.75pt;height:5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" strokecolor="#5b9bd5 [3204]" strokeweight=".5pt">
                <v:stroke dashstyle="3 1" startarrow="block" endarrow="block" joinstyle="miter"/>
                <o:lock v:ext="edit" shapetype="f"/>
              </v:shape>
            </w:pict>
          </mc:Fallback>
        </mc:AlternateContent>
      </w:r>
      <w:r>
        <w:rPr>
          <w:noProof/>
          <w:lang w:val="ro-RO" w:eastAsia="ro-RO" w:bidi="ar-SA"/>
        </w:rPr>
        <mc:AlternateContent>
          <mc:Choice Requires="wps">
            <w:drawing>
              <wp:anchor distT="0" distB="0" distL="114299" distR="114299" simplePos="0" relativeHeight="251652608" behindDoc="0" locked="0" layoutInCell="1" allowOverlap="1">
                <wp:simplePos x="0" y="0"/>
                <wp:positionH relativeFrom="column">
                  <wp:posOffset>1414779</wp:posOffset>
                </wp:positionH>
                <wp:positionV relativeFrom="paragraph">
                  <wp:posOffset>173990</wp:posOffset>
                </wp:positionV>
                <wp:extent cx="0" cy="647700"/>
                <wp:effectExtent l="76200" t="38100" r="76200" b="571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7700"/>
                        </a:xfrm>
                        <a:prstGeom prst="straightConnector1">
                          <a:avLst/>
                        </a:prstGeom>
                        <a:ln>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7B6F027" id="Straight Arrow Connector 15" o:spid="_x0000_s1026" type="#_x0000_t32" style="position:absolute;margin-left:111.4pt;margin-top:13.7pt;width:0;height:51pt;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" strokecolor="#5b9bd5 [3204]" strokeweight=".5pt">
                <v:stroke dashstyle="3 1" startarrow="block" endarrow="block" joinstyle="miter"/>
                <o:lock v:ext="edit" shapetype="f"/>
              </v:shape>
            </w:pict>
          </mc:Fallback>
        </mc:AlternateContent>
      </w:r>
    </w:p>
    <w:p w:rsidR="00C31A47" w:rsidRDefault="00C52349" w:rsidP="00BA34B8">
      <w:pPr>
        <w:jc w:val="both"/>
        <w:rPr>
          <w:rFonts w:ascii="Times New Roman" w:hAnsi="Times New Roman" w:cs="Times New Roman"/>
          <w:sz w:val="24"/>
          <w:szCs w:val="24"/>
        </w:rPr>
      </w:pPr>
      <w:r>
        <w:rPr>
          <w:noProof/>
          <w:lang w:val="ro-RO" w:eastAsia="ro-RO" w:bidi="ar-SA"/>
        </w:rPr>
        <mc:AlternateContent>
          <mc:Choice Requires="wps">
            <w:drawing>
              <wp:anchor distT="0" distB="0" distL="114300" distR="114300" simplePos="0" relativeHeight="251661824" behindDoc="0" locked="0" layoutInCell="1" allowOverlap="1">
                <wp:simplePos x="0" y="0"/>
                <wp:positionH relativeFrom="column">
                  <wp:posOffset>2020570</wp:posOffset>
                </wp:positionH>
                <wp:positionV relativeFrom="paragraph">
                  <wp:posOffset>259715</wp:posOffset>
                </wp:positionV>
                <wp:extent cx="903605" cy="534035"/>
                <wp:effectExtent l="0" t="0" r="10795"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605" cy="534035"/>
                        </a:xfrm>
                        <a:prstGeom prst="rect">
                          <a:avLst/>
                        </a:prstGeom>
                        <a:solidFill>
                          <a:srgbClr val="5B9BD5"/>
                        </a:solidFill>
                        <a:ln w="12700" cap="flat" cmpd="sng" algn="ctr">
                          <a:solidFill>
                            <a:srgbClr val="5B9BD5">
                              <a:shade val="50000"/>
                            </a:srgbClr>
                          </a:solidFill>
                          <a:prstDash val="solid"/>
                          <a:miter lim="800000"/>
                        </a:ln>
                        <a:effectLst/>
                      </wps:spPr>
                      <wps:txbx>
                        <w:txbxContent>
                          <w:p w:rsidR="00B803AB" w:rsidRDefault="00B803AB" w:rsidP="00B803AB">
                            <w:pPr>
                              <w:jc w:val="center"/>
                            </w:pPr>
                            <w:r>
                              <w:t>Structural relations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33" style="position:absolute;left:0;text-align:left;margin-left:159.1pt;margin-top:20.45pt;width:71.15pt;height:4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" fillcolor="#5b9bd5" strokecolor="#41719c" strokeweight="1pt">
                <v:path arrowok="t"/>
                <v:textbox>
                  <w:txbxContent>
                    <w:p w:rsidR="00B803AB" w:rsidRDefault="00B803AB" w:rsidP="00B803AB">
                      <w:pPr>
                        <w:jc w:val="center"/>
                      </w:pPr>
                      <w:r>
                        <w:t>Structural relations</w:t>
                      </w:r>
                    </w:p>
                  </w:txbxContent>
                </v:textbox>
              </v:rect>
            </w:pict>
          </mc:Fallback>
        </mc:AlternateContent>
      </w:r>
      <w:r>
        <w:rPr>
          <w:noProof/>
          <w:lang w:val="ro-RO" w:eastAsia="ro-RO" w:bidi="ar-SA"/>
        </w:rPr>
        <mc:AlternateContent>
          <mc:Choice Requires="wps">
            <w:drawing>
              <wp:anchor distT="4294967295" distB="4294967295" distL="114300" distR="114300" simplePos="0" relativeHeight="251667968" behindDoc="0" locked="0" layoutInCell="1" allowOverlap="1">
                <wp:simplePos x="0" y="0"/>
                <wp:positionH relativeFrom="column">
                  <wp:posOffset>4264660</wp:posOffset>
                </wp:positionH>
                <wp:positionV relativeFrom="paragraph">
                  <wp:posOffset>145414</wp:posOffset>
                </wp:positionV>
                <wp:extent cx="342900" cy="0"/>
                <wp:effectExtent l="0" t="76200" r="19050" b="952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429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B009FA" id="Straight Arrow Connector 24" o:spid="_x0000_s1026" type="#_x0000_t32" style="position:absolute;margin-left:335.8pt;margin-top:11.45pt;width:27pt;height:0;flip:y;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" strokecolor="#5b9bd5" strokeweight=".5pt">
                <v:stroke endarrow="block" joinstyle="miter"/>
                <o:lock v:ext="edit" shapetype="f"/>
              </v:shape>
            </w:pict>
          </mc:Fallback>
        </mc:AlternateContent>
      </w:r>
    </w:p>
    <w:p w:rsidR="00B803AB" w:rsidRDefault="00C52349" w:rsidP="00BA34B8">
      <w:pPr>
        <w:jc w:val="both"/>
        <w:rPr>
          <w:rFonts w:ascii="Times New Roman" w:hAnsi="Times New Roman" w:cs="Times New Roman"/>
          <w:sz w:val="24"/>
          <w:szCs w:val="24"/>
        </w:rPr>
      </w:pPr>
      <w:r>
        <w:rPr>
          <w:noProof/>
          <w:lang w:val="ro-RO" w:eastAsia="ro-RO" w:bidi="ar-SA"/>
        </w:rPr>
        <mc:AlternateContent>
          <mc:Choice Requires="wps">
            <w:drawing>
              <wp:anchor distT="0" distB="0" distL="114300" distR="114300" simplePos="0" relativeHeight="251670016" behindDoc="0" locked="0" layoutInCell="1" allowOverlap="1">
                <wp:simplePos x="0" y="0"/>
                <wp:positionH relativeFrom="column">
                  <wp:posOffset>3597910</wp:posOffset>
                </wp:positionH>
                <wp:positionV relativeFrom="paragraph">
                  <wp:posOffset>236220</wp:posOffset>
                </wp:positionV>
                <wp:extent cx="903605" cy="266700"/>
                <wp:effectExtent l="0" t="0" r="1079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605" cy="266700"/>
                        </a:xfrm>
                        <a:prstGeom prst="rect">
                          <a:avLst/>
                        </a:prstGeom>
                        <a:solidFill>
                          <a:srgbClr val="5B9BD5"/>
                        </a:solidFill>
                        <a:ln w="12700" cap="flat" cmpd="sng" algn="ctr">
                          <a:solidFill>
                            <a:srgbClr val="5B9BD5">
                              <a:shade val="50000"/>
                            </a:srgbClr>
                          </a:solidFill>
                          <a:prstDash val="solid"/>
                          <a:miter lim="800000"/>
                        </a:ln>
                        <a:effectLst/>
                      </wps:spPr>
                      <wps:txbx>
                        <w:txbxContent>
                          <w:p w:rsidR="0063382C" w:rsidRDefault="0063382C" w:rsidP="0063382C">
                            <w:r>
                              <w:t xml:space="preserve">Revenues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6" o:spid="_x0000_s1034" style="position:absolute;left:0;text-align:left;margin-left:283.3pt;margin-top:18.6pt;width:71.15pt;height:2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" fillcolor="#5b9bd5" strokecolor="#41719c" strokeweight="1pt">
                <v:path arrowok="t"/>
                <v:textbox>
                  <w:txbxContent>
                    <w:p w:rsidR="0063382C" w:rsidRDefault="0063382C" w:rsidP="0063382C">
                      <w:r>
                        <w:t xml:space="preserve">Revenues </w:t>
                      </w:r>
                    </w:p>
                  </w:txbxContent>
                </v:textbox>
              </v:rect>
            </w:pict>
          </mc:Fallback>
        </mc:AlternateContent>
      </w:r>
      <w:r>
        <w:rPr>
          <w:noProof/>
          <w:lang w:val="ro-RO" w:eastAsia="ro-RO" w:bidi="ar-SA"/>
        </w:rPr>
        <mc:AlternateContent>
          <mc:Choice Requires="wps">
            <w:drawing>
              <wp:anchor distT="4294967295" distB="4294967295" distL="114300" distR="114300" simplePos="0" relativeHeight="251662848" behindDoc="0" locked="0" layoutInCell="1" allowOverlap="1">
                <wp:simplePos x="0" y="0"/>
                <wp:positionH relativeFrom="column">
                  <wp:posOffset>2950210</wp:posOffset>
                </wp:positionH>
                <wp:positionV relativeFrom="paragraph">
                  <wp:posOffset>168909</wp:posOffset>
                </wp:positionV>
                <wp:extent cx="1038225" cy="0"/>
                <wp:effectExtent l="38100" t="76200" r="9525"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38225" cy="0"/>
                        </a:xfrm>
                        <a:prstGeom prst="straightConnector1">
                          <a:avLst/>
                        </a:prstGeom>
                        <a:ln>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863CB0" id="Straight Arrow Connector 18" o:spid="_x0000_s1026" type="#_x0000_t32" style="position:absolute;margin-left:232.3pt;margin-top:13.3pt;width:81.75pt;height:0;flip:x y;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" strokecolor="#5b9bd5 [3204]" strokeweight=".5pt">
                <v:stroke dashstyle="3 1" startarrow="block" endarrow="block" joinstyle="miter"/>
                <o:lock v:ext="edit" shapetype="f"/>
              </v:shape>
            </w:pict>
          </mc:Fallback>
        </mc:AlternateContent>
      </w:r>
      <w:r>
        <w:rPr>
          <w:noProof/>
          <w:lang w:val="ro-RO" w:eastAsia="ro-RO" w:bidi="ar-SA"/>
        </w:rPr>
        <mc:AlternateContent>
          <mc:Choice Requires="wps">
            <w:drawing>
              <wp:anchor distT="4294967295" distB="4294967295" distL="114300" distR="114300" simplePos="0" relativeHeight="251653632" behindDoc="0" locked="0" layoutInCell="1" allowOverlap="1">
                <wp:simplePos x="0" y="0"/>
                <wp:positionH relativeFrom="column">
                  <wp:posOffset>1456055</wp:posOffset>
                </wp:positionH>
                <wp:positionV relativeFrom="paragraph">
                  <wp:posOffset>182879</wp:posOffset>
                </wp:positionV>
                <wp:extent cx="1188085" cy="0"/>
                <wp:effectExtent l="38100" t="76200" r="12065" b="952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8085" cy="0"/>
                        </a:xfrm>
                        <a:prstGeom prst="straightConnector1">
                          <a:avLst/>
                        </a:prstGeom>
                        <a:ln>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914C3B" id="Straight Arrow Connector 16" o:spid="_x0000_s1026" type="#_x0000_t32" style="position:absolute;margin-left:114.65pt;margin-top:14.4pt;width:93.55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" strokecolor="#5b9bd5 [3204]" strokeweight=".5pt">
                <v:stroke dashstyle="3 1" startarrow="block" endarrow="block" joinstyle="miter"/>
                <o:lock v:ext="edit" shapetype="f"/>
              </v:shape>
            </w:pict>
          </mc:Fallback>
        </mc:AlternateContent>
      </w:r>
    </w:p>
    <w:p w:rsidR="00C31A47" w:rsidRDefault="00C31A47" w:rsidP="00BA34B8">
      <w:pPr>
        <w:jc w:val="both"/>
        <w:rPr>
          <w:rFonts w:ascii="Times New Roman" w:hAnsi="Times New Roman" w:cs="Times New Roman"/>
          <w:sz w:val="24"/>
          <w:szCs w:val="24"/>
        </w:rPr>
      </w:pPr>
    </w:p>
    <w:p w:rsidR="0063382C" w:rsidRDefault="0063382C" w:rsidP="0063382C">
      <w:pPr>
        <w:spacing w:after="0" w:line="240" w:lineRule="auto"/>
        <w:rPr>
          <w:rFonts w:ascii="Times New Roman" w:hAnsi="Times New Roman" w:cs="Times New Roman"/>
          <w:sz w:val="20"/>
          <w:szCs w:val="20"/>
        </w:rPr>
      </w:pPr>
    </w:p>
    <w:p w:rsidR="00D5509F" w:rsidRPr="00D5509F" w:rsidRDefault="00D5509F" w:rsidP="004373D8">
      <w:pPr>
        <w:spacing w:after="0" w:line="240" w:lineRule="auto"/>
        <w:jc w:val="center"/>
        <w:rPr>
          <w:rFonts w:ascii="Times New Roman" w:hAnsi="Times New Roman" w:cs="Times New Roman"/>
          <w:sz w:val="20"/>
          <w:szCs w:val="20"/>
        </w:rPr>
      </w:pPr>
      <w:r>
        <w:rPr>
          <w:rFonts w:ascii="Times New Roman" w:hAnsi="Times New Roman"/>
          <w:sz w:val="20"/>
          <w:szCs w:val="20"/>
        </w:rPr>
        <w:t>Figure 1: Operation of the C.A.N.O.A. model</w:t>
      </w:r>
    </w:p>
    <w:p w:rsidR="00D5509F" w:rsidRPr="00D5509F" w:rsidRDefault="00D5509F" w:rsidP="0063382C">
      <w:pPr>
        <w:spacing w:after="0" w:line="240" w:lineRule="auto"/>
        <w:jc w:val="center"/>
        <w:rPr>
          <w:rFonts w:ascii="Times New Roman" w:hAnsi="Times New Roman" w:cs="Times New Roman"/>
          <w:sz w:val="20"/>
          <w:szCs w:val="20"/>
        </w:rPr>
      </w:pPr>
      <w:r>
        <w:rPr>
          <w:rFonts w:ascii="Times New Roman" w:hAnsi="Times New Roman"/>
          <w:sz w:val="20"/>
          <w:szCs w:val="20"/>
        </w:rPr>
        <w:t>Source: Universidad Politécnica de Madrid, 2015,  Modelo de Contabilidad Analítica para Universidades Públicas, p.2</w:t>
      </w:r>
    </w:p>
    <w:p w:rsidR="00B803AB" w:rsidRDefault="00B803AB" w:rsidP="00B803AB">
      <w:pPr>
        <w:spacing w:after="0" w:line="240" w:lineRule="auto"/>
        <w:jc w:val="both"/>
        <w:rPr>
          <w:rFonts w:ascii="Times New Roman" w:hAnsi="Times New Roman" w:cs="Times New Roman"/>
          <w:sz w:val="24"/>
          <w:szCs w:val="24"/>
        </w:rPr>
      </w:pPr>
      <w:r>
        <w:rPr>
          <w:rFonts w:ascii="Times New Roman" w:hAnsi="Times New Roman"/>
          <w:sz w:val="24"/>
          <w:szCs w:val="24"/>
        </w:rPr>
        <w:t>Applying the C.A.N.O.A. model (Figure 1) involves the following steps:</w:t>
      </w:r>
    </w:p>
    <w:p w:rsidR="00B803AB" w:rsidRPr="00D81D73" w:rsidRDefault="00B803AB" w:rsidP="00B803A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Establishing cost centres/activities;</w:t>
      </w:r>
    </w:p>
    <w:p w:rsidR="00B803AB" w:rsidRPr="00D81D73" w:rsidRDefault="00B803AB" w:rsidP="00B803A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Determining internal relations;</w:t>
      </w:r>
    </w:p>
    <w:p w:rsidR="00B803AB" w:rsidRPr="00D81D73" w:rsidRDefault="00B803AB" w:rsidP="00B803A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lastRenderedPageBreak/>
        <w:t>Establishing distribution and allocation criteria;</w:t>
      </w:r>
    </w:p>
    <w:p w:rsidR="00B803AB" w:rsidRPr="00D81D73" w:rsidRDefault="00B803AB" w:rsidP="00B803A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Determining costs;</w:t>
      </w:r>
    </w:p>
    <w:p w:rsidR="00B803AB" w:rsidRPr="00D81D73" w:rsidRDefault="00B803AB" w:rsidP="00B803A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Allocating costs by cost centres/activities (directly or indirectly);</w:t>
      </w:r>
    </w:p>
    <w:p w:rsidR="00B803AB" w:rsidRPr="00D81D73" w:rsidRDefault="00B803AB" w:rsidP="00B803A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Distributing costs (from top to bottom) starting with top-level centres/activities to bottom-level centres/activities;</w:t>
      </w:r>
    </w:p>
    <w:p w:rsidR="00B803AB" w:rsidRPr="00D81D73" w:rsidRDefault="00B803AB" w:rsidP="00B803A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Allocating revenue by activity;</w:t>
      </w:r>
    </w:p>
    <w:p w:rsidR="00B803AB" w:rsidRDefault="00B803AB" w:rsidP="00B803A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Determining marginal costs, by activity;</w:t>
      </w:r>
    </w:p>
    <w:p w:rsidR="00B803AB" w:rsidRDefault="00B803AB" w:rsidP="00B803A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Determining global marginal costs.</w:t>
      </w:r>
    </w:p>
    <w:p w:rsidR="00B803AB" w:rsidRDefault="00B803AB" w:rsidP="0063382C">
      <w:pPr>
        <w:spacing w:after="0" w:line="240" w:lineRule="auto"/>
        <w:ind w:firstLine="708"/>
        <w:jc w:val="both"/>
        <w:rPr>
          <w:rFonts w:ascii="Times New Roman" w:hAnsi="Times New Roman" w:cs="Times New Roman"/>
          <w:sz w:val="24"/>
          <w:szCs w:val="24"/>
        </w:rPr>
      </w:pPr>
      <w:r>
        <w:rPr>
          <w:rFonts w:ascii="Times New Roman" w:hAnsi="Times New Roman"/>
          <w:i/>
          <w:sz w:val="24"/>
          <w:szCs w:val="24"/>
        </w:rPr>
        <w:t>Cost centres</w:t>
      </w:r>
      <w:r>
        <w:rPr>
          <w:rFonts w:ascii="Times New Roman" w:hAnsi="Times New Roman"/>
          <w:sz w:val="24"/>
          <w:szCs w:val="24"/>
        </w:rPr>
        <w:t xml:space="preserve"> are structures of a university that conduct different defined activities. In the case of a university, the cost centres are: main centres, used to conduct the core activity, related centres, used to conduct activities that are not intrinsic to universities, auxiliary centres, and management centres (Table 1). </w:t>
      </w:r>
    </w:p>
    <w:p w:rsidR="00B803AB" w:rsidRDefault="00B803AB" w:rsidP="00B803A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25"/>
        <w:gridCol w:w="6300"/>
      </w:tblGrid>
      <w:tr w:rsidR="00B803AB" w:rsidRPr="00D5509F" w:rsidTr="000878AB">
        <w:tc>
          <w:tcPr>
            <w:tcW w:w="3325" w:type="dxa"/>
          </w:tcPr>
          <w:p w:rsidR="00B803AB" w:rsidRPr="00D5509F" w:rsidRDefault="00B803AB" w:rsidP="000878AB">
            <w:pPr>
              <w:jc w:val="center"/>
              <w:rPr>
                <w:rFonts w:ascii="Times New Roman" w:hAnsi="Times New Roman" w:cs="Times New Roman"/>
                <w:b/>
                <w:sz w:val="20"/>
                <w:szCs w:val="20"/>
              </w:rPr>
            </w:pPr>
            <w:r>
              <w:rPr>
                <w:rFonts w:ascii="Times New Roman" w:hAnsi="Times New Roman"/>
                <w:b/>
                <w:sz w:val="20"/>
                <w:szCs w:val="20"/>
              </w:rPr>
              <w:t>Cost centres</w:t>
            </w:r>
          </w:p>
        </w:tc>
        <w:tc>
          <w:tcPr>
            <w:tcW w:w="6300" w:type="dxa"/>
          </w:tcPr>
          <w:p w:rsidR="00B803AB" w:rsidRPr="00D5509F" w:rsidRDefault="00B803AB" w:rsidP="000878AB">
            <w:pPr>
              <w:jc w:val="center"/>
              <w:rPr>
                <w:rFonts w:ascii="Times New Roman" w:hAnsi="Times New Roman" w:cs="Times New Roman"/>
                <w:b/>
                <w:sz w:val="20"/>
                <w:szCs w:val="20"/>
              </w:rPr>
            </w:pPr>
            <w:r>
              <w:rPr>
                <w:rFonts w:ascii="Times New Roman" w:hAnsi="Times New Roman"/>
                <w:b/>
                <w:sz w:val="20"/>
                <w:szCs w:val="20"/>
              </w:rPr>
              <w:t>Centre name</w:t>
            </w:r>
          </w:p>
        </w:tc>
      </w:tr>
      <w:tr w:rsidR="00B803AB" w:rsidRPr="00D5509F" w:rsidTr="000878AB">
        <w:tc>
          <w:tcPr>
            <w:tcW w:w="3325"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Main centres (finalists)</w:t>
            </w:r>
          </w:p>
        </w:tc>
        <w:tc>
          <w:tcPr>
            <w:tcW w:w="6300"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Faculties (departments, centres)</w:t>
            </w:r>
          </w:p>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Research institutes</w:t>
            </w:r>
          </w:p>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Doctoral schools</w:t>
            </w:r>
          </w:p>
        </w:tc>
      </w:tr>
      <w:tr w:rsidR="00B803AB" w:rsidRPr="00D5509F" w:rsidTr="000878AB">
        <w:tc>
          <w:tcPr>
            <w:tcW w:w="3325"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Related centres (which conduct activities different from the university's own activities)</w:t>
            </w:r>
          </w:p>
        </w:tc>
        <w:tc>
          <w:tcPr>
            <w:tcW w:w="6300"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Sports centres</w:t>
            </w:r>
          </w:p>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Cultural centres</w:t>
            </w:r>
          </w:p>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Other centres</w:t>
            </w:r>
          </w:p>
        </w:tc>
      </w:tr>
      <w:tr w:rsidR="00B803AB" w:rsidRPr="00D5509F" w:rsidTr="000878AB">
        <w:tc>
          <w:tcPr>
            <w:tcW w:w="3325"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Auxiliary centres (which conduct activities that support the other centres)</w:t>
            </w:r>
          </w:p>
        </w:tc>
        <w:tc>
          <w:tcPr>
            <w:tcW w:w="6300" w:type="dxa"/>
          </w:tcPr>
          <w:p w:rsidR="00B803AB" w:rsidRDefault="00B803AB" w:rsidP="000878AB">
            <w:pPr>
              <w:jc w:val="both"/>
              <w:rPr>
                <w:rFonts w:ascii="Times New Roman" w:hAnsi="Times New Roman" w:cs="Times New Roman"/>
                <w:sz w:val="20"/>
                <w:szCs w:val="20"/>
              </w:rPr>
            </w:pPr>
            <w:r>
              <w:rPr>
                <w:rFonts w:ascii="Times New Roman" w:hAnsi="Times New Roman"/>
                <w:sz w:val="20"/>
                <w:szCs w:val="20"/>
              </w:rPr>
              <w:t xml:space="preserve">Social centre and dormitories, cafeteria </w:t>
            </w:r>
          </w:p>
          <w:p w:rsidR="00B803AB" w:rsidRDefault="00B803AB" w:rsidP="000878AB">
            <w:pPr>
              <w:jc w:val="both"/>
              <w:rPr>
                <w:rFonts w:ascii="Times New Roman" w:hAnsi="Times New Roman" w:cs="Times New Roman"/>
                <w:sz w:val="20"/>
                <w:szCs w:val="20"/>
              </w:rPr>
            </w:pPr>
            <w:r>
              <w:rPr>
                <w:rFonts w:ascii="Times New Roman" w:hAnsi="Times New Roman"/>
                <w:sz w:val="20"/>
                <w:szCs w:val="20"/>
              </w:rPr>
              <w:t>Publishing house + printing office</w:t>
            </w:r>
          </w:p>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International relations</w:t>
            </w:r>
          </w:p>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Other centres</w:t>
            </w:r>
          </w:p>
        </w:tc>
      </w:tr>
      <w:tr w:rsidR="00B803AB" w:rsidRPr="00D5509F" w:rsidTr="000878AB">
        <w:tc>
          <w:tcPr>
            <w:tcW w:w="3325"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Management centres</w:t>
            </w:r>
          </w:p>
        </w:tc>
        <w:tc>
          <w:tcPr>
            <w:tcW w:w="6300"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 xml:space="preserve">Rector's Office </w:t>
            </w:r>
          </w:p>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General Administrative Directorate</w:t>
            </w:r>
          </w:p>
        </w:tc>
      </w:tr>
    </w:tbl>
    <w:p w:rsidR="00B803AB" w:rsidRPr="00D5509F" w:rsidRDefault="00B803AB" w:rsidP="00B803AB">
      <w:pPr>
        <w:spacing w:after="0" w:line="240" w:lineRule="auto"/>
        <w:jc w:val="center"/>
        <w:rPr>
          <w:rFonts w:ascii="Times New Roman" w:hAnsi="Times New Roman" w:cs="Times New Roman"/>
          <w:sz w:val="20"/>
          <w:szCs w:val="20"/>
        </w:rPr>
      </w:pPr>
      <w:r>
        <w:rPr>
          <w:rFonts w:ascii="Times New Roman" w:hAnsi="Times New Roman"/>
          <w:sz w:val="20"/>
          <w:szCs w:val="20"/>
        </w:rPr>
        <w:t xml:space="preserve">Table 1: Determining the main centres in Romanian public universities </w:t>
      </w:r>
    </w:p>
    <w:p w:rsidR="00B803AB" w:rsidRDefault="00B803AB" w:rsidP="00B803AB">
      <w:pPr>
        <w:spacing w:after="0" w:line="240" w:lineRule="auto"/>
        <w:jc w:val="center"/>
        <w:rPr>
          <w:rFonts w:ascii="Times New Roman" w:hAnsi="Times New Roman" w:cs="Times New Roman"/>
          <w:i/>
          <w:sz w:val="20"/>
          <w:szCs w:val="20"/>
        </w:rPr>
      </w:pPr>
      <w:r>
        <w:rPr>
          <w:rFonts w:ascii="Times New Roman" w:hAnsi="Times New Roman"/>
          <w:sz w:val="20"/>
          <w:szCs w:val="20"/>
        </w:rPr>
        <w:t xml:space="preserve">Source: </w:t>
      </w:r>
      <w:r>
        <w:rPr>
          <w:rFonts w:ascii="Times New Roman" w:hAnsi="Times New Roman"/>
          <w:i/>
          <w:sz w:val="20"/>
          <w:szCs w:val="20"/>
        </w:rPr>
        <w:t xml:space="preserve">own </w:t>
      </w:r>
      <w:r w:rsidR="00581BE1">
        <w:rPr>
          <w:rFonts w:ascii="Times New Roman" w:hAnsi="Times New Roman"/>
          <w:i/>
          <w:sz w:val="20"/>
          <w:szCs w:val="20"/>
        </w:rPr>
        <w:t>research</w:t>
      </w:r>
    </w:p>
    <w:p w:rsidR="00247B11" w:rsidRPr="00D5509F" w:rsidRDefault="00247B11" w:rsidP="00B803AB">
      <w:pPr>
        <w:spacing w:after="0" w:line="240" w:lineRule="auto"/>
        <w:jc w:val="center"/>
        <w:rPr>
          <w:rFonts w:ascii="Times New Roman" w:hAnsi="Times New Roman" w:cs="Times New Roman"/>
          <w:sz w:val="20"/>
          <w:szCs w:val="20"/>
        </w:rPr>
      </w:pPr>
    </w:p>
    <w:p w:rsidR="00B803AB" w:rsidRPr="001C63A6" w:rsidRDefault="00B803AB" w:rsidP="00B803AB">
      <w:pPr>
        <w:ind w:firstLine="708"/>
        <w:jc w:val="both"/>
        <w:rPr>
          <w:rFonts w:ascii="Times New Roman" w:hAnsi="Times New Roman" w:cs="Times New Roman"/>
          <w:sz w:val="24"/>
          <w:szCs w:val="24"/>
        </w:rPr>
      </w:pPr>
      <w:r>
        <w:rPr>
          <w:rFonts w:ascii="Times New Roman" w:hAnsi="Times New Roman"/>
          <w:i/>
          <w:sz w:val="24"/>
          <w:szCs w:val="24"/>
        </w:rPr>
        <w:t>The activities</w:t>
      </w:r>
      <w:r>
        <w:rPr>
          <w:rFonts w:ascii="Times New Roman" w:hAnsi="Times New Roman"/>
          <w:sz w:val="24"/>
          <w:szCs w:val="24"/>
        </w:rPr>
        <w:t xml:space="preserve"> consist of a set of operations of a university, which consume resources and for which we would like to know the associated costs (Table 2). </w:t>
      </w:r>
    </w:p>
    <w:tbl>
      <w:tblPr>
        <w:tblStyle w:val="TableGrid"/>
        <w:tblW w:w="0" w:type="auto"/>
        <w:tblLook w:val="04A0" w:firstRow="1" w:lastRow="0" w:firstColumn="1" w:lastColumn="0" w:noHBand="0" w:noVBand="1"/>
      </w:tblPr>
      <w:tblGrid>
        <w:gridCol w:w="3325"/>
        <w:gridCol w:w="6300"/>
      </w:tblGrid>
      <w:tr w:rsidR="00B803AB" w:rsidRPr="00D5509F" w:rsidTr="000878AB">
        <w:tc>
          <w:tcPr>
            <w:tcW w:w="3325" w:type="dxa"/>
          </w:tcPr>
          <w:p w:rsidR="00B803AB" w:rsidRPr="00D5509F" w:rsidRDefault="00B803AB" w:rsidP="000878AB">
            <w:pPr>
              <w:jc w:val="center"/>
              <w:rPr>
                <w:rFonts w:ascii="Times New Roman" w:hAnsi="Times New Roman" w:cs="Times New Roman"/>
                <w:b/>
                <w:sz w:val="20"/>
                <w:szCs w:val="20"/>
              </w:rPr>
            </w:pPr>
            <w:r>
              <w:rPr>
                <w:rFonts w:ascii="Times New Roman" w:hAnsi="Times New Roman"/>
                <w:b/>
                <w:sz w:val="20"/>
                <w:szCs w:val="20"/>
              </w:rPr>
              <w:t xml:space="preserve">Activities </w:t>
            </w:r>
          </w:p>
        </w:tc>
        <w:tc>
          <w:tcPr>
            <w:tcW w:w="6300" w:type="dxa"/>
          </w:tcPr>
          <w:p w:rsidR="00B803AB" w:rsidRPr="00D5509F" w:rsidRDefault="00B803AB" w:rsidP="000878AB">
            <w:pPr>
              <w:jc w:val="center"/>
              <w:rPr>
                <w:rFonts w:ascii="Times New Roman" w:hAnsi="Times New Roman" w:cs="Times New Roman"/>
                <w:b/>
                <w:sz w:val="20"/>
                <w:szCs w:val="20"/>
              </w:rPr>
            </w:pPr>
            <w:r>
              <w:rPr>
                <w:rFonts w:ascii="Times New Roman" w:hAnsi="Times New Roman"/>
                <w:b/>
                <w:sz w:val="20"/>
                <w:szCs w:val="20"/>
              </w:rPr>
              <w:t>Activity name</w:t>
            </w:r>
          </w:p>
        </w:tc>
      </w:tr>
      <w:tr w:rsidR="00B803AB" w:rsidRPr="00D5509F" w:rsidTr="000878AB">
        <w:tc>
          <w:tcPr>
            <w:tcW w:w="3325"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Main activities (finalists)</w:t>
            </w:r>
          </w:p>
        </w:tc>
        <w:tc>
          <w:tcPr>
            <w:tcW w:w="6300"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 xml:space="preserve">Higher education activity </w:t>
            </w:r>
          </w:p>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Research activity</w:t>
            </w:r>
          </w:p>
        </w:tc>
      </w:tr>
      <w:tr w:rsidR="00B803AB" w:rsidRPr="00D5509F" w:rsidTr="000878AB">
        <w:tc>
          <w:tcPr>
            <w:tcW w:w="3325"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Related activities</w:t>
            </w:r>
          </w:p>
        </w:tc>
        <w:tc>
          <w:tcPr>
            <w:tcW w:w="6300"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Sports activities</w:t>
            </w:r>
          </w:p>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Cultural activities</w:t>
            </w:r>
          </w:p>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Other activities (kindergarten, after school)</w:t>
            </w:r>
          </w:p>
        </w:tc>
      </w:tr>
      <w:tr w:rsidR="00B803AB" w:rsidRPr="00D5509F" w:rsidTr="000878AB">
        <w:tc>
          <w:tcPr>
            <w:tcW w:w="3325"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Auxiliary activities</w:t>
            </w:r>
          </w:p>
        </w:tc>
        <w:tc>
          <w:tcPr>
            <w:tcW w:w="6300" w:type="dxa"/>
          </w:tcPr>
          <w:p w:rsidR="00B803AB" w:rsidRDefault="00B803AB" w:rsidP="000878AB">
            <w:pPr>
              <w:jc w:val="both"/>
              <w:rPr>
                <w:rFonts w:ascii="Times New Roman" w:hAnsi="Times New Roman" w:cs="Times New Roman"/>
                <w:sz w:val="20"/>
                <w:szCs w:val="20"/>
              </w:rPr>
            </w:pPr>
            <w:r>
              <w:rPr>
                <w:rFonts w:ascii="Times New Roman" w:hAnsi="Times New Roman"/>
                <w:sz w:val="20"/>
                <w:szCs w:val="20"/>
              </w:rPr>
              <w:t>Dormitory - (social) cafeteria activity</w:t>
            </w:r>
          </w:p>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Printing activity</w:t>
            </w:r>
          </w:p>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Other activities</w:t>
            </w:r>
          </w:p>
        </w:tc>
      </w:tr>
      <w:tr w:rsidR="00B803AB" w:rsidRPr="00D5509F" w:rsidTr="000878AB">
        <w:tc>
          <w:tcPr>
            <w:tcW w:w="3325"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Management and administrative activities</w:t>
            </w:r>
          </w:p>
        </w:tc>
        <w:tc>
          <w:tcPr>
            <w:tcW w:w="6300"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Management activity</w:t>
            </w:r>
          </w:p>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Administrative activity</w:t>
            </w:r>
          </w:p>
        </w:tc>
      </w:tr>
    </w:tbl>
    <w:p w:rsidR="00B803AB" w:rsidRPr="00D5509F" w:rsidRDefault="00B803AB" w:rsidP="00B803AB">
      <w:pPr>
        <w:spacing w:after="0" w:line="240" w:lineRule="auto"/>
        <w:jc w:val="center"/>
        <w:rPr>
          <w:rFonts w:ascii="Times New Roman" w:hAnsi="Times New Roman" w:cs="Times New Roman"/>
          <w:sz w:val="20"/>
          <w:szCs w:val="20"/>
        </w:rPr>
      </w:pPr>
      <w:r>
        <w:rPr>
          <w:rFonts w:ascii="Times New Roman" w:hAnsi="Times New Roman"/>
          <w:sz w:val="20"/>
          <w:szCs w:val="20"/>
        </w:rPr>
        <w:t>Table 2: Determining the main activities in Romanian public universities</w:t>
      </w:r>
    </w:p>
    <w:p w:rsidR="00B803AB" w:rsidRDefault="00B803AB" w:rsidP="00B803AB">
      <w:pPr>
        <w:spacing w:after="0" w:line="240" w:lineRule="auto"/>
        <w:jc w:val="center"/>
        <w:rPr>
          <w:rFonts w:ascii="Times New Roman" w:hAnsi="Times New Roman" w:cs="Times New Roman"/>
          <w:i/>
          <w:sz w:val="20"/>
          <w:szCs w:val="20"/>
        </w:rPr>
      </w:pPr>
      <w:r>
        <w:rPr>
          <w:rFonts w:ascii="Times New Roman" w:hAnsi="Times New Roman"/>
          <w:sz w:val="20"/>
          <w:szCs w:val="20"/>
        </w:rPr>
        <w:t xml:space="preserve">Source: </w:t>
      </w:r>
      <w:r>
        <w:rPr>
          <w:rFonts w:ascii="Times New Roman" w:hAnsi="Times New Roman"/>
          <w:i/>
          <w:sz w:val="20"/>
          <w:szCs w:val="20"/>
        </w:rPr>
        <w:t xml:space="preserve">own </w:t>
      </w:r>
      <w:r w:rsidR="00581BE1">
        <w:rPr>
          <w:rFonts w:ascii="Times New Roman" w:hAnsi="Times New Roman"/>
          <w:i/>
          <w:sz w:val="20"/>
          <w:szCs w:val="20"/>
        </w:rPr>
        <w:t>research</w:t>
      </w:r>
    </w:p>
    <w:p w:rsidR="00247B11" w:rsidRPr="00D5509F" w:rsidRDefault="00247B11" w:rsidP="00B803AB">
      <w:pPr>
        <w:spacing w:after="0" w:line="240" w:lineRule="auto"/>
        <w:jc w:val="center"/>
        <w:rPr>
          <w:rFonts w:ascii="Times New Roman" w:hAnsi="Times New Roman" w:cs="Times New Roman"/>
          <w:sz w:val="20"/>
          <w:szCs w:val="20"/>
        </w:rPr>
      </w:pPr>
    </w:p>
    <w:p w:rsidR="00B803AB" w:rsidRDefault="00B803AB" w:rsidP="00B803AB">
      <w:pPr>
        <w:spacing w:after="0" w:line="240" w:lineRule="auto"/>
        <w:ind w:firstLine="708"/>
        <w:jc w:val="both"/>
        <w:rPr>
          <w:rFonts w:ascii="Times New Roman" w:hAnsi="Times New Roman" w:cs="Times New Roman"/>
          <w:sz w:val="24"/>
          <w:szCs w:val="24"/>
        </w:rPr>
      </w:pPr>
      <w:r>
        <w:rPr>
          <w:rFonts w:ascii="Times New Roman" w:hAnsi="Times New Roman"/>
          <w:i/>
          <w:sz w:val="24"/>
          <w:szCs w:val="24"/>
        </w:rPr>
        <w:t>Cost items</w:t>
      </w:r>
      <w:r>
        <w:rPr>
          <w:rFonts w:ascii="Times New Roman" w:hAnsi="Times New Roman"/>
          <w:sz w:val="24"/>
          <w:szCs w:val="24"/>
        </w:rPr>
        <w:t xml:space="preserve"> are  "each of the significant categories in which are classified the consumptions of an organisation, grouped by economic characteristics and level of information required by the entity." (IGAE 2004, quoted by Hernandez A.L. et al, 2011, p. 47); more specifically, cost items group and classify the goods and services used by a university in order to conduct its activities. </w:t>
      </w:r>
    </w:p>
    <w:p w:rsidR="00B803AB" w:rsidRDefault="00B803AB" w:rsidP="0063382C">
      <w:pPr>
        <w:spacing w:after="0" w:line="240" w:lineRule="auto"/>
        <w:ind w:firstLine="708"/>
        <w:jc w:val="both"/>
        <w:rPr>
          <w:rFonts w:ascii="Times New Roman" w:hAnsi="Times New Roman" w:cs="Times New Roman"/>
          <w:sz w:val="24"/>
          <w:szCs w:val="24"/>
        </w:rPr>
      </w:pPr>
      <w:r>
        <w:rPr>
          <w:rFonts w:ascii="Times New Roman" w:hAnsi="Times New Roman"/>
          <w:sz w:val="24"/>
          <w:szCs w:val="24"/>
        </w:rPr>
        <w:t>Cost items in management accounting and economic classification in budgetary accounting must be interdependent. Although the literature points out several criteria for cost classification, this paper shall focus on grouping them into direct costs and indirect costs.</w:t>
      </w:r>
    </w:p>
    <w:p w:rsidR="0063382C" w:rsidRDefault="0063382C" w:rsidP="0063382C">
      <w:pPr>
        <w:spacing w:after="0" w:line="240" w:lineRule="auto"/>
        <w:ind w:firstLine="708"/>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5094"/>
      </w:tblGrid>
      <w:tr w:rsidR="00B803AB" w:rsidRPr="00D5509F" w:rsidTr="000878AB">
        <w:tc>
          <w:tcPr>
            <w:tcW w:w="4531" w:type="dxa"/>
          </w:tcPr>
          <w:p w:rsidR="00B803AB" w:rsidRPr="00D5509F" w:rsidRDefault="00B803AB" w:rsidP="000878AB">
            <w:pPr>
              <w:jc w:val="center"/>
              <w:rPr>
                <w:rFonts w:ascii="Times New Roman" w:hAnsi="Times New Roman" w:cs="Times New Roman"/>
                <w:b/>
                <w:sz w:val="20"/>
                <w:szCs w:val="20"/>
              </w:rPr>
            </w:pPr>
            <w:r>
              <w:rPr>
                <w:rFonts w:ascii="Times New Roman" w:hAnsi="Times New Roman"/>
                <w:b/>
                <w:sz w:val="20"/>
                <w:szCs w:val="20"/>
              </w:rPr>
              <w:t>Expenses</w:t>
            </w:r>
          </w:p>
        </w:tc>
        <w:tc>
          <w:tcPr>
            <w:tcW w:w="5094" w:type="dxa"/>
          </w:tcPr>
          <w:p w:rsidR="00B803AB" w:rsidRPr="00D5509F" w:rsidRDefault="00B803AB" w:rsidP="000878AB">
            <w:pPr>
              <w:jc w:val="center"/>
              <w:rPr>
                <w:rFonts w:ascii="Times New Roman" w:hAnsi="Times New Roman" w:cs="Times New Roman"/>
                <w:b/>
                <w:sz w:val="20"/>
                <w:szCs w:val="20"/>
              </w:rPr>
            </w:pPr>
            <w:r>
              <w:rPr>
                <w:rFonts w:ascii="Times New Roman" w:hAnsi="Times New Roman"/>
                <w:b/>
                <w:sz w:val="20"/>
                <w:szCs w:val="20"/>
              </w:rPr>
              <w:t>The allocation/distribution method</w:t>
            </w:r>
          </w:p>
        </w:tc>
      </w:tr>
      <w:tr w:rsidR="00B803AB" w:rsidRPr="00D5509F" w:rsidTr="000878AB">
        <w:tc>
          <w:tcPr>
            <w:tcW w:w="4531"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lastRenderedPageBreak/>
              <w:t>Personnel costs</w:t>
            </w:r>
          </w:p>
        </w:tc>
        <w:tc>
          <w:tcPr>
            <w:tcW w:w="5094" w:type="dxa"/>
          </w:tcPr>
          <w:p w:rsidR="00B803AB" w:rsidRPr="00D5509F" w:rsidRDefault="00B803AB" w:rsidP="000878AB">
            <w:pPr>
              <w:jc w:val="center"/>
              <w:rPr>
                <w:rFonts w:ascii="Times New Roman" w:hAnsi="Times New Roman" w:cs="Times New Roman"/>
                <w:sz w:val="20"/>
                <w:szCs w:val="20"/>
              </w:rPr>
            </w:pPr>
            <w:r>
              <w:rPr>
                <w:rFonts w:ascii="Times New Roman" w:hAnsi="Times New Roman"/>
                <w:sz w:val="20"/>
                <w:szCs w:val="20"/>
              </w:rPr>
              <w:t>direct</w:t>
            </w:r>
          </w:p>
        </w:tc>
      </w:tr>
      <w:tr w:rsidR="00B803AB" w:rsidRPr="00D5509F" w:rsidTr="000878AB">
        <w:tc>
          <w:tcPr>
            <w:tcW w:w="4531"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Cost of goods and services</w:t>
            </w:r>
          </w:p>
        </w:tc>
        <w:tc>
          <w:tcPr>
            <w:tcW w:w="5094" w:type="dxa"/>
          </w:tcPr>
          <w:p w:rsidR="00B803AB" w:rsidRPr="00D5509F" w:rsidRDefault="00B803AB" w:rsidP="000878AB">
            <w:pPr>
              <w:jc w:val="center"/>
              <w:rPr>
                <w:rFonts w:ascii="Times New Roman" w:hAnsi="Times New Roman" w:cs="Times New Roman"/>
                <w:sz w:val="20"/>
                <w:szCs w:val="20"/>
              </w:rPr>
            </w:pPr>
            <w:r>
              <w:rPr>
                <w:rFonts w:ascii="Times New Roman" w:hAnsi="Times New Roman"/>
                <w:sz w:val="20"/>
                <w:szCs w:val="20"/>
              </w:rPr>
              <w:t>direct/indirect</w:t>
            </w:r>
          </w:p>
        </w:tc>
      </w:tr>
      <w:tr w:rsidR="00B803AB" w:rsidRPr="00D5509F" w:rsidTr="000878AB">
        <w:tc>
          <w:tcPr>
            <w:tcW w:w="4531"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Costs related to social security and other costs</w:t>
            </w:r>
          </w:p>
        </w:tc>
        <w:tc>
          <w:tcPr>
            <w:tcW w:w="5094" w:type="dxa"/>
          </w:tcPr>
          <w:p w:rsidR="00B803AB" w:rsidRPr="00D5509F" w:rsidRDefault="00B803AB" w:rsidP="000878AB">
            <w:pPr>
              <w:jc w:val="center"/>
              <w:rPr>
                <w:rFonts w:ascii="Times New Roman" w:hAnsi="Times New Roman" w:cs="Times New Roman"/>
                <w:sz w:val="20"/>
                <w:szCs w:val="20"/>
              </w:rPr>
            </w:pPr>
            <w:r>
              <w:rPr>
                <w:rFonts w:ascii="Times New Roman" w:hAnsi="Times New Roman"/>
                <w:sz w:val="20"/>
                <w:szCs w:val="20"/>
              </w:rPr>
              <w:t>direct</w:t>
            </w:r>
          </w:p>
        </w:tc>
      </w:tr>
      <w:tr w:rsidR="00B803AB" w:rsidRPr="00D5509F" w:rsidTr="000878AB">
        <w:tc>
          <w:tcPr>
            <w:tcW w:w="4531"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Cost of fixed assets (including depreciation)</w:t>
            </w:r>
          </w:p>
        </w:tc>
        <w:tc>
          <w:tcPr>
            <w:tcW w:w="5094" w:type="dxa"/>
          </w:tcPr>
          <w:p w:rsidR="00B803AB" w:rsidRPr="00D5509F" w:rsidRDefault="00B803AB" w:rsidP="000878AB">
            <w:pPr>
              <w:jc w:val="center"/>
              <w:rPr>
                <w:rFonts w:ascii="Times New Roman" w:hAnsi="Times New Roman" w:cs="Times New Roman"/>
                <w:sz w:val="20"/>
                <w:szCs w:val="20"/>
              </w:rPr>
            </w:pPr>
            <w:r>
              <w:rPr>
                <w:rFonts w:ascii="Times New Roman" w:hAnsi="Times New Roman"/>
                <w:sz w:val="20"/>
                <w:szCs w:val="20"/>
              </w:rPr>
              <w:t>indirect</w:t>
            </w:r>
          </w:p>
        </w:tc>
      </w:tr>
      <w:tr w:rsidR="00B803AB" w:rsidRPr="00D5509F" w:rsidTr="000878AB">
        <w:tc>
          <w:tcPr>
            <w:tcW w:w="4531" w:type="dxa"/>
          </w:tcPr>
          <w:p w:rsidR="00B803AB" w:rsidRPr="00D5509F" w:rsidRDefault="00B803AB" w:rsidP="000878AB">
            <w:pPr>
              <w:jc w:val="both"/>
              <w:rPr>
                <w:rFonts w:ascii="Times New Roman" w:hAnsi="Times New Roman" w:cs="Times New Roman"/>
                <w:sz w:val="20"/>
                <w:szCs w:val="20"/>
              </w:rPr>
            </w:pPr>
            <w:r>
              <w:rPr>
                <w:rFonts w:ascii="Times New Roman" w:hAnsi="Times New Roman"/>
                <w:sz w:val="20"/>
                <w:szCs w:val="20"/>
              </w:rPr>
              <w:t>Financial costs</w:t>
            </w:r>
          </w:p>
        </w:tc>
        <w:tc>
          <w:tcPr>
            <w:tcW w:w="5094" w:type="dxa"/>
          </w:tcPr>
          <w:p w:rsidR="00B803AB" w:rsidRPr="00D5509F" w:rsidRDefault="00B803AB" w:rsidP="000878AB">
            <w:pPr>
              <w:jc w:val="center"/>
              <w:rPr>
                <w:rFonts w:ascii="Times New Roman" w:hAnsi="Times New Roman" w:cs="Times New Roman"/>
                <w:sz w:val="20"/>
                <w:szCs w:val="20"/>
              </w:rPr>
            </w:pPr>
            <w:r>
              <w:rPr>
                <w:rFonts w:ascii="Times New Roman" w:hAnsi="Times New Roman"/>
                <w:sz w:val="20"/>
                <w:szCs w:val="20"/>
              </w:rPr>
              <w:t>indirect</w:t>
            </w:r>
          </w:p>
        </w:tc>
      </w:tr>
    </w:tbl>
    <w:p w:rsidR="00B803AB" w:rsidRPr="00D5509F" w:rsidRDefault="00B803AB" w:rsidP="00B803AB">
      <w:pPr>
        <w:spacing w:after="0" w:line="240" w:lineRule="auto"/>
        <w:jc w:val="center"/>
        <w:rPr>
          <w:rFonts w:ascii="Times New Roman" w:hAnsi="Times New Roman" w:cs="Times New Roman"/>
          <w:sz w:val="20"/>
          <w:szCs w:val="20"/>
        </w:rPr>
      </w:pPr>
      <w:r>
        <w:rPr>
          <w:rFonts w:ascii="Times New Roman" w:hAnsi="Times New Roman"/>
          <w:sz w:val="20"/>
          <w:szCs w:val="20"/>
        </w:rPr>
        <w:t xml:space="preserve">Table 3: Determining types of costs </w:t>
      </w:r>
    </w:p>
    <w:p w:rsidR="00B803AB" w:rsidRDefault="00B803AB" w:rsidP="00B803AB">
      <w:pPr>
        <w:spacing w:after="0" w:line="240" w:lineRule="auto"/>
        <w:jc w:val="center"/>
        <w:rPr>
          <w:rFonts w:ascii="Times New Roman" w:hAnsi="Times New Roman" w:cs="Times New Roman"/>
          <w:sz w:val="20"/>
          <w:szCs w:val="20"/>
        </w:rPr>
      </w:pPr>
      <w:r>
        <w:rPr>
          <w:rFonts w:ascii="Times New Roman" w:hAnsi="Times New Roman"/>
          <w:sz w:val="20"/>
          <w:szCs w:val="20"/>
        </w:rPr>
        <w:t xml:space="preserve">Source: own </w:t>
      </w:r>
      <w:r w:rsidR="00581BE1">
        <w:rPr>
          <w:rFonts w:ascii="Times New Roman" w:hAnsi="Times New Roman"/>
          <w:sz w:val="20"/>
          <w:szCs w:val="20"/>
        </w:rPr>
        <w:t>research</w:t>
      </w:r>
    </w:p>
    <w:p w:rsidR="00247B11" w:rsidRDefault="00247B11" w:rsidP="00B803AB">
      <w:pPr>
        <w:spacing w:after="0" w:line="240" w:lineRule="auto"/>
        <w:jc w:val="center"/>
        <w:rPr>
          <w:rFonts w:ascii="Times New Roman" w:hAnsi="Times New Roman" w:cs="Times New Roman"/>
          <w:sz w:val="20"/>
          <w:szCs w:val="20"/>
        </w:rPr>
      </w:pPr>
    </w:p>
    <w:p w:rsidR="00846A0E" w:rsidRPr="00D96777" w:rsidRDefault="0063382C" w:rsidP="0063382C">
      <w:pPr>
        <w:spacing w:after="0" w:line="240" w:lineRule="auto"/>
        <w:jc w:val="both"/>
        <w:rPr>
          <w:rFonts w:ascii="Times New Roman" w:hAnsi="Times New Roman" w:cs="Times New Roman"/>
          <w:sz w:val="24"/>
          <w:szCs w:val="24"/>
        </w:rPr>
      </w:pPr>
      <w:r>
        <w:tab/>
      </w:r>
      <w:r>
        <w:rPr>
          <w:rFonts w:ascii="Times New Roman" w:hAnsi="Times New Roman"/>
          <w:sz w:val="24"/>
          <w:szCs w:val="24"/>
        </w:rPr>
        <w:t xml:space="preserve">Each cost is linked, directly or indirectly, to a cost centre (bottom-level or top-level) and, in its turn, to a specific activity. Ideally, each cost has a direct correspondence to a bottom-level centre, but there are situations when a cost is related to a higher level centre (expenses related to utilities or depreciation), in which case we need to find ways to allocate them to the bottom-level centres (Universidad Politécnica de Madrid, 2015,  </w:t>
      </w:r>
      <w:r>
        <w:rPr>
          <w:rFonts w:ascii="Times New Roman" w:hAnsi="Times New Roman"/>
          <w:i/>
          <w:sz w:val="24"/>
          <w:szCs w:val="24"/>
        </w:rPr>
        <w:t>Modelo de Contabilidad Analítica para Universidades Públicas</w:t>
      </w:r>
      <w:r>
        <w:rPr>
          <w:rFonts w:ascii="Times New Roman" w:hAnsi="Times New Roman"/>
          <w:sz w:val="24"/>
          <w:szCs w:val="24"/>
        </w:rPr>
        <w:t>, pp.19-24):</w:t>
      </w:r>
    </w:p>
    <w:p w:rsidR="00247B11" w:rsidRDefault="00164B31" w:rsidP="00247B1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i/>
          <w:sz w:val="24"/>
          <w:szCs w:val="24"/>
        </w:rPr>
        <w:t>number of credits</w:t>
      </w:r>
      <w:r>
        <w:rPr>
          <w:rFonts w:ascii="Times New Roman" w:hAnsi="Times New Roman"/>
          <w:sz w:val="24"/>
          <w:szCs w:val="24"/>
        </w:rPr>
        <w:t xml:space="preserve"> for distributing the costs for the materials used in the course of the teaching activity, laboratory activities, etc.;</w:t>
      </w:r>
    </w:p>
    <w:p w:rsidR="00164B31" w:rsidRDefault="00164B31" w:rsidP="00247B1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i/>
          <w:sz w:val="24"/>
          <w:szCs w:val="24"/>
        </w:rPr>
        <w:t>number of persons</w:t>
      </w:r>
      <w:r>
        <w:rPr>
          <w:rFonts w:ascii="Times New Roman" w:hAnsi="Times New Roman"/>
          <w:sz w:val="24"/>
          <w:szCs w:val="24"/>
        </w:rPr>
        <w:t xml:space="preserve"> for distributing the costs for the materials used in the course of the office teaching activity, etc.;</w:t>
      </w:r>
    </w:p>
    <w:p w:rsidR="00164B31" w:rsidRDefault="00164B31" w:rsidP="00247B1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i/>
          <w:sz w:val="24"/>
          <w:szCs w:val="24"/>
        </w:rPr>
        <w:t>number of users</w:t>
      </w:r>
      <w:r>
        <w:rPr>
          <w:rFonts w:ascii="Times New Roman" w:hAnsi="Times New Roman"/>
          <w:sz w:val="24"/>
          <w:szCs w:val="24"/>
        </w:rPr>
        <w:t xml:space="preserve"> for the distribution of various costs for services (repairs, utilities), etc.</w:t>
      </w:r>
    </w:p>
    <w:p w:rsidR="00D96777" w:rsidRPr="00D96777" w:rsidRDefault="00D96777" w:rsidP="00D96777">
      <w:pPr>
        <w:spacing w:after="0" w:line="240" w:lineRule="auto"/>
        <w:ind w:firstLine="708"/>
        <w:jc w:val="both"/>
        <w:rPr>
          <w:rFonts w:ascii="Times New Roman" w:hAnsi="Times New Roman" w:cs="Times New Roman"/>
          <w:sz w:val="24"/>
          <w:szCs w:val="24"/>
        </w:rPr>
      </w:pPr>
      <w:r>
        <w:rPr>
          <w:rFonts w:ascii="Times New Roman" w:hAnsi="Times New Roman"/>
          <w:sz w:val="24"/>
          <w:szCs w:val="24"/>
        </w:rPr>
        <w:t>This paper aims to provide a general overview of this management accounting model for public universities, and the detailed overview of cost-sharing arrangements shall be the focus of future research.</w:t>
      </w:r>
    </w:p>
    <w:p w:rsidR="00AD3E2B" w:rsidRDefault="008D531D" w:rsidP="00D5509F">
      <w:pPr>
        <w:spacing w:after="0" w:line="240" w:lineRule="auto"/>
        <w:ind w:firstLine="708"/>
        <w:jc w:val="both"/>
        <w:rPr>
          <w:rFonts w:ascii="Times New Roman" w:hAnsi="Times New Roman" w:cs="Times New Roman"/>
          <w:sz w:val="24"/>
          <w:szCs w:val="24"/>
        </w:rPr>
      </w:pPr>
      <w:r>
        <w:rPr>
          <w:rFonts w:ascii="Times New Roman" w:hAnsi="Times New Roman"/>
          <w:i/>
          <w:sz w:val="24"/>
          <w:szCs w:val="24"/>
        </w:rPr>
        <w:t>The revenue items,</w:t>
      </w:r>
      <w:r>
        <w:rPr>
          <w:rFonts w:ascii="Times New Roman" w:hAnsi="Times New Roman"/>
          <w:sz w:val="24"/>
          <w:szCs w:val="24"/>
        </w:rPr>
        <w:t xml:space="preserve"> in the case of Romanian universities,  are identified in Law 1/2011 on National Education: </w:t>
      </w:r>
    </w:p>
    <w:p w:rsidR="00AD3E2B" w:rsidRDefault="008D531D" w:rsidP="00CD530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revenue from tuition fees, charged to students;</w:t>
      </w:r>
    </w:p>
    <w:p w:rsidR="00AD3E2B" w:rsidRDefault="008D531D" w:rsidP="00CD530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revenue from scientific research;</w:t>
      </w:r>
    </w:p>
    <w:p w:rsidR="00AD3E2B" w:rsidRDefault="00F9469E" w:rsidP="00CD530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revenue received as core funding from the Ministry of Education and Scientific Research;</w:t>
      </w:r>
    </w:p>
    <w:p w:rsidR="00A2187D" w:rsidRDefault="00F9469E" w:rsidP="00CD530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revenue received as complementary funding from the Ministry of Education and Scientific Research;</w:t>
      </w:r>
    </w:p>
    <w:p w:rsidR="00AD3E2B" w:rsidRDefault="00AD3E2B" w:rsidP="00CD530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revenue received from the Ministry of Education and Scientific Research as additional funding;</w:t>
      </w:r>
    </w:p>
    <w:p w:rsidR="00AD3E2B" w:rsidRPr="00CD5301" w:rsidRDefault="00AD3E2B" w:rsidP="00CD530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competition-based funding allocated by the Ministry of Education and Scientific Research for institutional development;</w:t>
      </w:r>
    </w:p>
    <w:p w:rsidR="00CD5301" w:rsidRPr="00AD3E2B" w:rsidRDefault="00CD5301" w:rsidP="00CD530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competition-based funding allocated by the Ministry of Education and Scientific Research for inclusion, scholarships, and social protection for students;</w:t>
      </w:r>
    </w:p>
    <w:p w:rsidR="001A6265" w:rsidRDefault="00CD5301" w:rsidP="00CD530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revenue from sponsorships and donations;</w:t>
      </w:r>
    </w:p>
    <w:p w:rsidR="00CD5301" w:rsidRDefault="00CD5301" w:rsidP="00CD530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revenues from other activities (related, auxiliary).</w:t>
      </w:r>
    </w:p>
    <w:p w:rsidR="00BF7A90" w:rsidRDefault="00BF7A90" w:rsidP="009F59A7">
      <w:pPr>
        <w:spacing w:after="0" w:line="240" w:lineRule="auto"/>
        <w:ind w:left="708"/>
        <w:jc w:val="both"/>
        <w:rPr>
          <w:rFonts w:ascii="Times New Roman" w:hAnsi="Times New Roman" w:cs="Times New Roman"/>
          <w:sz w:val="24"/>
          <w:szCs w:val="24"/>
        </w:rPr>
      </w:pPr>
      <w:r>
        <w:rPr>
          <w:rFonts w:ascii="Times New Roman" w:hAnsi="Times New Roman"/>
          <w:sz w:val="24"/>
          <w:szCs w:val="24"/>
        </w:rPr>
        <w:t xml:space="preserve">According to Figure 1, we note that this model does not allow us to associate revenue to cost centres, </w:t>
      </w:r>
    </w:p>
    <w:p w:rsidR="00CD5301" w:rsidRDefault="00BF7A90" w:rsidP="00BF7A90">
      <w:pPr>
        <w:spacing w:after="0" w:line="240" w:lineRule="auto"/>
        <w:jc w:val="both"/>
        <w:rPr>
          <w:rFonts w:ascii="Times New Roman" w:hAnsi="Times New Roman" w:cs="Times New Roman"/>
          <w:sz w:val="24"/>
          <w:szCs w:val="24"/>
        </w:rPr>
      </w:pPr>
      <w:r>
        <w:rPr>
          <w:rFonts w:ascii="Times New Roman" w:hAnsi="Times New Roman"/>
          <w:sz w:val="24"/>
          <w:szCs w:val="24"/>
        </w:rPr>
        <w:t xml:space="preserve">as these are associated to the activities. The revenues from tuition fees are allocated to finalist activities, and the revenues from research activities are allocated to the cost centres to which said activity is attributed. Competition-based core funding, complementary funding, and funding allocated by the Ministry of Education and Scientific Research for institutional development, as well as funding for inclusion, scholarships and social protection for students is allocated according to the standards set by CNFIS. We shall address this topic in our upcoming articles. </w:t>
      </w:r>
    </w:p>
    <w:p w:rsidR="00BF7A90" w:rsidRDefault="00BF7A90" w:rsidP="009F59A7">
      <w:pPr>
        <w:spacing w:after="0" w:line="240" w:lineRule="auto"/>
        <w:ind w:left="708"/>
        <w:jc w:val="both"/>
        <w:rPr>
          <w:rFonts w:ascii="Times New Roman" w:hAnsi="Times New Roman" w:cs="Times New Roman"/>
          <w:sz w:val="24"/>
          <w:szCs w:val="24"/>
        </w:rPr>
      </w:pPr>
    </w:p>
    <w:p w:rsidR="00BF7A90" w:rsidRPr="009F59A7" w:rsidRDefault="00BF7A90" w:rsidP="00106B8F">
      <w:pPr>
        <w:spacing w:after="0" w:line="240" w:lineRule="auto"/>
        <w:jc w:val="both"/>
        <w:rPr>
          <w:rFonts w:ascii="Times New Roman" w:hAnsi="Times New Roman" w:cs="Times New Roman"/>
          <w:sz w:val="24"/>
          <w:szCs w:val="24"/>
        </w:rPr>
      </w:pPr>
    </w:p>
    <w:p w:rsidR="00F67F32" w:rsidRDefault="00F67F32" w:rsidP="007C160B">
      <w:pPr>
        <w:jc w:val="both"/>
        <w:rPr>
          <w:rFonts w:ascii="Times New Roman" w:hAnsi="Times New Roman" w:cs="Times New Roman"/>
          <w:b/>
          <w:sz w:val="24"/>
          <w:szCs w:val="24"/>
        </w:rPr>
      </w:pPr>
      <w:r>
        <w:rPr>
          <w:rFonts w:ascii="Times New Roman" w:hAnsi="Times New Roman"/>
          <w:b/>
          <w:sz w:val="24"/>
          <w:szCs w:val="24"/>
        </w:rPr>
        <w:t>CONCLUSIONS</w:t>
      </w:r>
    </w:p>
    <w:p w:rsidR="00DA47B2" w:rsidRDefault="00C85409" w:rsidP="00C85409">
      <w:pPr>
        <w:ind w:firstLine="708"/>
        <w:jc w:val="both"/>
        <w:rPr>
          <w:rFonts w:ascii="Times New Roman" w:hAnsi="Times New Roman" w:cs="Times New Roman"/>
          <w:sz w:val="24"/>
          <w:szCs w:val="24"/>
        </w:rPr>
      </w:pPr>
      <w:r>
        <w:rPr>
          <w:rFonts w:ascii="Times New Roman" w:hAnsi="Times New Roman"/>
          <w:sz w:val="24"/>
          <w:szCs w:val="24"/>
        </w:rPr>
        <w:t xml:space="preserve">The aim of this study was to present a management accounting model that can be easily adapted to Romanian universities. Knowing, at a moment's notice, several key indicators such as the </w:t>
      </w:r>
      <w:r>
        <w:rPr>
          <w:rFonts w:ascii="Times New Roman" w:hAnsi="Times New Roman"/>
          <w:sz w:val="24"/>
          <w:szCs w:val="24"/>
        </w:rPr>
        <w:lastRenderedPageBreak/>
        <w:t>cost of a Bachelor's Degree, Master's Degree or doctoral programme (as well as the total costs involved), the degree of occupancy of each Bachelor's Deg</w:t>
      </w:r>
      <w:r w:rsidR="00581BE1">
        <w:rPr>
          <w:rFonts w:ascii="Times New Roman" w:hAnsi="Times New Roman"/>
          <w:sz w:val="24"/>
          <w:szCs w:val="24"/>
        </w:rPr>
        <w:t>ree/Master's Degree programme.</w:t>
      </w:r>
    </w:p>
    <w:p w:rsidR="00CE642E" w:rsidRPr="00C85409" w:rsidRDefault="00581BE1" w:rsidP="00CE642E">
      <w:pPr>
        <w:ind w:firstLine="708"/>
        <w:jc w:val="both"/>
        <w:rPr>
          <w:rFonts w:ascii="Times New Roman" w:hAnsi="Times New Roman" w:cs="Times New Roman"/>
          <w:sz w:val="24"/>
          <w:szCs w:val="24"/>
        </w:rPr>
      </w:pPr>
      <w:r>
        <w:rPr>
          <w:rFonts w:ascii="Times New Roman" w:hAnsi="Times New Roman"/>
          <w:sz w:val="24"/>
          <w:szCs w:val="24"/>
        </w:rPr>
        <w:t>A</w:t>
      </w:r>
      <w:r w:rsidR="00CB13B7">
        <w:rPr>
          <w:rFonts w:ascii="Times New Roman" w:hAnsi="Times New Roman"/>
          <w:sz w:val="24"/>
          <w:szCs w:val="24"/>
        </w:rPr>
        <w:t>ll this information contributes significantly to the management process. The study of the implementation of such a system to the accounting of Romanian universities is in its incipient stages. Our future research shall address cost-sharing arrangements between cost centres and activities.  It is a difficult task, as at the moment budget accounting prevails, the budget being the only control instrument at this time. Preparing a management accounting model is a difficult endeavour, and its implementation is even more difficult. Politics aside, the technical aspect is very important at the moment, as adapting software to the new requirements involves high costs.</w:t>
      </w:r>
    </w:p>
    <w:p w:rsidR="00D5509F" w:rsidRDefault="009F59A7" w:rsidP="007C160B">
      <w:pPr>
        <w:jc w:val="both"/>
        <w:rPr>
          <w:rFonts w:ascii="Times New Roman" w:hAnsi="Times New Roman" w:cs="Times New Roman"/>
          <w:b/>
          <w:sz w:val="24"/>
          <w:szCs w:val="24"/>
        </w:rPr>
      </w:pPr>
      <w:r>
        <w:rPr>
          <w:rFonts w:ascii="Times New Roman" w:hAnsi="Times New Roman"/>
          <w:b/>
          <w:sz w:val="24"/>
          <w:szCs w:val="24"/>
        </w:rPr>
        <w:t>ACKNOWLEDGEMENT:</w:t>
      </w:r>
      <w:r w:rsidR="00581BE1">
        <w:rPr>
          <w:rFonts w:ascii="Times New Roman" w:hAnsi="Times New Roman"/>
          <w:b/>
          <w:sz w:val="24"/>
          <w:szCs w:val="24"/>
        </w:rPr>
        <w:t xml:space="preserve"> </w:t>
      </w:r>
      <w:r>
        <w:rPr>
          <w:rFonts w:ascii="Times New Roman" w:hAnsi="Times New Roman"/>
          <w:sz w:val="24"/>
          <w:szCs w:val="24"/>
        </w:rPr>
        <w:t>We would like to thank Mr. Manuel Clavero Iglesias, Jefe del Servicio de Contabilidad, Presupuesto y Tesoreria and Mr. Miguel A. Lopez Quian for the kindness shown in presenting us the implementation of the C.A.N.O.A. model at the University of Santiago de Compostela.</w:t>
      </w:r>
    </w:p>
    <w:p w:rsidR="00D5509F" w:rsidRDefault="00D5509F" w:rsidP="007C160B">
      <w:pPr>
        <w:jc w:val="both"/>
        <w:rPr>
          <w:rFonts w:ascii="Times New Roman" w:hAnsi="Times New Roman" w:cs="Times New Roman"/>
          <w:b/>
          <w:sz w:val="24"/>
          <w:szCs w:val="24"/>
        </w:rPr>
      </w:pPr>
    </w:p>
    <w:p w:rsidR="009F59A7" w:rsidRPr="00802F01" w:rsidRDefault="00F67F32" w:rsidP="00802F01">
      <w:pPr>
        <w:jc w:val="both"/>
        <w:rPr>
          <w:rFonts w:ascii="Times New Roman" w:hAnsi="Times New Roman" w:cs="Times New Roman"/>
          <w:b/>
          <w:sz w:val="24"/>
          <w:szCs w:val="24"/>
        </w:rPr>
      </w:pPr>
      <w:r>
        <w:rPr>
          <w:rFonts w:ascii="Times New Roman" w:hAnsi="Times New Roman"/>
          <w:b/>
          <w:sz w:val="24"/>
          <w:szCs w:val="24"/>
        </w:rPr>
        <w:t>REFERENCES</w:t>
      </w:r>
    </w:p>
    <w:p w:rsidR="000A0FC9" w:rsidRDefault="000A0FC9" w:rsidP="000A0FC9">
      <w:pPr>
        <w:pStyle w:val="ListParagraph"/>
        <w:numPr>
          <w:ilvl w:val="0"/>
          <w:numId w:val="2"/>
        </w:numPr>
        <w:jc w:val="both"/>
        <w:rPr>
          <w:rFonts w:ascii="Times New Roman" w:hAnsi="Times New Roman" w:cs="Times New Roman"/>
          <w:sz w:val="24"/>
          <w:szCs w:val="24"/>
        </w:rPr>
      </w:pPr>
      <w:r w:rsidRPr="00CD5301">
        <w:rPr>
          <w:rFonts w:ascii="Times New Roman" w:hAnsi="Times New Roman" w:cs="Times New Roman"/>
          <w:sz w:val="24"/>
          <w:szCs w:val="24"/>
        </w:rPr>
        <w:t xml:space="preserve">Eduardo Malles Fernández, Unai Del Burgo García, </w:t>
      </w:r>
      <w:r>
        <w:rPr>
          <w:rFonts w:ascii="Times New Roman" w:hAnsi="Times New Roman" w:cs="Times New Roman"/>
          <w:i/>
          <w:sz w:val="24"/>
          <w:szCs w:val="24"/>
        </w:rPr>
        <w:t>Los Sistemas d</w:t>
      </w:r>
      <w:r w:rsidRPr="00CD5301">
        <w:rPr>
          <w:rFonts w:ascii="Times New Roman" w:hAnsi="Times New Roman" w:cs="Times New Roman"/>
          <w:i/>
          <w:sz w:val="24"/>
          <w:szCs w:val="24"/>
        </w:rPr>
        <w:t>e Información Contable En La Gestión Universitaria</w:t>
      </w:r>
      <w:r w:rsidRPr="00CD5301">
        <w:rPr>
          <w:rFonts w:ascii="Times New Roman" w:hAnsi="Times New Roman" w:cs="Times New Roman"/>
          <w:sz w:val="24"/>
          <w:szCs w:val="24"/>
        </w:rPr>
        <w:t>, Revista de Dirección y Administración de Empresas.</w:t>
      </w:r>
      <w:r>
        <w:rPr>
          <w:rFonts w:ascii="Times New Roman" w:hAnsi="Times New Roman" w:cs="Times New Roman"/>
          <w:sz w:val="24"/>
          <w:szCs w:val="24"/>
        </w:rPr>
        <w:t xml:space="preserve"> Número 17, diciembre 2010, pp</w:t>
      </w:r>
      <w:r w:rsidRPr="00CD5301">
        <w:rPr>
          <w:rFonts w:ascii="Times New Roman" w:hAnsi="Times New Roman" w:cs="Times New Roman"/>
          <w:sz w:val="24"/>
          <w:szCs w:val="24"/>
        </w:rPr>
        <w:t>. 119-140</w:t>
      </w:r>
      <w:r>
        <w:rPr>
          <w:rFonts w:ascii="Times New Roman" w:hAnsi="Times New Roman" w:cs="Times New Roman"/>
          <w:sz w:val="24"/>
          <w:szCs w:val="24"/>
        </w:rPr>
        <w:t>;</w:t>
      </w:r>
    </w:p>
    <w:p w:rsidR="000A0FC9" w:rsidRPr="002A0D06" w:rsidRDefault="000A0FC9" w:rsidP="000A0FC9">
      <w:pPr>
        <w:pStyle w:val="ListParagraph"/>
        <w:numPr>
          <w:ilvl w:val="0"/>
          <w:numId w:val="2"/>
        </w:numPr>
        <w:jc w:val="both"/>
        <w:rPr>
          <w:rFonts w:ascii="Times New Roman" w:hAnsi="Times New Roman" w:cs="Times New Roman"/>
          <w:sz w:val="24"/>
          <w:szCs w:val="24"/>
        </w:rPr>
      </w:pPr>
      <w:r w:rsidRPr="002A0D06">
        <w:rPr>
          <w:rFonts w:ascii="Times New Roman" w:hAnsi="Times New Roman" w:cs="Times New Roman"/>
          <w:sz w:val="24"/>
          <w:szCs w:val="24"/>
        </w:rPr>
        <w:t xml:space="preserve">Esteban M.A.L., 2013, </w:t>
      </w:r>
      <w:r w:rsidRPr="002A0D06">
        <w:rPr>
          <w:rFonts w:ascii="Times New Roman" w:hAnsi="Times New Roman" w:cs="Times New Roman"/>
          <w:i/>
          <w:sz w:val="24"/>
          <w:szCs w:val="24"/>
        </w:rPr>
        <w:t>La Contabilidad de costes en las universidades públicas españolas: una aproximación a su estado actual de implantación con referencia especial al caso de la Universidad de Cantabria</w:t>
      </w:r>
      <w:r w:rsidRPr="002A0D06">
        <w:rPr>
          <w:rFonts w:ascii="Times New Roman" w:hAnsi="Times New Roman" w:cs="Times New Roman"/>
          <w:sz w:val="24"/>
          <w:szCs w:val="24"/>
        </w:rPr>
        <w:t>, Universidad de Cantabria, 2013;</w:t>
      </w:r>
    </w:p>
    <w:p w:rsidR="000A0FC9" w:rsidRPr="00CD5301" w:rsidRDefault="000A0FC9" w:rsidP="000A0FC9">
      <w:pPr>
        <w:pStyle w:val="ListParagraph"/>
        <w:numPr>
          <w:ilvl w:val="0"/>
          <w:numId w:val="2"/>
        </w:numPr>
        <w:jc w:val="both"/>
        <w:rPr>
          <w:rFonts w:ascii="Times New Roman" w:hAnsi="Times New Roman" w:cs="Times New Roman"/>
          <w:sz w:val="24"/>
          <w:szCs w:val="24"/>
        </w:rPr>
      </w:pPr>
      <w:r w:rsidRPr="00CD5301">
        <w:rPr>
          <w:rFonts w:ascii="Times New Roman" w:hAnsi="Times New Roman" w:cs="Times New Roman"/>
          <w:sz w:val="24"/>
          <w:szCs w:val="24"/>
        </w:rPr>
        <w:t>Legea nr.1/2011</w:t>
      </w:r>
      <w:r>
        <w:rPr>
          <w:rFonts w:ascii="Times New Roman" w:hAnsi="Times New Roman" w:cs="Times New Roman"/>
          <w:sz w:val="24"/>
          <w:szCs w:val="24"/>
        </w:rPr>
        <w:t xml:space="preserve"> privind Legea Educației naționale, </w:t>
      </w:r>
      <w:r w:rsidRPr="001B5C2B">
        <w:rPr>
          <w:rFonts w:ascii="Times New Roman" w:hAnsi="Times New Roman" w:cs="Times New Roman"/>
          <w:sz w:val="24"/>
          <w:szCs w:val="24"/>
        </w:rPr>
        <w:t>publicată in Monitorul Oficial, Partea I, nr. 18 din 10 ianuarie 2011</w:t>
      </w:r>
      <w:r>
        <w:rPr>
          <w:rFonts w:ascii="Times New Roman" w:hAnsi="Times New Roman" w:cs="Times New Roman"/>
          <w:sz w:val="24"/>
          <w:szCs w:val="24"/>
        </w:rPr>
        <w:t>, cu modificările ulterioare</w:t>
      </w:r>
      <w:r w:rsidRPr="00CD5301">
        <w:rPr>
          <w:rFonts w:ascii="Times New Roman" w:hAnsi="Times New Roman" w:cs="Times New Roman"/>
          <w:sz w:val="24"/>
          <w:szCs w:val="24"/>
        </w:rPr>
        <w:t>;</w:t>
      </w:r>
    </w:p>
    <w:p w:rsidR="000A0FC9" w:rsidRDefault="000A0FC9" w:rsidP="000A0FC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Mallo C., Rocafort A. et al., 2014, </w:t>
      </w:r>
      <w:r w:rsidRPr="003A3715">
        <w:rPr>
          <w:rFonts w:ascii="Times New Roman" w:hAnsi="Times New Roman" w:cs="Times New Roman"/>
          <w:i/>
          <w:sz w:val="24"/>
          <w:szCs w:val="24"/>
        </w:rPr>
        <w:t>Contabilidad de direccion para toma de decisiones. Contabilidad de gestion y de costes</w:t>
      </w:r>
      <w:r>
        <w:rPr>
          <w:rFonts w:ascii="Times New Roman" w:hAnsi="Times New Roman" w:cs="Times New Roman"/>
          <w:sz w:val="24"/>
          <w:szCs w:val="24"/>
        </w:rPr>
        <w:t>, Profit Editorial, Madrid, 2014;</w:t>
      </w:r>
    </w:p>
    <w:p w:rsidR="000A0FC9" w:rsidRPr="00CD5301" w:rsidRDefault="000A0FC9" w:rsidP="000A0FC9">
      <w:pPr>
        <w:pStyle w:val="ListParagraph"/>
        <w:numPr>
          <w:ilvl w:val="0"/>
          <w:numId w:val="2"/>
        </w:numPr>
        <w:jc w:val="both"/>
        <w:rPr>
          <w:rFonts w:ascii="Times New Roman" w:hAnsi="Times New Roman" w:cs="Times New Roman"/>
          <w:sz w:val="24"/>
          <w:szCs w:val="24"/>
        </w:rPr>
      </w:pPr>
      <w:r w:rsidRPr="00CD5301">
        <w:rPr>
          <w:rFonts w:ascii="Times New Roman" w:hAnsi="Times New Roman" w:cs="Times New Roman"/>
          <w:sz w:val="24"/>
          <w:szCs w:val="24"/>
        </w:rPr>
        <w:t xml:space="preserve">Marques, M.C.C, 2010,  </w:t>
      </w:r>
      <w:r w:rsidRPr="00CD5301">
        <w:rPr>
          <w:rFonts w:ascii="Times New Roman" w:hAnsi="Times New Roman" w:cs="Times New Roman"/>
          <w:i/>
          <w:sz w:val="24"/>
          <w:szCs w:val="24"/>
        </w:rPr>
        <w:t>The role of cost accounting in the university performance measurement in Portugal</w:t>
      </w:r>
      <w:r w:rsidRPr="00CD5301">
        <w:rPr>
          <w:rFonts w:ascii="Times New Roman" w:hAnsi="Times New Roman" w:cs="Times New Roman"/>
          <w:sz w:val="24"/>
          <w:szCs w:val="24"/>
        </w:rPr>
        <w:t xml:space="preserve">, descărcat de pe adresa  </w:t>
      </w:r>
      <w:hyperlink r:id="rId8" w:history="1">
        <w:r w:rsidRPr="00CD5301">
          <w:rPr>
            <w:rFonts w:ascii="Times New Roman" w:hAnsi="Times New Roman" w:cs="Times New Roman"/>
            <w:sz w:val="24"/>
            <w:szCs w:val="24"/>
          </w:rPr>
          <w:t>https://mpra.ub.uni-muenchen.de/29749/1/MPRA_paper_29749.pdf</w:t>
        </w:r>
      </w:hyperlink>
      <w:r w:rsidRPr="00CD5301">
        <w:rPr>
          <w:rFonts w:ascii="Times New Roman" w:hAnsi="Times New Roman" w:cs="Times New Roman"/>
          <w:sz w:val="24"/>
          <w:szCs w:val="24"/>
        </w:rPr>
        <w:t>;</w:t>
      </w:r>
    </w:p>
    <w:p w:rsidR="000A0FC9" w:rsidRDefault="000A0FC9" w:rsidP="000A0FC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Ministerio de Educación, 2010, </w:t>
      </w:r>
      <w:r w:rsidRPr="00CD5301">
        <w:rPr>
          <w:rFonts w:ascii="Times New Roman" w:hAnsi="Times New Roman" w:cs="Times New Roman"/>
          <w:i/>
          <w:sz w:val="24"/>
          <w:szCs w:val="24"/>
        </w:rPr>
        <w:t>Modelo de contabilidad analítica para las universidades públicas. Particularización del Modelo CANOA para Universidades, Ministerio de Educación</w:t>
      </w:r>
      <w:r w:rsidRPr="00CD5301">
        <w:rPr>
          <w:rFonts w:ascii="Times New Roman" w:hAnsi="Times New Roman" w:cs="Times New Roman"/>
          <w:sz w:val="24"/>
          <w:szCs w:val="24"/>
        </w:rPr>
        <w:t>, Madrid</w:t>
      </w:r>
      <w:r>
        <w:rPr>
          <w:rFonts w:ascii="Times New Roman" w:hAnsi="Times New Roman" w:cs="Times New Roman"/>
          <w:sz w:val="24"/>
          <w:szCs w:val="24"/>
        </w:rPr>
        <w:t>.</w:t>
      </w:r>
    </w:p>
    <w:p w:rsidR="000A0FC9" w:rsidRPr="00CD5301" w:rsidRDefault="000A0FC9" w:rsidP="000A0FC9">
      <w:pPr>
        <w:pStyle w:val="ListParagraph"/>
        <w:numPr>
          <w:ilvl w:val="0"/>
          <w:numId w:val="2"/>
        </w:numPr>
        <w:jc w:val="both"/>
        <w:rPr>
          <w:rFonts w:ascii="Times New Roman" w:hAnsi="Times New Roman" w:cs="Times New Roman"/>
          <w:sz w:val="24"/>
          <w:szCs w:val="24"/>
        </w:rPr>
      </w:pPr>
      <w:r w:rsidRPr="00CD5301">
        <w:rPr>
          <w:rFonts w:ascii="Times New Roman" w:hAnsi="Times New Roman" w:cs="Times New Roman"/>
          <w:sz w:val="24"/>
          <w:szCs w:val="24"/>
        </w:rPr>
        <w:t xml:space="preserve">Oficina de Cooperación Universitaria, 2011, </w:t>
      </w:r>
      <w:r w:rsidRPr="00CD5301">
        <w:rPr>
          <w:rFonts w:ascii="Times New Roman" w:hAnsi="Times New Roman" w:cs="Times New Roman"/>
          <w:i/>
          <w:sz w:val="24"/>
          <w:szCs w:val="24"/>
        </w:rPr>
        <w:t>Libro Blanco de los costes en las universidades, Comité Científi co Académico de la Oficina de Cooperación Universitaria (OCU)</w:t>
      </w:r>
      <w:r w:rsidRPr="00CD5301">
        <w:rPr>
          <w:rFonts w:ascii="Times New Roman" w:hAnsi="Times New Roman" w:cs="Times New Roman"/>
          <w:sz w:val="24"/>
          <w:szCs w:val="24"/>
        </w:rPr>
        <w:t>, Madrid.</w:t>
      </w:r>
    </w:p>
    <w:p w:rsidR="000A0FC9" w:rsidRPr="00CD5301" w:rsidRDefault="000A0FC9" w:rsidP="000A0FC9">
      <w:pPr>
        <w:pStyle w:val="ListParagraph"/>
        <w:numPr>
          <w:ilvl w:val="0"/>
          <w:numId w:val="2"/>
        </w:numPr>
        <w:jc w:val="both"/>
        <w:rPr>
          <w:rFonts w:ascii="Times New Roman" w:hAnsi="Times New Roman" w:cs="Times New Roman"/>
          <w:sz w:val="24"/>
          <w:szCs w:val="24"/>
        </w:rPr>
      </w:pPr>
      <w:r w:rsidRPr="00CD5301">
        <w:rPr>
          <w:rFonts w:ascii="Times New Roman" w:hAnsi="Times New Roman" w:cs="Times New Roman"/>
          <w:sz w:val="24"/>
          <w:szCs w:val="24"/>
        </w:rPr>
        <w:t>OMFP 1917/2005</w:t>
      </w:r>
      <w:r>
        <w:rPr>
          <w:rFonts w:ascii="Times New Roman" w:hAnsi="Times New Roman" w:cs="Times New Roman"/>
          <w:sz w:val="24"/>
          <w:szCs w:val="24"/>
        </w:rPr>
        <w:t xml:space="preserve"> </w:t>
      </w:r>
      <w:r w:rsidRPr="001B5C2B">
        <w:rPr>
          <w:rFonts w:ascii="Times New Roman" w:hAnsi="Times New Roman" w:cs="Times New Roman"/>
          <w:sz w:val="24"/>
          <w:szCs w:val="24"/>
        </w:rPr>
        <w:t>privind organizarea şi conducerea contabilităţii instituţiilor publice, planul de conturi pentru instituţii publice şi instrucţiunile de aplicare a acestuia </w:t>
      </w:r>
      <w:r>
        <w:rPr>
          <w:rFonts w:ascii="Times New Roman" w:hAnsi="Times New Roman" w:cs="Times New Roman"/>
          <w:sz w:val="24"/>
          <w:szCs w:val="24"/>
        </w:rPr>
        <w:t>publicat î</w:t>
      </w:r>
      <w:r w:rsidRPr="001B5C2B">
        <w:rPr>
          <w:rFonts w:ascii="Times New Roman" w:hAnsi="Times New Roman" w:cs="Times New Roman"/>
          <w:sz w:val="24"/>
          <w:szCs w:val="24"/>
        </w:rPr>
        <w:t>n Monitorul Oficial al Romaniei, Partea I, nr. 1.186 din 29 decembrie 2005</w:t>
      </w:r>
      <w:r w:rsidRPr="00CD5301">
        <w:rPr>
          <w:rFonts w:ascii="Times New Roman" w:hAnsi="Times New Roman" w:cs="Times New Roman"/>
          <w:sz w:val="24"/>
          <w:szCs w:val="24"/>
        </w:rPr>
        <w:t>;</w:t>
      </w:r>
    </w:p>
    <w:p w:rsidR="000A0FC9" w:rsidRPr="00CD5301" w:rsidRDefault="000A0FC9" w:rsidP="000A0FC9">
      <w:pPr>
        <w:pStyle w:val="ListParagraph"/>
        <w:numPr>
          <w:ilvl w:val="0"/>
          <w:numId w:val="2"/>
        </w:numPr>
        <w:jc w:val="both"/>
        <w:rPr>
          <w:rFonts w:ascii="Times New Roman" w:hAnsi="Times New Roman" w:cs="Times New Roman"/>
          <w:sz w:val="24"/>
          <w:szCs w:val="24"/>
        </w:rPr>
      </w:pPr>
      <w:r w:rsidRPr="00CD5301">
        <w:rPr>
          <w:rFonts w:ascii="Times New Roman" w:hAnsi="Times New Roman" w:cs="Times New Roman"/>
          <w:sz w:val="24"/>
          <w:szCs w:val="24"/>
        </w:rPr>
        <w:t>Ortega Egea, M. T.; Rodríguez Ariza, L. Y López Pérez, M. V.</w:t>
      </w:r>
      <w:r>
        <w:rPr>
          <w:rFonts w:ascii="Times New Roman" w:hAnsi="Times New Roman" w:cs="Times New Roman"/>
          <w:sz w:val="24"/>
          <w:szCs w:val="24"/>
        </w:rPr>
        <w:t xml:space="preserve"> , 2008, </w:t>
      </w:r>
      <w:r w:rsidRPr="00CD5301">
        <w:rPr>
          <w:rFonts w:ascii="Times New Roman" w:hAnsi="Times New Roman" w:cs="Times New Roman"/>
          <w:i/>
          <w:sz w:val="24"/>
          <w:szCs w:val="24"/>
        </w:rPr>
        <w:t>Un modelo de cálculo de costes para el ámbito universitario: el uso del tiempo como unidad de prestación en una unidad organizativa</w:t>
      </w:r>
      <w:r w:rsidRPr="00CD5301">
        <w:rPr>
          <w:rFonts w:ascii="Times New Roman" w:hAnsi="Times New Roman" w:cs="Times New Roman"/>
          <w:sz w:val="24"/>
          <w:szCs w:val="24"/>
        </w:rPr>
        <w:t>, Revista de Contabilidad - Spain Accounting Rev</w:t>
      </w:r>
      <w:r>
        <w:rPr>
          <w:rFonts w:ascii="Times New Roman" w:hAnsi="Times New Roman" w:cs="Times New Roman"/>
          <w:sz w:val="24"/>
          <w:szCs w:val="24"/>
        </w:rPr>
        <w:t>ue, (RC-SAR), vol. 10, no.1; pp</w:t>
      </w:r>
      <w:r w:rsidRPr="00CD5301">
        <w:rPr>
          <w:rFonts w:ascii="Times New Roman" w:hAnsi="Times New Roman" w:cs="Times New Roman"/>
          <w:sz w:val="24"/>
          <w:szCs w:val="24"/>
        </w:rPr>
        <w:t>. 99-132 Madrid.</w:t>
      </w:r>
    </w:p>
    <w:p w:rsidR="000A0FC9" w:rsidRPr="00CD5301" w:rsidRDefault="000A0FC9" w:rsidP="000A0FC9">
      <w:pPr>
        <w:pStyle w:val="ListParagraph"/>
        <w:numPr>
          <w:ilvl w:val="0"/>
          <w:numId w:val="2"/>
        </w:numPr>
        <w:jc w:val="both"/>
        <w:rPr>
          <w:rFonts w:ascii="Times New Roman" w:hAnsi="Times New Roman" w:cs="Times New Roman"/>
          <w:sz w:val="24"/>
          <w:szCs w:val="24"/>
        </w:rPr>
      </w:pPr>
      <w:r w:rsidRPr="00CD5301">
        <w:rPr>
          <w:rFonts w:ascii="Times New Roman" w:hAnsi="Times New Roman" w:cs="Times New Roman"/>
          <w:sz w:val="24"/>
          <w:szCs w:val="24"/>
        </w:rPr>
        <w:t xml:space="preserve">Paschia L., 2016, </w:t>
      </w:r>
      <w:r w:rsidRPr="00CD5301">
        <w:rPr>
          <w:rFonts w:ascii="Times New Roman" w:hAnsi="Times New Roman" w:cs="Times New Roman"/>
          <w:i/>
          <w:sz w:val="24"/>
          <w:szCs w:val="24"/>
        </w:rPr>
        <w:t>Implementing target costs method in romanian higher education institutions</w:t>
      </w:r>
      <w:r w:rsidRPr="00CD5301">
        <w:rPr>
          <w:rFonts w:ascii="Times New Roman" w:hAnsi="Times New Roman" w:cs="Times New Roman"/>
          <w:sz w:val="24"/>
          <w:szCs w:val="24"/>
        </w:rPr>
        <w:t>, Hyperion Economic Journal, no.1(4), March 2016;</w:t>
      </w:r>
    </w:p>
    <w:p w:rsidR="000A0FC9" w:rsidRPr="00CD5301" w:rsidRDefault="000A0FC9" w:rsidP="000A0FC9">
      <w:pPr>
        <w:pStyle w:val="ListParagraph"/>
        <w:numPr>
          <w:ilvl w:val="0"/>
          <w:numId w:val="2"/>
        </w:numPr>
        <w:jc w:val="both"/>
        <w:rPr>
          <w:rFonts w:ascii="Times New Roman" w:hAnsi="Times New Roman" w:cs="Times New Roman"/>
          <w:sz w:val="24"/>
          <w:szCs w:val="24"/>
        </w:rPr>
      </w:pPr>
      <w:r w:rsidRPr="00CD5301">
        <w:rPr>
          <w:rFonts w:ascii="Times New Roman" w:hAnsi="Times New Roman" w:cs="Times New Roman"/>
          <w:sz w:val="24"/>
          <w:szCs w:val="24"/>
        </w:rPr>
        <w:t xml:space="preserve">Sobanska I., Kalinowski J., 2013, </w:t>
      </w:r>
      <w:r w:rsidRPr="00CD5301">
        <w:rPr>
          <w:rFonts w:ascii="Times New Roman" w:hAnsi="Times New Roman" w:cs="Times New Roman"/>
          <w:i/>
          <w:sz w:val="24"/>
          <w:szCs w:val="24"/>
        </w:rPr>
        <w:t>Cost Management in European Universities-a Time of Change</w:t>
      </w:r>
      <w:r w:rsidRPr="00CD5301">
        <w:rPr>
          <w:rFonts w:ascii="Times New Roman" w:hAnsi="Times New Roman" w:cs="Times New Roman"/>
          <w:sz w:val="24"/>
          <w:szCs w:val="24"/>
        </w:rPr>
        <w:t>,  ISSN 1822–7260 Social Sciences, no. 4 (82), 2013;</w:t>
      </w:r>
    </w:p>
    <w:p w:rsidR="000A0FC9" w:rsidRDefault="000A0FC9" w:rsidP="000A0FC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Tabără N., 2006, </w:t>
      </w:r>
      <w:r w:rsidRPr="003554E1">
        <w:rPr>
          <w:rFonts w:ascii="Times New Roman" w:hAnsi="Times New Roman" w:cs="Times New Roman"/>
          <w:i/>
          <w:sz w:val="24"/>
          <w:szCs w:val="24"/>
        </w:rPr>
        <w:t>Modernizarea contabilității și controlului de gestiune</w:t>
      </w:r>
      <w:r>
        <w:rPr>
          <w:rFonts w:ascii="Times New Roman" w:hAnsi="Times New Roman" w:cs="Times New Roman"/>
          <w:sz w:val="24"/>
          <w:szCs w:val="24"/>
        </w:rPr>
        <w:t>, Editura TipoMoldova, Iași, 2006</w:t>
      </w:r>
    </w:p>
    <w:p w:rsidR="000A0FC9" w:rsidRDefault="000A0FC9" w:rsidP="000A0FC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Universidad Politécnica d</w:t>
      </w:r>
      <w:r w:rsidRPr="00CD5301">
        <w:rPr>
          <w:rFonts w:ascii="Times New Roman" w:hAnsi="Times New Roman" w:cs="Times New Roman"/>
          <w:sz w:val="24"/>
          <w:szCs w:val="24"/>
        </w:rPr>
        <w:t xml:space="preserve">e Madrid, 2015, </w:t>
      </w:r>
      <w:r w:rsidRPr="00CD5301">
        <w:rPr>
          <w:rFonts w:ascii="Times New Roman" w:hAnsi="Times New Roman" w:cs="Times New Roman"/>
          <w:i/>
          <w:sz w:val="24"/>
          <w:szCs w:val="24"/>
        </w:rPr>
        <w:t>Modelo de Contabilidad A</w:t>
      </w:r>
      <w:r>
        <w:rPr>
          <w:rFonts w:ascii="Times New Roman" w:hAnsi="Times New Roman" w:cs="Times New Roman"/>
          <w:i/>
          <w:sz w:val="24"/>
          <w:szCs w:val="24"/>
        </w:rPr>
        <w:t xml:space="preserve">nalítica para las Universidades </w:t>
      </w:r>
      <w:r w:rsidRPr="00CD5301">
        <w:rPr>
          <w:rFonts w:ascii="Times New Roman" w:hAnsi="Times New Roman" w:cs="Times New Roman"/>
          <w:i/>
          <w:sz w:val="24"/>
          <w:szCs w:val="24"/>
        </w:rPr>
        <w:t>Públicas</w:t>
      </w:r>
      <w:r w:rsidRPr="001B5C2B">
        <w:rPr>
          <w:rFonts w:ascii="Times New Roman" w:hAnsi="Times New Roman" w:cs="Times New Roman"/>
          <w:sz w:val="24"/>
          <w:szCs w:val="24"/>
        </w:rPr>
        <w:t>,</w:t>
      </w:r>
      <w:r>
        <w:rPr>
          <w:rFonts w:ascii="Times New Roman" w:hAnsi="Times New Roman" w:cs="Times New Roman"/>
          <w:sz w:val="24"/>
          <w:szCs w:val="24"/>
        </w:rPr>
        <w:t xml:space="preserve"> disponibilă pe adresa de internet  </w:t>
      </w:r>
      <w:hyperlink r:id="rId9" w:history="1">
        <w:r w:rsidRPr="001B5C2B">
          <w:rPr>
            <w:rFonts w:ascii="Times New Roman" w:hAnsi="Times New Roman" w:cs="Times New Roman"/>
            <w:sz w:val="24"/>
            <w:szCs w:val="24"/>
          </w:rPr>
          <w:t>http://www.upm.es/sfs/Rectorado/Vicerrectorado%20de%20Asuntos%20Economicos/Area%20de%20Gestion%20Economica%20y%20Financiera/Contabilidad%20Analitica/INFORME%20PERSONALIZACI%C3%93N%20CONTABILIDAD%20ANAL%C3%8DTICA%2018_3_2015.pdf</w:t>
        </w:r>
      </w:hyperlink>
    </w:p>
    <w:p w:rsidR="009F59A7" w:rsidRPr="001B5C2B" w:rsidRDefault="009F59A7" w:rsidP="000A0FC9">
      <w:pPr>
        <w:pStyle w:val="ListParagraph"/>
        <w:jc w:val="both"/>
        <w:rPr>
          <w:rFonts w:ascii="Times New Roman" w:hAnsi="Times New Roman" w:cs="Times New Roman"/>
          <w:sz w:val="24"/>
          <w:szCs w:val="24"/>
        </w:rPr>
      </w:pPr>
    </w:p>
    <w:sectPr w:rsidR="009F59A7" w:rsidRPr="001B5C2B" w:rsidSect="006D4595">
      <w:pgSz w:w="11906" w:h="16838"/>
      <w:pgMar w:top="1411" w:right="562" w:bottom="1411"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967" w:rsidRDefault="00144967" w:rsidP="0094448C">
      <w:pPr>
        <w:spacing w:after="0" w:line="240" w:lineRule="auto"/>
      </w:pPr>
      <w:r>
        <w:separator/>
      </w:r>
    </w:p>
  </w:endnote>
  <w:endnote w:type="continuationSeparator" w:id="0">
    <w:p w:rsidR="00144967" w:rsidRDefault="00144967" w:rsidP="0094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967" w:rsidRDefault="00144967" w:rsidP="0094448C">
      <w:pPr>
        <w:spacing w:after="0" w:line="240" w:lineRule="auto"/>
      </w:pPr>
      <w:r>
        <w:separator/>
      </w:r>
    </w:p>
  </w:footnote>
  <w:footnote w:type="continuationSeparator" w:id="0">
    <w:p w:rsidR="00144967" w:rsidRDefault="00144967" w:rsidP="009444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55157"/>
    <w:multiLevelType w:val="hybridMultilevel"/>
    <w:tmpl w:val="D96ECB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5BB2A3A"/>
    <w:multiLevelType w:val="hybridMultilevel"/>
    <w:tmpl w:val="D96ECB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629316E"/>
    <w:multiLevelType w:val="hybridMultilevel"/>
    <w:tmpl w:val="D96ECB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CC251A7"/>
    <w:multiLevelType w:val="hybridMultilevel"/>
    <w:tmpl w:val="4828A136"/>
    <w:lvl w:ilvl="0" w:tplc="D8E8B89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27B474A"/>
    <w:multiLevelType w:val="hybridMultilevel"/>
    <w:tmpl w:val="D96ECB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DDD"/>
    <w:rsid w:val="000101CC"/>
    <w:rsid w:val="000253E0"/>
    <w:rsid w:val="000442CF"/>
    <w:rsid w:val="000546AE"/>
    <w:rsid w:val="00054C50"/>
    <w:rsid w:val="00064C06"/>
    <w:rsid w:val="00071148"/>
    <w:rsid w:val="00071A72"/>
    <w:rsid w:val="000737E7"/>
    <w:rsid w:val="0008408A"/>
    <w:rsid w:val="000853FA"/>
    <w:rsid w:val="000A0FC9"/>
    <w:rsid w:val="000A14C4"/>
    <w:rsid w:val="000B733E"/>
    <w:rsid w:val="000D3A5B"/>
    <w:rsid w:val="000D4203"/>
    <w:rsid w:val="000E7749"/>
    <w:rsid w:val="00106B8F"/>
    <w:rsid w:val="0011593A"/>
    <w:rsid w:val="00122D72"/>
    <w:rsid w:val="001259F0"/>
    <w:rsid w:val="0014086B"/>
    <w:rsid w:val="00144967"/>
    <w:rsid w:val="0015308D"/>
    <w:rsid w:val="00153D3D"/>
    <w:rsid w:val="00164B31"/>
    <w:rsid w:val="001731D3"/>
    <w:rsid w:val="00191352"/>
    <w:rsid w:val="001940E1"/>
    <w:rsid w:val="001A6265"/>
    <w:rsid w:val="001B4728"/>
    <w:rsid w:val="001B5C2B"/>
    <w:rsid w:val="001C168F"/>
    <w:rsid w:val="001C63A6"/>
    <w:rsid w:val="001C7A34"/>
    <w:rsid w:val="001D59E6"/>
    <w:rsid w:val="001F3FFD"/>
    <w:rsid w:val="002039D6"/>
    <w:rsid w:val="00210DEF"/>
    <w:rsid w:val="00230F02"/>
    <w:rsid w:val="00237B4F"/>
    <w:rsid w:val="00247B11"/>
    <w:rsid w:val="002708E7"/>
    <w:rsid w:val="00274DDD"/>
    <w:rsid w:val="00297FF0"/>
    <w:rsid w:val="002B12B5"/>
    <w:rsid w:val="002B14E7"/>
    <w:rsid w:val="002B3A89"/>
    <w:rsid w:val="002B7F10"/>
    <w:rsid w:val="002C3FE0"/>
    <w:rsid w:val="002D7A5B"/>
    <w:rsid w:val="00300FFD"/>
    <w:rsid w:val="00325C34"/>
    <w:rsid w:val="0035263E"/>
    <w:rsid w:val="003645E9"/>
    <w:rsid w:val="0037399C"/>
    <w:rsid w:val="003951C2"/>
    <w:rsid w:val="003A2DC3"/>
    <w:rsid w:val="003A7119"/>
    <w:rsid w:val="003B79B3"/>
    <w:rsid w:val="003E5433"/>
    <w:rsid w:val="003F04AD"/>
    <w:rsid w:val="00401087"/>
    <w:rsid w:val="00402B6D"/>
    <w:rsid w:val="004141C7"/>
    <w:rsid w:val="00427E76"/>
    <w:rsid w:val="00431CC9"/>
    <w:rsid w:val="004373D8"/>
    <w:rsid w:val="004607C6"/>
    <w:rsid w:val="004610AF"/>
    <w:rsid w:val="004B21CE"/>
    <w:rsid w:val="004B6FE9"/>
    <w:rsid w:val="004C04A4"/>
    <w:rsid w:val="004D550B"/>
    <w:rsid w:val="004E5C51"/>
    <w:rsid w:val="004E6DE0"/>
    <w:rsid w:val="004F16E2"/>
    <w:rsid w:val="005026D7"/>
    <w:rsid w:val="00552306"/>
    <w:rsid w:val="0057482A"/>
    <w:rsid w:val="00581BE1"/>
    <w:rsid w:val="005A0B0E"/>
    <w:rsid w:val="005C42C0"/>
    <w:rsid w:val="005C5B64"/>
    <w:rsid w:val="0063382C"/>
    <w:rsid w:val="006341AA"/>
    <w:rsid w:val="0064015C"/>
    <w:rsid w:val="0067312A"/>
    <w:rsid w:val="00675DED"/>
    <w:rsid w:val="006A68B2"/>
    <w:rsid w:val="006A6DEE"/>
    <w:rsid w:val="006B6755"/>
    <w:rsid w:val="006D2FD9"/>
    <w:rsid w:val="006D4595"/>
    <w:rsid w:val="006E5151"/>
    <w:rsid w:val="006F7D8A"/>
    <w:rsid w:val="00725557"/>
    <w:rsid w:val="0074179E"/>
    <w:rsid w:val="00752A8C"/>
    <w:rsid w:val="00764D92"/>
    <w:rsid w:val="007B7306"/>
    <w:rsid w:val="007C160B"/>
    <w:rsid w:val="007C1C28"/>
    <w:rsid w:val="007C4CBE"/>
    <w:rsid w:val="007E71D4"/>
    <w:rsid w:val="007F0346"/>
    <w:rsid w:val="007F1D6E"/>
    <w:rsid w:val="00802F01"/>
    <w:rsid w:val="00805267"/>
    <w:rsid w:val="00842830"/>
    <w:rsid w:val="00846A0E"/>
    <w:rsid w:val="00853630"/>
    <w:rsid w:val="00880337"/>
    <w:rsid w:val="00881AA4"/>
    <w:rsid w:val="008A11CD"/>
    <w:rsid w:val="008A3144"/>
    <w:rsid w:val="008A37C1"/>
    <w:rsid w:val="008A4895"/>
    <w:rsid w:val="008C26BE"/>
    <w:rsid w:val="008D04EB"/>
    <w:rsid w:val="008D28F6"/>
    <w:rsid w:val="008D4409"/>
    <w:rsid w:val="008D531D"/>
    <w:rsid w:val="008D7CC3"/>
    <w:rsid w:val="008E299E"/>
    <w:rsid w:val="008F01D0"/>
    <w:rsid w:val="008F0EF0"/>
    <w:rsid w:val="008F353E"/>
    <w:rsid w:val="00927DFB"/>
    <w:rsid w:val="0093072D"/>
    <w:rsid w:val="009361D1"/>
    <w:rsid w:val="0094448C"/>
    <w:rsid w:val="00945956"/>
    <w:rsid w:val="00946A7F"/>
    <w:rsid w:val="0095477E"/>
    <w:rsid w:val="0095573C"/>
    <w:rsid w:val="0095641A"/>
    <w:rsid w:val="009B7B02"/>
    <w:rsid w:val="009C6193"/>
    <w:rsid w:val="009C6E96"/>
    <w:rsid w:val="009F0443"/>
    <w:rsid w:val="009F59A7"/>
    <w:rsid w:val="00A157DA"/>
    <w:rsid w:val="00A17421"/>
    <w:rsid w:val="00A2187D"/>
    <w:rsid w:val="00A30E31"/>
    <w:rsid w:val="00A53C76"/>
    <w:rsid w:val="00A90584"/>
    <w:rsid w:val="00AA5D44"/>
    <w:rsid w:val="00AB526C"/>
    <w:rsid w:val="00AB67CE"/>
    <w:rsid w:val="00AD3E2B"/>
    <w:rsid w:val="00AD6651"/>
    <w:rsid w:val="00AE0A98"/>
    <w:rsid w:val="00AF6A00"/>
    <w:rsid w:val="00B001F3"/>
    <w:rsid w:val="00B043A6"/>
    <w:rsid w:val="00B050B8"/>
    <w:rsid w:val="00B16156"/>
    <w:rsid w:val="00B26D6B"/>
    <w:rsid w:val="00B345EA"/>
    <w:rsid w:val="00B46495"/>
    <w:rsid w:val="00B479C2"/>
    <w:rsid w:val="00B521B5"/>
    <w:rsid w:val="00B5561D"/>
    <w:rsid w:val="00B64A39"/>
    <w:rsid w:val="00B70A72"/>
    <w:rsid w:val="00B803AB"/>
    <w:rsid w:val="00B80EBC"/>
    <w:rsid w:val="00B90F5D"/>
    <w:rsid w:val="00BA34B8"/>
    <w:rsid w:val="00BB0687"/>
    <w:rsid w:val="00BB2F12"/>
    <w:rsid w:val="00BC0046"/>
    <w:rsid w:val="00BC61D2"/>
    <w:rsid w:val="00BF7115"/>
    <w:rsid w:val="00BF7A90"/>
    <w:rsid w:val="00C31A47"/>
    <w:rsid w:val="00C45E93"/>
    <w:rsid w:val="00C47FE6"/>
    <w:rsid w:val="00C52349"/>
    <w:rsid w:val="00C85409"/>
    <w:rsid w:val="00CB13B7"/>
    <w:rsid w:val="00CB6570"/>
    <w:rsid w:val="00CD07BB"/>
    <w:rsid w:val="00CD22C8"/>
    <w:rsid w:val="00CD5301"/>
    <w:rsid w:val="00CE1475"/>
    <w:rsid w:val="00CE4A25"/>
    <w:rsid w:val="00CE528E"/>
    <w:rsid w:val="00CE642E"/>
    <w:rsid w:val="00CE6FC0"/>
    <w:rsid w:val="00D26AC8"/>
    <w:rsid w:val="00D40C6F"/>
    <w:rsid w:val="00D5509F"/>
    <w:rsid w:val="00D6266B"/>
    <w:rsid w:val="00D670A9"/>
    <w:rsid w:val="00D74DBE"/>
    <w:rsid w:val="00D7574D"/>
    <w:rsid w:val="00D81D73"/>
    <w:rsid w:val="00D96777"/>
    <w:rsid w:val="00DA47B2"/>
    <w:rsid w:val="00DA4996"/>
    <w:rsid w:val="00DC1236"/>
    <w:rsid w:val="00E32156"/>
    <w:rsid w:val="00E53EFB"/>
    <w:rsid w:val="00E6690C"/>
    <w:rsid w:val="00E97545"/>
    <w:rsid w:val="00EA0258"/>
    <w:rsid w:val="00EC1597"/>
    <w:rsid w:val="00EF576B"/>
    <w:rsid w:val="00F16777"/>
    <w:rsid w:val="00F22DBB"/>
    <w:rsid w:val="00F24D46"/>
    <w:rsid w:val="00F26708"/>
    <w:rsid w:val="00F30260"/>
    <w:rsid w:val="00F43012"/>
    <w:rsid w:val="00F67F32"/>
    <w:rsid w:val="00F854D8"/>
    <w:rsid w:val="00F9469E"/>
    <w:rsid w:val="00FB4703"/>
    <w:rsid w:val="00FF28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F6726-3B71-4415-984C-D8B38011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8F6"/>
  </w:style>
  <w:style w:type="paragraph" w:styleId="Heading2">
    <w:name w:val="heading 2"/>
    <w:basedOn w:val="Normal"/>
    <w:next w:val="Normal"/>
    <w:link w:val="Heading2Char"/>
    <w:qFormat/>
    <w:rsid w:val="006D4595"/>
    <w:pPr>
      <w:keepNext/>
      <w:autoSpaceDE w:val="0"/>
      <w:autoSpaceDN w:val="0"/>
      <w:spacing w:before="240" w:after="240" w:line="360" w:lineRule="auto"/>
      <w:outlineLvl w:val="1"/>
    </w:pPr>
    <w:rPr>
      <w:rFonts w:ascii="Times New Roman" w:eastAsia="Times New Roman" w:hAnsi="Times New Roman" w:cs="Times New Roman"/>
      <w:b/>
      <w:i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63E"/>
    <w:pPr>
      <w:ind w:left="720"/>
      <w:contextualSpacing/>
    </w:pPr>
  </w:style>
  <w:style w:type="character" w:styleId="Hyperlink">
    <w:name w:val="Hyperlink"/>
    <w:basedOn w:val="DefaultParagraphFont"/>
    <w:uiPriority w:val="99"/>
    <w:unhideWhenUsed/>
    <w:rsid w:val="001C63A6"/>
    <w:rPr>
      <w:color w:val="0563C1" w:themeColor="hyperlink"/>
      <w:u w:val="single"/>
    </w:rPr>
  </w:style>
  <w:style w:type="table" w:styleId="TableGrid">
    <w:name w:val="Table Grid"/>
    <w:basedOn w:val="TableNormal"/>
    <w:uiPriority w:val="39"/>
    <w:rsid w:val="001C6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4CB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1B5C2B"/>
  </w:style>
  <w:style w:type="character" w:styleId="Emphasis">
    <w:name w:val="Emphasis"/>
    <w:basedOn w:val="DefaultParagraphFont"/>
    <w:uiPriority w:val="20"/>
    <w:qFormat/>
    <w:rsid w:val="001B5C2B"/>
    <w:rPr>
      <w:i/>
      <w:iCs/>
    </w:rPr>
  </w:style>
  <w:style w:type="character" w:customStyle="1" w:styleId="Heading2Char">
    <w:name w:val="Heading 2 Char"/>
    <w:basedOn w:val="DefaultParagraphFont"/>
    <w:link w:val="Heading2"/>
    <w:rsid w:val="006D4595"/>
    <w:rPr>
      <w:rFonts w:ascii="Times New Roman" w:eastAsia="Times New Roman" w:hAnsi="Times New Roman" w:cs="Times New Roman"/>
      <w:b/>
      <w:iCs/>
      <w:smallCaps/>
      <w:sz w:val="24"/>
      <w:szCs w:val="24"/>
      <w:lang w:val="en-GB"/>
    </w:rPr>
  </w:style>
  <w:style w:type="paragraph" w:styleId="TableofFigures">
    <w:name w:val="table of figures"/>
    <w:basedOn w:val="Normal"/>
    <w:next w:val="Normal"/>
    <w:uiPriority w:val="99"/>
    <w:unhideWhenUsed/>
    <w:rsid w:val="002C3FE0"/>
    <w:pPr>
      <w:spacing w:after="0"/>
      <w:ind w:left="440" w:hanging="440"/>
      <w:jc w:val="center"/>
    </w:pPr>
    <w:rPr>
      <w:rFonts w:cstheme="minorHAnsi"/>
      <w:b/>
      <w:bCs/>
      <w:i/>
      <w:iCs/>
      <w:sz w:val="20"/>
      <w:szCs w:val="20"/>
    </w:rPr>
  </w:style>
  <w:style w:type="paragraph" w:customStyle="1" w:styleId="Authors">
    <w:name w:val="Authors"/>
    <w:basedOn w:val="Normal"/>
    <w:next w:val="Normal"/>
    <w:rsid w:val="00D5509F"/>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paragraph" w:styleId="Header">
    <w:name w:val="header"/>
    <w:basedOn w:val="Normal"/>
    <w:link w:val="HeaderChar"/>
    <w:uiPriority w:val="99"/>
    <w:unhideWhenUsed/>
    <w:rsid w:val="009444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448C"/>
  </w:style>
  <w:style w:type="paragraph" w:styleId="Footer">
    <w:name w:val="footer"/>
    <w:basedOn w:val="Normal"/>
    <w:link w:val="FooterChar"/>
    <w:uiPriority w:val="99"/>
    <w:unhideWhenUsed/>
    <w:rsid w:val="009444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4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05703">
      <w:bodyDiv w:val="1"/>
      <w:marLeft w:val="0"/>
      <w:marRight w:val="0"/>
      <w:marTop w:val="0"/>
      <w:marBottom w:val="0"/>
      <w:divBdr>
        <w:top w:val="none" w:sz="0" w:space="0" w:color="auto"/>
        <w:left w:val="none" w:sz="0" w:space="0" w:color="auto"/>
        <w:bottom w:val="none" w:sz="0" w:space="0" w:color="auto"/>
        <w:right w:val="none" w:sz="0" w:space="0" w:color="auto"/>
      </w:divBdr>
    </w:div>
    <w:div w:id="444691292">
      <w:bodyDiv w:val="1"/>
      <w:marLeft w:val="0"/>
      <w:marRight w:val="0"/>
      <w:marTop w:val="0"/>
      <w:marBottom w:val="0"/>
      <w:divBdr>
        <w:top w:val="none" w:sz="0" w:space="0" w:color="auto"/>
        <w:left w:val="none" w:sz="0" w:space="0" w:color="auto"/>
        <w:bottom w:val="none" w:sz="0" w:space="0" w:color="auto"/>
        <w:right w:val="none" w:sz="0" w:space="0" w:color="auto"/>
      </w:divBdr>
    </w:div>
    <w:div w:id="892815904">
      <w:bodyDiv w:val="1"/>
      <w:marLeft w:val="0"/>
      <w:marRight w:val="0"/>
      <w:marTop w:val="0"/>
      <w:marBottom w:val="0"/>
      <w:divBdr>
        <w:top w:val="none" w:sz="0" w:space="0" w:color="auto"/>
        <w:left w:val="none" w:sz="0" w:space="0" w:color="auto"/>
        <w:bottom w:val="none" w:sz="0" w:space="0" w:color="auto"/>
        <w:right w:val="none" w:sz="0" w:space="0" w:color="auto"/>
      </w:divBdr>
    </w:div>
    <w:div w:id="915867778">
      <w:bodyDiv w:val="1"/>
      <w:marLeft w:val="0"/>
      <w:marRight w:val="0"/>
      <w:marTop w:val="0"/>
      <w:marBottom w:val="0"/>
      <w:divBdr>
        <w:top w:val="none" w:sz="0" w:space="0" w:color="auto"/>
        <w:left w:val="none" w:sz="0" w:space="0" w:color="auto"/>
        <w:bottom w:val="none" w:sz="0" w:space="0" w:color="auto"/>
        <w:right w:val="none" w:sz="0" w:space="0" w:color="auto"/>
      </w:divBdr>
    </w:div>
    <w:div w:id="111687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ra.ub.uni-muenchen.de/29749/1/MPRA_paper_2974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pm.es/sfs/Rectorado/Vicerrectorado%20de%20Asuntos%20Economicos/Area%20de%20Gestion%20Economica%20y%20Financiera/Contabilidad%20Analitica/INFORME%20PERSONALIZACI%C3%93N%20CONTABILIDAD%20ANAL%C3%8DTICA%2018_3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40C46-4375-4D13-9D22-BAA51FD24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2184</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geanina maciuca</dc:creator>
  <cp:lastModifiedBy>geanina maciuca</cp:lastModifiedBy>
  <cp:revision>2</cp:revision>
  <dcterms:created xsi:type="dcterms:W3CDTF">2017-02-22T18:03:00Z</dcterms:created>
  <dcterms:modified xsi:type="dcterms:W3CDTF">2017-02-22T18:03:00Z</dcterms:modified>
</cp:coreProperties>
</file>